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DF78" w14:textId="77777777" w:rsidR="006738C1" w:rsidRPr="00B35C6B" w:rsidRDefault="006738C1">
      <w:pPr>
        <w:pStyle w:val="Title"/>
        <w:rPr>
          <w:sz w:val="72"/>
          <w:lang w:val="en-US"/>
        </w:rPr>
      </w:pPr>
      <w:r w:rsidRPr="00B35C6B">
        <w:rPr>
          <w:spacing w:val="80"/>
          <w:sz w:val="40"/>
          <w:lang w:val="en-US"/>
        </w:rPr>
        <w:t>PROCUREMENT DOCUMENTS</w:t>
      </w:r>
    </w:p>
    <w:p w14:paraId="5463BAE9" w14:textId="77777777" w:rsidR="006738C1" w:rsidRPr="00B35C6B" w:rsidRDefault="006738C1">
      <w:pPr>
        <w:pStyle w:val="Title"/>
        <w:jc w:val="both"/>
        <w:rPr>
          <w:sz w:val="56"/>
          <w:lang w:val="en-US"/>
        </w:rPr>
      </w:pPr>
    </w:p>
    <w:p w14:paraId="11065EF4" w14:textId="77777777" w:rsidR="006738C1" w:rsidRPr="00B35C6B" w:rsidRDefault="006738C1">
      <w:pPr>
        <w:rPr>
          <w:lang w:val="en-US"/>
        </w:rPr>
      </w:pPr>
    </w:p>
    <w:p w14:paraId="503B6B13" w14:textId="77777777" w:rsidR="00061E0D" w:rsidRPr="00B35C6B" w:rsidRDefault="006738C1">
      <w:pPr>
        <w:jc w:val="center"/>
        <w:rPr>
          <w:b/>
          <w:sz w:val="48"/>
          <w:szCs w:val="48"/>
          <w:lang w:val="en-US"/>
        </w:rPr>
      </w:pPr>
      <w:r w:rsidRPr="00B35C6B">
        <w:rPr>
          <w:b/>
          <w:sz w:val="48"/>
          <w:szCs w:val="48"/>
          <w:lang w:val="en-US"/>
        </w:rPr>
        <w:t>Bidding Document for</w:t>
      </w:r>
      <w:r w:rsidR="00061E0D" w:rsidRPr="00B35C6B">
        <w:rPr>
          <w:b/>
          <w:sz w:val="48"/>
          <w:szCs w:val="48"/>
          <w:lang w:val="en-US"/>
        </w:rPr>
        <w:t xml:space="preserve"> </w:t>
      </w:r>
    </w:p>
    <w:p w14:paraId="0140BDE2" w14:textId="40532190" w:rsidR="006738C1" w:rsidRPr="00B35C6B" w:rsidRDefault="006738C1">
      <w:pPr>
        <w:jc w:val="center"/>
        <w:rPr>
          <w:b/>
          <w:sz w:val="72"/>
          <w:lang w:val="en-US"/>
        </w:rPr>
      </w:pPr>
      <w:r w:rsidRPr="00B35C6B">
        <w:rPr>
          <w:b/>
          <w:sz w:val="48"/>
          <w:szCs w:val="48"/>
          <w:lang w:val="en-US"/>
        </w:rPr>
        <w:t>Procurement of Goods</w:t>
      </w:r>
    </w:p>
    <w:p w14:paraId="2BC132F0" w14:textId="77777777" w:rsidR="006738C1" w:rsidRPr="00B35C6B" w:rsidRDefault="006738C1">
      <w:pPr>
        <w:jc w:val="center"/>
        <w:rPr>
          <w:b/>
          <w:sz w:val="56"/>
          <w:lang w:val="en-US"/>
        </w:rPr>
      </w:pPr>
    </w:p>
    <w:p w14:paraId="2DCBDEA2" w14:textId="77777777" w:rsidR="009F5B7C" w:rsidRPr="00B35C6B" w:rsidRDefault="009F5B7C">
      <w:pPr>
        <w:jc w:val="center"/>
        <w:rPr>
          <w:b/>
          <w:sz w:val="56"/>
          <w:lang w:val="en-US"/>
        </w:rPr>
      </w:pPr>
    </w:p>
    <w:p w14:paraId="0128A9BC" w14:textId="77777777" w:rsidR="009F5B7C" w:rsidRPr="00B35C6B" w:rsidRDefault="009F5B7C">
      <w:pPr>
        <w:jc w:val="center"/>
        <w:rPr>
          <w:b/>
          <w:sz w:val="56"/>
          <w:lang w:val="en-US"/>
        </w:rPr>
      </w:pPr>
    </w:p>
    <w:p w14:paraId="4113D03C" w14:textId="7B862A48" w:rsidR="006738C1" w:rsidRPr="000C1ACD" w:rsidRDefault="006738C1" w:rsidP="000C1ACD">
      <w:pPr>
        <w:jc w:val="center"/>
        <w:rPr>
          <w:b/>
          <w:sz w:val="40"/>
          <w:szCs w:val="40"/>
          <w:lang w:val="en-US"/>
        </w:rPr>
      </w:pPr>
      <w:r w:rsidRPr="00B35C6B">
        <w:rPr>
          <w:b/>
          <w:sz w:val="40"/>
          <w:szCs w:val="40"/>
          <w:lang w:val="en-US"/>
        </w:rPr>
        <w:t xml:space="preserve">Procurement of: </w:t>
      </w:r>
      <w:r w:rsidR="00F632ED" w:rsidRPr="00F632ED">
        <w:rPr>
          <w:sz w:val="36"/>
          <w:szCs w:val="36"/>
          <w:lang w:val="en-US"/>
        </w:rPr>
        <w:t>Information and Communications Technology</w:t>
      </w:r>
      <w:r w:rsidR="00D22043">
        <w:rPr>
          <w:sz w:val="36"/>
          <w:szCs w:val="36"/>
          <w:lang w:val="en-US"/>
        </w:rPr>
        <w:t xml:space="preserve"> (ICT)</w:t>
      </w:r>
      <w:r w:rsidR="0074628C">
        <w:rPr>
          <w:sz w:val="36"/>
          <w:szCs w:val="36"/>
          <w:lang w:val="en-US"/>
        </w:rPr>
        <w:t xml:space="preserve"> </w:t>
      </w:r>
      <w:r w:rsidR="00F74A9C">
        <w:rPr>
          <w:sz w:val="36"/>
          <w:szCs w:val="36"/>
          <w:lang w:val="en-US"/>
        </w:rPr>
        <w:t>E</w:t>
      </w:r>
      <w:r w:rsidR="00665A72">
        <w:rPr>
          <w:sz w:val="36"/>
          <w:szCs w:val="36"/>
          <w:lang w:val="en-US"/>
        </w:rPr>
        <w:t>quipment</w:t>
      </w:r>
    </w:p>
    <w:p w14:paraId="30285DBF" w14:textId="77777777" w:rsidR="009F5B7C" w:rsidRPr="00B35C6B" w:rsidRDefault="009F5B7C">
      <w:pPr>
        <w:jc w:val="center"/>
        <w:rPr>
          <w:b/>
          <w:sz w:val="36"/>
          <w:szCs w:val="36"/>
          <w:lang w:val="en-US"/>
        </w:rPr>
      </w:pPr>
    </w:p>
    <w:p w14:paraId="17A13AF6" w14:textId="77777777" w:rsidR="009F5B7C" w:rsidRPr="00B35C6B" w:rsidRDefault="009F5B7C">
      <w:pPr>
        <w:jc w:val="center"/>
        <w:rPr>
          <w:b/>
          <w:sz w:val="40"/>
          <w:szCs w:val="40"/>
          <w:lang w:val="en-US"/>
        </w:rPr>
      </w:pPr>
    </w:p>
    <w:p w14:paraId="1F5FA94A" w14:textId="63D22AA3" w:rsidR="006738C1" w:rsidRPr="00B35C6B" w:rsidRDefault="00F820E9" w:rsidP="00F820E9">
      <w:pPr>
        <w:tabs>
          <w:tab w:val="left" w:pos="1440"/>
        </w:tabs>
        <w:rPr>
          <w:sz w:val="40"/>
          <w:szCs w:val="40"/>
          <w:lang w:val="en-US"/>
        </w:rPr>
      </w:pPr>
      <w:r w:rsidRPr="00B35C6B">
        <w:rPr>
          <w:b/>
          <w:sz w:val="40"/>
          <w:szCs w:val="40"/>
          <w:lang w:val="en-US"/>
        </w:rPr>
        <w:tab/>
      </w:r>
      <w:r w:rsidR="006738C1" w:rsidRPr="00B35C6B">
        <w:rPr>
          <w:b/>
          <w:sz w:val="40"/>
          <w:szCs w:val="40"/>
          <w:lang w:val="en-US"/>
        </w:rPr>
        <w:t xml:space="preserve">Issued on: </w:t>
      </w:r>
      <w:r w:rsidR="00E920E3">
        <w:rPr>
          <w:sz w:val="40"/>
          <w:szCs w:val="40"/>
          <w:lang w:val="en-US"/>
        </w:rPr>
        <w:t xml:space="preserve">21 </w:t>
      </w:r>
      <w:r w:rsidR="00E9206A">
        <w:rPr>
          <w:sz w:val="40"/>
          <w:szCs w:val="40"/>
          <w:lang w:val="en-US"/>
        </w:rPr>
        <w:t>August</w:t>
      </w:r>
      <w:r w:rsidR="00E920E3">
        <w:rPr>
          <w:sz w:val="40"/>
          <w:szCs w:val="40"/>
          <w:lang w:val="en-US"/>
        </w:rPr>
        <w:t xml:space="preserve"> 2023</w:t>
      </w:r>
    </w:p>
    <w:p w14:paraId="33EE3F05" w14:textId="77777777" w:rsidR="006738C1" w:rsidRPr="00B35C6B" w:rsidRDefault="006738C1" w:rsidP="00F820E9">
      <w:pPr>
        <w:tabs>
          <w:tab w:val="left" w:pos="1440"/>
        </w:tabs>
        <w:jc w:val="center"/>
        <w:rPr>
          <w:b/>
          <w:sz w:val="40"/>
          <w:szCs w:val="40"/>
          <w:lang w:val="en-US"/>
        </w:rPr>
      </w:pPr>
    </w:p>
    <w:p w14:paraId="55F47310" w14:textId="05B3B63C" w:rsidR="006738C1" w:rsidRPr="00B35C6B" w:rsidRDefault="00F820E9" w:rsidP="00F820E9">
      <w:pPr>
        <w:tabs>
          <w:tab w:val="left" w:pos="1440"/>
        </w:tabs>
        <w:rPr>
          <w:b/>
          <w:sz w:val="40"/>
          <w:szCs w:val="40"/>
          <w:lang w:val="en-US"/>
        </w:rPr>
      </w:pPr>
      <w:r w:rsidRPr="00B35C6B">
        <w:rPr>
          <w:b/>
          <w:iCs/>
          <w:sz w:val="40"/>
          <w:szCs w:val="40"/>
          <w:lang w:val="en-US"/>
        </w:rPr>
        <w:tab/>
      </w:r>
      <w:r w:rsidR="006738C1" w:rsidRPr="00B35C6B">
        <w:rPr>
          <w:b/>
          <w:iCs/>
          <w:sz w:val="40"/>
          <w:szCs w:val="40"/>
          <w:lang w:val="en-US"/>
        </w:rPr>
        <w:t>ICB</w:t>
      </w:r>
      <w:r w:rsidR="006738C1" w:rsidRPr="00B35C6B">
        <w:rPr>
          <w:b/>
          <w:sz w:val="40"/>
          <w:szCs w:val="40"/>
          <w:lang w:val="en-US"/>
        </w:rPr>
        <w:t xml:space="preserve"> No:</w:t>
      </w:r>
      <w:r w:rsidRPr="00B35C6B">
        <w:rPr>
          <w:b/>
          <w:sz w:val="40"/>
          <w:szCs w:val="40"/>
          <w:lang w:val="en-US"/>
        </w:rPr>
        <w:t xml:space="preserve"> </w:t>
      </w:r>
      <w:r w:rsidR="00665A72">
        <w:rPr>
          <w:sz w:val="40"/>
          <w:szCs w:val="40"/>
          <w:lang w:val="en-US"/>
        </w:rPr>
        <w:t>ICTE202</w:t>
      </w:r>
      <w:r w:rsidR="00E920E3">
        <w:rPr>
          <w:sz w:val="40"/>
          <w:szCs w:val="40"/>
          <w:lang w:val="en-US"/>
        </w:rPr>
        <w:t>3</w:t>
      </w:r>
      <w:r w:rsidR="00665A72">
        <w:rPr>
          <w:sz w:val="40"/>
          <w:szCs w:val="40"/>
          <w:lang w:val="en-US"/>
        </w:rPr>
        <w:t>-01</w:t>
      </w:r>
    </w:p>
    <w:p w14:paraId="1DEF1B42" w14:textId="77777777" w:rsidR="006738C1" w:rsidRPr="00B35C6B" w:rsidRDefault="006738C1" w:rsidP="00F820E9">
      <w:pPr>
        <w:tabs>
          <w:tab w:val="left" w:pos="1440"/>
        </w:tabs>
        <w:jc w:val="center"/>
        <w:rPr>
          <w:b/>
          <w:sz w:val="40"/>
          <w:szCs w:val="40"/>
          <w:lang w:val="en-US"/>
        </w:rPr>
      </w:pPr>
    </w:p>
    <w:p w14:paraId="78F582C6" w14:textId="38FE2395" w:rsidR="006738C1" w:rsidRPr="00B35C6B" w:rsidRDefault="00F820E9" w:rsidP="00F820E9">
      <w:pPr>
        <w:tabs>
          <w:tab w:val="left" w:pos="1440"/>
        </w:tabs>
        <w:rPr>
          <w:sz w:val="40"/>
          <w:szCs w:val="40"/>
          <w:lang w:val="en-US"/>
        </w:rPr>
      </w:pPr>
      <w:r w:rsidRPr="00B35C6B">
        <w:rPr>
          <w:b/>
          <w:iCs/>
          <w:sz w:val="40"/>
          <w:szCs w:val="40"/>
          <w:lang w:val="en-US"/>
        </w:rPr>
        <w:tab/>
      </w:r>
      <w:r w:rsidR="00225D57" w:rsidRPr="00B35C6B">
        <w:rPr>
          <w:b/>
          <w:iCs/>
          <w:sz w:val="40"/>
          <w:szCs w:val="40"/>
          <w:lang w:val="en-US"/>
        </w:rPr>
        <w:t>Purchaser</w:t>
      </w:r>
      <w:r w:rsidR="006738C1" w:rsidRPr="00B35C6B">
        <w:rPr>
          <w:b/>
          <w:sz w:val="40"/>
          <w:szCs w:val="40"/>
          <w:lang w:val="en-US"/>
        </w:rPr>
        <w:t>:</w:t>
      </w:r>
      <w:r w:rsidR="00B01ED1" w:rsidRPr="00B35C6B">
        <w:rPr>
          <w:sz w:val="40"/>
          <w:szCs w:val="40"/>
          <w:lang w:val="en-US"/>
        </w:rPr>
        <w:t xml:space="preserve"> </w:t>
      </w:r>
      <w:r w:rsidR="008C0EC5">
        <w:rPr>
          <w:sz w:val="40"/>
          <w:szCs w:val="40"/>
          <w:lang w:val="en-US"/>
        </w:rPr>
        <w:t>Caribbean Community Secretariat</w:t>
      </w:r>
    </w:p>
    <w:p w14:paraId="7DA6D0ED" w14:textId="77777777" w:rsidR="006738C1" w:rsidRPr="00B35C6B" w:rsidRDefault="006738C1" w:rsidP="00F820E9">
      <w:pPr>
        <w:tabs>
          <w:tab w:val="left" w:pos="1440"/>
        </w:tabs>
        <w:jc w:val="center"/>
        <w:rPr>
          <w:b/>
          <w:sz w:val="40"/>
          <w:szCs w:val="40"/>
          <w:lang w:val="en-US"/>
        </w:rPr>
      </w:pPr>
    </w:p>
    <w:p w14:paraId="03A9FCA0" w14:textId="4609E8A5" w:rsidR="006738C1" w:rsidRPr="00B35C6B" w:rsidRDefault="006738C1" w:rsidP="0078487B">
      <w:pPr>
        <w:tabs>
          <w:tab w:val="left" w:pos="1440"/>
        </w:tabs>
        <w:ind w:left="1440"/>
        <w:rPr>
          <w:b/>
          <w:sz w:val="40"/>
          <w:szCs w:val="40"/>
          <w:lang w:val="en-US"/>
        </w:rPr>
      </w:pPr>
      <w:r w:rsidRPr="00B35C6B">
        <w:rPr>
          <w:b/>
          <w:sz w:val="40"/>
          <w:szCs w:val="40"/>
          <w:lang w:val="en-US"/>
        </w:rPr>
        <w:t>Country:</w:t>
      </w:r>
      <w:r w:rsidR="00F820E9" w:rsidRPr="00B35C6B">
        <w:rPr>
          <w:b/>
          <w:sz w:val="40"/>
          <w:szCs w:val="40"/>
          <w:lang w:val="en-US"/>
        </w:rPr>
        <w:t xml:space="preserve"> </w:t>
      </w:r>
      <w:r w:rsidR="008C0EC5">
        <w:rPr>
          <w:sz w:val="40"/>
          <w:szCs w:val="40"/>
          <w:lang w:val="en-US"/>
        </w:rPr>
        <w:t>Antigua and Barbuda, St. Kitts and Nevis</w:t>
      </w:r>
      <w:r w:rsidR="0078487B">
        <w:rPr>
          <w:sz w:val="40"/>
          <w:szCs w:val="40"/>
          <w:lang w:val="en-US"/>
        </w:rPr>
        <w:t>, and St. Vincent and the Grenadines</w:t>
      </w:r>
    </w:p>
    <w:p w14:paraId="2B4D4897" w14:textId="77777777" w:rsidR="006738C1" w:rsidRPr="00B35C6B" w:rsidRDefault="006738C1" w:rsidP="00F820E9">
      <w:pPr>
        <w:tabs>
          <w:tab w:val="left" w:pos="1440"/>
        </w:tabs>
        <w:jc w:val="center"/>
        <w:rPr>
          <w:b/>
          <w:sz w:val="40"/>
          <w:szCs w:val="40"/>
          <w:lang w:val="en-US"/>
        </w:rPr>
      </w:pPr>
    </w:p>
    <w:p w14:paraId="4EE680C0" w14:textId="77777777" w:rsidR="006738C1" w:rsidRPr="00B35C6B" w:rsidRDefault="006738C1">
      <w:pPr>
        <w:rPr>
          <w:lang w:val="en-US"/>
        </w:rPr>
      </w:pPr>
    </w:p>
    <w:p w14:paraId="7BE632EB" w14:textId="77777777" w:rsidR="006738C1" w:rsidRPr="00B35C6B" w:rsidRDefault="006738C1">
      <w:pPr>
        <w:rPr>
          <w:lang w:val="en-US"/>
        </w:rPr>
        <w:sectPr w:rsidR="006738C1" w:rsidRPr="00B35C6B">
          <w:headerReference w:type="even" r:id="rId8"/>
          <w:headerReference w:type="default" r:id="rId9"/>
          <w:headerReference w:type="first" r:id="rId10"/>
          <w:type w:val="oddPage"/>
          <w:pgSz w:w="12240" w:h="15840" w:code="1"/>
          <w:pgMar w:top="1440" w:right="1440" w:bottom="1440" w:left="1800" w:header="720" w:footer="720" w:gutter="0"/>
          <w:paperSrc w:first="4" w:other="4"/>
          <w:pgNumType w:fmt="lowerRoman"/>
          <w:cols w:space="720"/>
          <w:titlePg/>
        </w:sectPr>
      </w:pPr>
    </w:p>
    <w:p w14:paraId="0495E469" w14:textId="77777777" w:rsidR="0064398C" w:rsidRPr="00B35C6B" w:rsidRDefault="0064398C" w:rsidP="0064398C">
      <w:pPr>
        <w:pStyle w:val="Subtitle2"/>
        <w:rPr>
          <w:sz w:val="40"/>
          <w:szCs w:val="40"/>
        </w:rPr>
      </w:pPr>
      <w:r w:rsidRPr="00B35C6B">
        <w:rPr>
          <w:sz w:val="40"/>
          <w:szCs w:val="40"/>
        </w:rPr>
        <w:lastRenderedPageBreak/>
        <w:t xml:space="preserve">Standard Bidding Document </w:t>
      </w:r>
    </w:p>
    <w:p w14:paraId="056834A3" w14:textId="77777777" w:rsidR="0064398C" w:rsidRPr="00B35C6B" w:rsidRDefault="0064398C" w:rsidP="0064398C">
      <w:pPr>
        <w:pStyle w:val="Subtitle2"/>
        <w:rPr>
          <w:sz w:val="40"/>
          <w:szCs w:val="40"/>
        </w:rPr>
      </w:pPr>
      <w:r w:rsidRPr="00B35C6B">
        <w:rPr>
          <w:sz w:val="40"/>
          <w:szCs w:val="40"/>
        </w:rPr>
        <w:t>Table of Contents</w:t>
      </w:r>
    </w:p>
    <w:p w14:paraId="09B8164D" w14:textId="77777777" w:rsidR="0064398C" w:rsidRPr="00B35C6B" w:rsidRDefault="0064398C" w:rsidP="0064398C">
      <w:pPr>
        <w:rPr>
          <w:i/>
        </w:rPr>
      </w:pPr>
    </w:p>
    <w:p w14:paraId="02791D28" w14:textId="77777777" w:rsidR="0064398C" w:rsidRPr="00B35C6B" w:rsidRDefault="0064398C" w:rsidP="00553DC4"/>
    <w:p w14:paraId="7B603AB4" w14:textId="5AED27FF" w:rsidR="0064398C" w:rsidRPr="00B35C6B" w:rsidRDefault="0064398C" w:rsidP="00553DC4">
      <w:pPr>
        <w:rPr>
          <w:b/>
          <w:sz w:val="28"/>
          <w:szCs w:val="28"/>
        </w:rPr>
      </w:pPr>
      <w:r w:rsidRPr="00B35C6B">
        <w:rPr>
          <w:b/>
          <w:sz w:val="28"/>
          <w:szCs w:val="28"/>
        </w:rPr>
        <w:t>Part 1 – Bidding Procedures</w:t>
      </w:r>
    </w:p>
    <w:p w14:paraId="5724504E" w14:textId="77777777" w:rsidR="00553DC4" w:rsidRPr="00B35C6B" w:rsidRDefault="00553DC4" w:rsidP="00553DC4">
      <w:pPr>
        <w:rPr>
          <w:b/>
          <w:sz w:val="28"/>
          <w:szCs w:val="28"/>
        </w:rPr>
      </w:pPr>
    </w:p>
    <w:p w14:paraId="35B90DEB" w14:textId="2729A50B" w:rsidR="0064398C" w:rsidRPr="00B35C6B" w:rsidRDefault="0064398C" w:rsidP="00553DC4">
      <w:pPr>
        <w:pStyle w:val="TOC1"/>
        <w:spacing w:before="0" w:after="0"/>
        <w:rPr>
          <w:b w:val="0"/>
        </w:rPr>
      </w:pPr>
      <w:r w:rsidRPr="00B35C6B">
        <w:rPr>
          <w:b w:val="0"/>
        </w:rPr>
        <w:t>Section I – Instructions to Bidders</w:t>
      </w:r>
      <w:r w:rsidRPr="00B35C6B">
        <w:rPr>
          <w:b w:val="0"/>
        </w:rPr>
        <w:ptab w:relativeTo="margin" w:alignment="right" w:leader="dot"/>
      </w:r>
      <w:r w:rsidRPr="00B35C6B">
        <w:rPr>
          <w:b w:val="0"/>
        </w:rPr>
        <w:t>1</w:t>
      </w:r>
    </w:p>
    <w:p w14:paraId="03AD4F45" w14:textId="77777777" w:rsidR="00553DC4" w:rsidRPr="00B35C6B" w:rsidRDefault="00553DC4" w:rsidP="00553DC4">
      <w:pPr>
        <w:rPr>
          <w:lang w:val="en-US"/>
        </w:rPr>
      </w:pPr>
    </w:p>
    <w:p w14:paraId="1757CAF6" w14:textId="2AC6CD5B" w:rsidR="0064398C" w:rsidRPr="00B35C6B" w:rsidRDefault="0064398C" w:rsidP="00553DC4">
      <w:pPr>
        <w:pStyle w:val="TOC1"/>
        <w:spacing w:before="0" w:after="0"/>
        <w:rPr>
          <w:b w:val="0"/>
          <w:bCs/>
        </w:rPr>
      </w:pPr>
      <w:r w:rsidRPr="00B35C6B">
        <w:rPr>
          <w:b w:val="0"/>
        </w:rPr>
        <w:t>Section II – Bid Data Sheet</w:t>
      </w:r>
      <w:r w:rsidRPr="00B35C6B">
        <w:rPr>
          <w:b w:val="0"/>
        </w:rPr>
        <w:ptab w:relativeTo="margin" w:alignment="right" w:leader="dot"/>
      </w:r>
      <w:r w:rsidRPr="00B35C6B">
        <w:rPr>
          <w:b w:val="0"/>
          <w:bCs/>
        </w:rPr>
        <w:t>2</w:t>
      </w:r>
      <w:r w:rsidR="00553DC4" w:rsidRPr="00B35C6B">
        <w:rPr>
          <w:b w:val="0"/>
          <w:bCs/>
        </w:rPr>
        <w:t>8</w:t>
      </w:r>
    </w:p>
    <w:p w14:paraId="27C0D3E2" w14:textId="77777777" w:rsidR="00553DC4" w:rsidRPr="00B35C6B" w:rsidRDefault="00553DC4" w:rsidP="00553DC4">
      <w:pPr>
        <w:rPr>
          <w:lang w:val="en-US"/>
        </w:rPr>
      </w:pPr>
    </w:p>
    <w:p w14:paraId="1E120A00" w14:textId="30D668C6" w:rsidR="0064398C" w:rsidRPr="00B35C6B" w:rsidRDefault="0064398C" w:rsidP="00553DC4">
      <w:pPr>
        <w:pStyle w:val="TOC1"/>
        <w:spacing w:before="0" w:after="0"/>
        <w:rPr>
          <w:b w:val="0"/>
          <w:bCs/>
        </w:rPr>
      </w:pPr>
      <w:r w:rsidRPr="00B35C6B">
        <w:rPr>
          <w:b w:val="0"/>
        </w:rPr>
        <w:t>Section III – Evaluation and Qualification Criteria</w:t>
      </w:r>
      <w:r w:rsidRPr="00B35C6B">
        <w:rPr>
          <w:b w:val="0"/>
        </w:rPr>
        <w:ptab w:relativeTo="margin" w:alignment="right" w:leader="dot"/>
      </w:r>
      <w:r w:rsidR="00553DC4" w:rsidRPr="00B35C6B">
        <w:rPr>
          <w:b w:val="0"/>
          <w:bCs/>
        </w:rPr>
        <w:t>35</w:t>
      </w:r>
    </w:p>
    <w:p w14:paraId="3516522E" w14:textId="77777777" w:rsidR="0064398C" w:rsidRPr="00B35C6B" w:rsidRDefault="0064398C" w:rsidP="00553DC4"/>
    <w:p w14:paraId="345B80AF" w14:textId="2B8D44F1" w:rsidR="0064398C" w:rsidRPr="00B35C6B" w:rsidRDefault="0064398C" w:rsidP="00553DC4">
      <w:pPr>
        <w:rPr>
          <w:bCs/>
        </w:rPr>
      </w:pPr>
      <w:r w:rsidRPr="00B35C6B">
        <w:t>Section IV – Bidding Forms</w:t>
      </w:r>
      <w:r w:rsidRPr="00B35C6B">
        <w:ptab w:relativeTo="margin" w:alignment="right" w:leader="dot"/>
      </w:r>
      <w:r w:rsidRPr="00B35C6B">
        <w:rPr>
          <w:bCs/>
        </w:rPr>
        <w:t>42</w:t>
      </w:r>
    </w:p>
    <w:p w14:paraId="659AA219" w14:textId="77777777" w:rsidR="00553DC4" w:rsidRPr="00B35C6B" w:rsidRDefault="00553DC4" w:rsidP="00553DC4"/>
    <w:p w14:paraId="3564887A" w14:textId="5BD82DF3" w:rsidR="0064398C" w:rsidRPr="00B35C6B" w:rsidRDefault="0064398C" w:rsidP="00553DC4">
      <w:pPr>
        <w:pStyle w:val="TOC1"/>
        <w:spacing w:before="0" w:after="0"/>
        <w:rPr>
          <w:b w:val="0"/>
          <w:bCs/>
        </w:rPr>
      </w:pPr>
      <w:r w:rsidRPr="00B35C6B">
        <w:rPr>
          <w:b w:val="0"/>
        </w:rPr>
        <w:t>Section V – Eligible Countries</w:t>
      </w:r>
      <w:r w:rsidRPr="00B35C6B">
        <w:rPr>
          <w:b w:val="0"/>
        </w:rPr>
        <w:ptab w:relativeTo="margin" w:alignment="right" w:leader="dot"/>
      </w:r>
      <w:r w:rsidR="00553DC4" w:rsidRPr="00B35C6B">
        <w:rPr>
          <w:b w:val="0"/>
          <w:bCs/>
        </w:rPr>
        <w:t>57</w:t>
      </w:r>
    </w:p>
    <w:p w14:paraId="6CD46E0F" w14:textId="77777777" w:rsidR="0064398C" w:rsidRPr="00B35C6B" w:rsidRDefault="0064398C" w:rsidP="00553DC4"/>
    <w:p w14:paraId="2C8F2911" w14:textId="185E1997" w:rsidR="0064398C" w:rsidRPr="00B35C6B" w:rsidRDefault="0064398C" w:rsidP="00553DC4">
      <w:r w:rsidRPr="00B35C6B">
        <w:t>Section VI – Prohibited Practices and Other Integrity Related Matters</w:t>
      </w:r>
      <w:r w:rsidRPr="00B35C6B">
        <w:ptab w:relativeTo="margin" w:alignment="right" w:leader="dot"/>
      </w:r>
      <w:r w:rsidR="00553DC4" w:rsidRPr="00B35C6B">
        <w:rPr>
          <w:bCs/>
        </w:rPr>
        <w:t>58</w:t>
      </w:r>
    </w:p>
    <w:p w14:paraId="0B272F25" w14:textId="77777777" w:rsidR="0064398C" w:rsidRPr="00B35C6B" w:rsidRDefault="0064398C" w:rsidP="00553DC4"/>
    <w:p w14:paraId="79485A3B" w14:textId="77777777" w:rsidR="0064398C" w:rsidRPr="00B35C6B" w:rsidRDefault="0064398C" w:rsidP="00553DC4"/>
    <w:p w14:paraId="67BA87B0" w14:textId="78497D09" w:rsidR="0064398C" w:rsidRPr="00B35C6B" w:rsidRDefault="0064398C" w:rsidP="00553DC4">
      <w:pPr>
        <w:rPr>
          <w:b/>
          <w:sz w:val="28"/>
          <w:szCs w:val="28"/>
        </w:rPr>
      </w:pPr>
      <w:r w:rsidRPr="00B35C6B">
        <w:rPr>
          <w:b/>
          <w:sz w:val="28"/>
          <w:szCs w:val="28"/>
        </w:rPr>
        <w:t>Part 2 – Requirements</w:t>
      </w:r>
    </w:p>
    <w:p w14:paraId="364EA7F3" w14:textId="77777777" w:rsidR="00553DC4" w:rsidRPr="00B35C6B" w:rsidRDefault="00553DC4" w:rsidP="00553DC4">
      <w:pPr>
        <w:rPr>
          <w:b/>
          <w:sz w:val="28"/>
          <w:szCs w:val="28"/>
        </w:rPr>
      </w:pPr>
    </w:p>
    <w:p w14:paraId="79F44752" w14:textId="02F74289" w:rsidR="0064398C" w:rsidRPr="00B35C6B" w:rsidRDefault="0064398C" w:rsidP="00553DC4">
      <w:pPr>
        <w:pStyle w:val="TOC1"/>
        <w:spacing w:before="0" w:after="0"/>
        <w:rPr>
          <w:b w:val="0"/>
          <w:bCs/>
        </w:rPr>
      </w:pPr>
      <w:r w:rsidRPr="00B35C6B">
        <w:rPr>
          <w:b w:val="0"/>
        </w:rPr>
        <w:t>Section VII – Works Requirements</w:t>
      </w:r>
      <w:r w:rsidRPr="00B35C6B">
        <w:rPr>
          <w:b w:val="0"/>
        </w:rPr>
        <w:ptab w:relativeTo="margin" w:alignment="right" w:leader="dot"/>
      </w:r>
      <w:r w:rsidR="00553DC4" w:rsidRPr="00B35C6B">
        <w:rPr>
          <w:b w:val="0"/>
          <w:bCs/>
        </w:rPr>
        <w:t>66</w:t>
      </w:r>
    </w:p>
    <w:p w14:paraId="2B611392" w14:textId="77777777" w:rsidR="0064398C" w:rsidRPr="00B35C6B" w:rsidRDefault="0064398C" w:rsidP="00553DC4"/>
    <w:p w14:paraId="46388867" w14:textId="77777777" w:rsidR="0064398C" w:rsidRPr="00B35C6B" w:rsidRDefault="0064398C" w:rsidP="00553DC4"/>
    <w:p w14:paraId="01D5B263" w14:textId="085F67B1" w:rsidR="0064398C" w:rsidRPr="00B35C6B" w:rsidRDefault="0064398C" w:rsidP="00553DC4">
      <w:pPr>
        <w:rPr>
          <w:b/>
          <w:sz w:val="28"/>
          <w:szCs w:val="28"/>
        </w:rPr>
      </w:pPr>
      <w:r w:rsidRPr="00B35C6B">
        <w:rPr>
          <w:b/>
          <w:sz w:val="28"/>
          <w:szCs w:val="28"/>
        </w:rPr>
        <w:t>Part 3 – Conditions of Contract and Contract Forms</w:t>
      </w:r>
    </w:p>
    <w:p w14:paraId="4F199783" w14:textId="77777777" w:rsidR="00553DC4" w:rsidRPr="00B35C6B" w:rsidRDefault="00553DC4" w:rsidP="00553DC4">
      <w:pPr>
        <w:rPr>
          <w:b/>
          <w:sz w:val="28"/>
          <w:szCs w:val="28"/>
        </w:rPr>
      </w:pPr>
    </w:p>
    <w:p w14:paraId="7E2920B4" w14:textId="23D66EDC" w:rsidR="0064398C" w:rsidRPr="00B35C6B" w:rsidRDefault="0064398C" w:rsidP="00553DC4">
      <w:pPr>
        <w:pStyle w:val="TOC1"/>
        <w:spacing w:before="0" w:after="0"/>
        <w:rPr>
          <w:b w:val="0"/>
        </w:rPr>
      </w:pPr>
      <w:r w:rsidRPr="00B35C6B">
        <w:rPr>
          <w:b w:val="0"/>
        </w:rPr>
        <w:t>Section VIII – General Conditions of Contract</w:t>
      </w:r>
      <w:r w:rsidRPr="00B35C6B">
        <w:rPr>
          <w:b w:val="0"/>
        </w:rPr>
        <w:ptab w:relativeTo="margin" w:alignment="right" w:leader="dot"/>
      </w:r>
      <w:r w:rsidR="00553DC4" w:rsidRPr="00B35C6B">
        <w:rPr>
          <w:b w:val="0"/>
        </w:rPr>
        <w:t>68</w:t>
      </w:r>
    </w:p>
    <w:p w14:paraId="7467A178" w14:textId="77777777" w:rsidR="00553DC4" w:rsidRPr="00B35C6B" w:rsidRDefault="00553DC4" w:rsidP="00553DC4">
      <w:pPr>
        <w:rPr>
          <w:lang w:val="en-US"/>
        </w:rPr>
      </w:pPr>
    </w:p>
    <w:p w14:paraId="0AD8A80F" w14:textId="5FB19276" w:rsidR="0064398C" w:rsidRPr="00B35C6B" w:rsidRDefault="0064398C" w:rsidP="00553DC4">
      <w:pPr>
        <w:pStyle w:val="TOC1"/>
        <w:spacing w:before="0" w:after="0"/>
        <w:rPr>
          <w:b w:val="0"/>
          <w:bCs/>
        </w:rPr>
      </w:pPr>
      <w:r w:rsidRPr="00B35C6B">
        <w:rPr>
          <w:b w:val="0"/>
        </w:rPr>
        <w:t>Section IX – Particular Conditions of Contract</w:t>
      </w:r>
      <w:r w:rsidRPr="00B35C6B">
        <w:rPr>
          <w:b w:val="0"/>
        </w:rPr>
        <w:ptab w:relativeTo="margin" w:alignment="right" w:leader="dot"/>
      </w:r>
      <w:r w:rsidR="00553DC4" w:rsidRPr="00B35C6B">
        <w:rPr>
          <w:b w:val="0"/>
          <w:bCs/>
        </w:rPr>
        <w:t>89</w:t>
      </w:r>
    </w:p>
    <w:p w14:paraId="34B40C02" w14:textId="77777777" w:rsidR="0064398C" w:rsidRPr="00B35C6B" w:rsidRDefault="0064398C" w:rsidP="00553DC4"/>
    <w:p w14:paraId="7A3D8A48" w14:textId="0D902FC9" w:rsidR="0064398C" w:rsidRPr="00B35C6B" w:rsidRDefault="0064398C" w:rsidP="00553DC4">
      <w:r w:rsidRPr="00B35C6B">
        <w:t>Section X – Annex to Particular Conditions of Contract - Contract Forms</w:t>
      </w:r>
      <w:r w:rsidRPr="00B35C6B">
        <w:ptab w:relativeTo="margin" w:alignment="right" w:leader="dot"/>
      </w:r>
      <w:r w:rsidR="00553DC4" w:rsidRPr="00B35C6B">
        <w:rPr>
          <w:bCs/>
        </w:rPr>
        <w:t>97</w:t>
      </w:r>
    </w:p>
    <w:p w14:paraId="25EED907" w14:textId="77777777" w:rsidR="0064398C" w:rsidRDefault="0064398C" w:rsidP="0064398C"/>
    <w:p w14:paraId="5708B889" w14:textId="77777777" w:rsidR="0064398C" w:rsidRDefault="0064398C" w:rsidP="0064398C"/>
    <w:p w14:paraId="049C3531" w14:textId="77777777" w:rsidR="0064398C" w:rsidRPr="00D20367" w:rsidRDefault="0064398C" w:rsidP="0064398C">
      <w:pPr>
        <w:pStyle w:val="TOC1"/>
        <w:tabs>
          <w:tab w:val="right" w:pos="9000"/>
        </w:tabs>
        <w:spacing w:before="120" w:after="120"/>
      </w:pPr>
    </w:p>
    <w:p w14:paraId="76C5102E" w14:textId="77777777" w:rsidR="00553DC4" w:rsidRDefault="00553DC4" w:rsidP="00CD701F">
      <w:pPr>
        <w:jc w:val="center"/>
        <w:rPr>
          <w:b/>
          <w:sz w:val="32"/>
          <w:szCs w:val="24"/>
          <w:highlight w:val="yellow"/>
          <w:lang w:val="en-US"/>
        </w:rPr>
        <w:sectPr w:rsidR="00553DC4" w:rsidSect="00AE731A">
          <w:headerReference w:type="first" r:id="rId11"/>
          <w:pgSz w:w="12240" w:h="15840" w:code="1"/>
          <w:pgMar w:top="1440" w:right="1440" w:bottom="1440" w:left="1800" w:header="720" w:footer="720" w:gutter="0"/>
          <w:paperSrc w:first="4" w:other="4"/>
          <w:pgNumType w:fmt="lowerRoman"/>
          <w:cols w:space="720"/>
          <w:titlePg/>
        </w:sectPr>
      </w:pPr>
    </w:p>
    <w:p w14:paraId="55720A35" w14:textId="46089512" w:rsidR="00553DC4" w:rsidRDefault="00553DC4" w:rsidP="00553DC4">
      <w:pPr>
        <w:rPr>
          <w:b/>
          <w:sz w:val="32"/>
          <w:szCs w:val="24"/>
          <w:highlight w:val="yellow"/>
          <w:lang w:val="en-US"/>
        </w:rPr>
      </w:pPr>
    </w:p>
    <w:p w14:paraId="524B9C4B" w14:textId="72FFA380" w:rsidR="00553DC4" w:rsidRDefault="00553DC4" w:rsidP="00553DC4">
      <w:pPr>
        <w:rPr>
          <w:b/>
          <w:sz w:val="32"/>
          <w:szCs w:val="24"/>
          <w:highlight w:val="yellow"/>
          <w:lang w:val="en-US"/>
        </w:rPr>
      </w:pPr>
    </w:p>
    <w:p w14:paraId="543052E5" w14:textId="5CE8FC86" w:rsidR="00553DC4" w:rsidRDefault="00553DC4" w:rsidP="00553DC4">
      <w:pPr>
        <w:rPr>
          <w:b/>
          <w:sz w:val="32"/>
          <w:szCs w:val="24"/>
          <w:highlight w:val="yellow"/>
          <w:lang w:val="en-US"/>
        </w:rPr>
      </w:pPr>
    </w:p>
    <w:p w14:paraId="712C78A5" w14:textId="521D3538" w:rsidR="00553DC4" w:rsidRDefault="00553DC4" w:rsidP="00553DC4">
      <w:pPr>
        <w:rPr>
          <w:b/>
          <w:sz w:val="32"/>
          <w:szCs w:val="24"/>
          <w:highlight w:val="yellow"/>
          <w:lang w:val="en-US"/>
        </w:rPr>
      </w:pPr>
    </w:p>
    <w:p w14:paraId="458F991C" w14:textId="30F19300" w:rsidR="00553DC4" w:rsidRDefault="00553DC4" w:rsidP="00553DC4">
      <w:pPr>
        <w:rPr>
          <w:b/>
          <w:sz w:val="32"/>
          <w:szCs w:val="24"/>
          <w:highlight w:val="yellow"/>
          <w:lang w:val="en-US"/>
        </w:rPr>
      </w:pPr>
    </w:p>
    <w:p w14:paraId="3EA139F2" w14:textId="4A38D5AD" w:rsidR="00553DC4" w:rsidRDefault="00553DC4" w:rsidP="00553DC4">
      <w:pPr>
        <w:rPr>
          <w:b/>
          <w:sz w:val="32"/>
          <w:szCs w:val="24"/>
          <w:highlight w:val="yellow"/>
          <w:lang w:val="en-US"/>
        </w:rPr>
      </w:pPr>
    </w:p>
    <w:p w14:paraId="016A22BF" w14:textId="5FC3A525" w:rsidR="00553DC4" w:rsidRDefault="00553DC4" w:rsidP="00553DC4">
      <w:pPr>
        <w:rPr>
          <w:b/>
          <w:sz w:val="32"/>
          <w:szCs w:val="24"/>
          <w:highlight w:val="yellow"/>
          <w:lang w:val="en-US"/>
        </w:rPr>
      </w:pPr>
    </w:p>
    <w:p w14:paraId="6FA35947" w14:textId="0E7A8173" w:rsidR="00553DC4" w:rsidRDefault="00553DC4" w:rsidP="00553DC4">
      <w:pPr>
        <w:rPr>
          <w:b/>
          <w:sz w:val="32"/>
          <w:szCs w:val="24"/>
          <w:highlight w:val="yellow"/>
          <w:lang w:val="en-US"/>
        </w:rPr>
      </w:pPr>
    </w:p>
    <w:p w14:paraId="0CC4D34D" w14:textId="75EADF20" w:rsidR="00553DC4" w:rsidRDefault="00553DC4" w:rsidP="00553DC4">
      <w:pPr>
        <w:rPr>
          <w:b/>
          <w:sz w:val="32"/>
          <w:szCs w:val="24"/>
          <w:highlight w:val="yellow"/>
          <w:lang w:val="en-US"/>
        </w:rPr>
      </w:pPr>
    </w:p>
    <w:p w14:paraId="4E7ECAA1" w14:textId="71307401" w:rsidR="00553DC4" w:rsidRDefault="00553DC4" w:rsidP="00553DC4">
      <w:pPr>
        <w:rPr>
          <w:b/>
          <w:sz w:val="32"/>
          <w:szCs w:val="24"/>
          <w:highlight w:val="yellow"/>
          <w:lang w:val="en-US"/>
        </w:rPr>
      </w:pPr>
    </w:p>
    <w:p w14:paraId="6ADF2B51" w14:textId="0E8DC46E" w:rsidR="00553DC4" w:rsidRDefault="00553DC4" w:rsidP="00553DC4">
      <w:pPr>
        <w:rPr>
          <w:b/>
          <w:sz w:val="32"/>
          <w:szCs w:val="24"/>
          <w:highlight w:val="yellow"/>
          <w:lang w:val="en-US"/>
        </w:rPr>
      </w:pPr>
    </w:p>
    <w:p w14:paraId="6FB56921" w14:textId="1D8F0788" w:rsidR="00553DC4" w:rsidRDefault="00553DC4" w:rsidP="00553DC4">
      <w:pPr>
        <w:rPr>
          <w:b/>
          <w:sz w:val="32"/>
          <w:szCs w:val="24"/>
          <w:highlight w:val="yellow"/>
          <w:lang w:val="en-US"/>
        </w:rPr>
      </w:pPr>
    </w:p>
    <w:p w14:paraId="1320BFA8" w14:textId="77777777" w:rsidR="00553DC4" w:rsidRDefault="00553DC4" w:rsidP="00553DC4">
      <w:pPr>
        <w:rPr>
          <w:b/>
          <w:sz w:val="32"/>
          <w:szCs w:val="24"/>
          <w:highlight w:val="yellow"/>
          <w:lang w:val="en-US"/>
        </w:rPr>
      </w:pPr>
    </w:p>
    <w:p w14:paraId="1836CB53" w14:textId="0922DC43" w:rsidR="00553DC4" w:rsidRDefault="00553DC4" w:rsidP="00553DC4">
      <w:pPr>
        <w:rPr>
          <w:b/>
          <w:sz w:val="32"/>
          <w:szCs w:val="24"/>
          <w:highlight w:val="yellow"/>
          <w:lang w:val="en-US"/>
        </w:rPr>
      </w:pPr>
    </w:p>
    <w:p w14:paraId="1968B728" w14:textId="61473193" w:rsidR="00553DC4" w:rsidRDefault="00553DC4" w:rsidP="00553DC4">
      <w:pPr>
        <w:rPr>
          <w:b/>
          <w:sz w:val="32"/>
          <w:szCs w:val="24"/>
          <w:highlight w:val="yellow"/>
          <w:lang w:val="en-US"/>
        </w:rPr>
      </w:pPr>
    </w:p>
    <w:p w14:paraId="141F43D8" w14:textId="77777777" w:rsidR="00553DC4" w:rsidRDefault="00553DC4" w:rsidP="00553DC4">
      <w:pPr>
        <w:pStyle w:val="Part1"/>
      </w:pPr>
      <w:bookmarkStart w:id="1" w:name="_Toc438529596"/>
      <w:bookmarkStart w:id="2" w:name="_Toc438725752"/>
      <w:bookmarkStart w:id="3" w:name="_Toc438817747"/>
      <w:bookmarkStart w:id="4" w:name="_Toc438954441"/>
      <w:bookmarkStart w:id="5" w:name="_Toc461939615"/>
      <w:bookmarkStart w:id="6" w:name="_Toc192578382"/>
      <w:r>
        <w:t>PART 1 – Bidding Procedures</w:t>
      </w:r>
      <w:bookmarkEnd w:id="1"/>
      <w:bookmarkEnd w:id="2"/>
      <w:bookmarkEnd w:id="3"/>
      <w:bookmarkEnd w:id="4"/>
      <w:bookmarkEnd w:id="5"/>
      <w:bookmarkEnd w:id="6"/>
    </w:p>
    <w:p w14:paraId="0345CF83" w14:textId="283698C7" w:rsidR="00553DC4" w:rsidRDefault="00553DC4" w:rsidP="00553DC4">
      <w:pPr>
        <w:rPr>
          <w:b/>
          <w:sz w:val="32"/>
          <w:szCs w:val="24"/>
          <w:highlight w:val="yellow"/>
          <w:lang w:val="en-US"/>
        </w:rPr>
      </w:pPr>
    </w:p>
    <w:p w14:paraId="58CF2D1F" w14:textId="4BB40D60" w:rsidR="0064398C" w:rsidRDefault="0064398C" w:rsidP="00553DC4">
      <w:pPr>
        <w:rPr>
          <w:b/>
          <w:sz w:val="32"/>
          <w:szCs w:val="24"/>
          <w:highlight w:val="yellow"/>
          <w:lang w:val="en-US"/>
        </w:rPr>
      </w:pPr>
    </w:p>
    <w:p w14:paraId="180D207A" w14:textId="77777777" w:rsidR="00AE731A" w:rsidRPr="00A04CAC" w:rsidRDefault="00AE731A" w:rsidP="0029530D">
      <w:pPr>
        <w:tabs>
          <w:tab w:val="center" w:pos="4500"/>
        </w:tabs>
        <w:rPr>
          <w:lang w:val="en-US"/>
        </w:rPr>
        <w:sectPr w:rsidR="00AE731A" w:rsidRPr="00A04CAC" w:rsidSect="00AE731A">
          <w:pgSz w:w="12240" w:h="15840" w:code="1"/>
          <w:pgMar w:top="1440" w:right="1440" w:bottom="1440" w:left="1800" w:header="720" w:footer="720" w:gutter="0"/>
          <w:paperSrc w:first="4" w:other="4"/>
          <w:pgNumType w:fmt="lowerRoman"/>
          <w:cols w:space="720"/>
          <w:titlePg/>
        </w:sectPr>
      </w:pPr>
    </w:p>
    <w:p w14:paraId="4AA398A6" w14:textId="77777777" w:rsidR="006738C1" w:rsidRDefault="006738C1">
      <w:pPr>
        <w:rPr>
          <w:lang w:val="en-US"/>
        </w:rPr>
      </w:pPr>
    </w:p>
    <w:p w14:paraId="01DC5081" w14:textId="620F2CE2" w:rsidR="006738C1" w:rsidRPr="00553DC4" w:rsidRDefault="004B6F36" w:rsidP="004B6F36">
      <w:pPr>
        <w:jc w:val="center"/>
        <w:rPr>
          <w:b/>
          <w:sz w:val="32"/>
          <w:szCs w:val="32"/>
          <w:lang w:val="en-US"/>
        </w:rPr>
      </w:pPr>
      <w:bookmarkStart w:id="7" w:name="_Toc438954442"/>
      <w:bookmarkStart w:id="8" w:name="_Toc192578383"/>
      <w:r w:rsidRPr="00553DC4">
        <w:rPr>
          <w:b/>
          <w:sz w:val="32"/>
          <w:szCs w:val="32"/>
          <w:lang w:val="en-US"/>
        </w:rPr>
        <w:t>Section I.  Instructions to Bidders</w:t>
      </w:r>
      <w:bookmarkEnd w:id="7"/>
      <w:bookmarkEnd w:id="8"/>
    </w:p>
    <w:p w14:paraId="5A4E43E6" w14:textId="5A36C895" w:rsidR="00FB6CA5" w:rsidRDefault="004C3474">
      <w:pPr>
        <w:pStyle w:val="TOC1"/>
        <w:tabs>
          <w:tab w:val="left" w:pos="720"/>
          <w:tab w:val="right" w:leader="dot" w:pos="8990"/>
        </w:tabs>
        <w:rPr>
          <w:rFonts w:asciiTheme="minorHAnsi" w:eastAsiaTheme="minorEastAsia" w:hAnsiTheme="minorHAnsi" w:cstheme="minorBidi"/>
          <w:b w:val="0"/>
          <w:noProof/>
          <w:sz w:val="22"/>
          <w:szCs w:val="22"/>
        </w:rPr>
      </w:pPr>
      <w:r>
        <w:rPr>
          <w:b w:val="0"/>
        </w:rPr>
        <w:fldChar w:fldCharType="begin"/>
      </w:r>
      <w:r>
        <w:rPr>
          <w:b w:val="0"/>
        </w:rPr>
        <w:instrText xml:space="preserve"> TOC \h \z \t "1Section 2Heading,1,1Section 3Heading,2" </w:instrText>
      </w:r>
      <w:r>
        <w:rPr>
          <w:b w:val="0"/>
        </w:rPr>
        <w:fldChar w:fldCharType="separate"/>
      </w:r>
      <w:hyperlink w:anchor="_Toc26954555" w:history="1">
        <w:r w:rsidR="00FB6CA5" w:rsidRPr="00E443D5">
          <w:rPr>
            <w:rStyle w:val="Hyperlink"/>
            <w:noProof/>
          </w:rPr>
          <w:t>A.</w:t>
        </w:r>
        <w:r w:rsidR="00FB6CA5">
          <w:rPr>
            <w:rFonts w:asciiTheme="minorHAnsi" w:eastAsiaTheme="minorEastAsia" w:hAnsiTheme="minorHAnsi" w:cstheme="minorBidi"/>
            <w:b w:val="0"/>
            <w:noProof/>
            <w:sz w:val="22"/>
            <w:szCs w:val="22"/>
          </w:rPr>
          <w:tab/>
        </w:r>
        <w:r w:rsidR="00FB6CA5" w:rsidRPr="00E443D5">
          <w:rPr>
            <w:rStyle w:val="Hyperlink"/>
            <w:noProof/>
          </w:rPr>
          <w:t>General</w:t>
        </w:r>
        <w:r w:rsidR="00FB6CA5">
          <w:rPr>
            <w:noProof/>
            <w:webHidden/>
          </w:rPr>
          <w:tab/>
        </w:r>
        <w:r w:rsidR="00FB6CA5">
          <w:rPr>
            <w:noProof/>
            <w:webHidden/>
          </w:rPr>
          <w:fldChar w:fldCharType="begin"/>
        </w:r>
        <w:r w:rsidR="00FB6CA5">
          <w:rPr>
            <w:noProof/>
            <w:webHidden/>
          </w:rPr>
          <w:instrText xml:space="preserve"> PAGEREF _Toc26954555 \h </w:instrText>
        </w:r>
        <w:r w:rsidR="00FB6CA5">
          <w:rPr>
            <w:noProof/>
            <w:webHidden/>
          </w:rPr>
        </w:r>
        <w:r w:rsidR="00FB6CA5">
          <w:rPr>
            <w:noProof/>
            <w:webHidden/>
          </w:rPr>
          <w:fldChar w:fldCharType="separate"/>
        </w:r>
        <w:r w:rsidR="00FF2C9A">
          <w:rPr>
            <w:noProof/>
            <w:webHidden/>
          </w:rPr>
          <w:t>1</w:t>
        </w:r>
        <w:r w:rsidR="00FB6CA5">
          <w:rPr>
            <w:noProof/>
            <w:webHidden/>
          </w:rPr>
          <w:fldChar w:fldCharType="end"/>
        </w:r>
      </w:hyperlink>
    </w:p>
    <w:p w14:paraId="078FB80F" w14:textId="16879A10" w:rsidR="00FB6CA5" w:rsidRDefault="00000000">
      <w:pPr>
        <w:pStyle w:val="TOC2"/>
        <w:rPr>
          <w:rFonts w:asciiTheme="minorHAnsi" w:eastAsiaTheme="minorEastAsia" w:hAnsiTheme="minorHAnsi" w:cstheme="minorBidi"/>
          <w:sz w:val="22"/>
          <w:szCs w:val="22"/>
          <w:lang w:val="en-US"/>
        </w:rPr>
      </w:pPr>
      <w:hyperlink w:anchor="_Toc26954556" w:history="1">
        <w:r w:rsidR="00FB6CA5" w:rsidRPr="00E443D5">
          <w:rPr>
            <w:rStyle w:val="Hyperlink"/>
          </w:rPr>
          <w:t>1.</w:t>
        </w:r>
        <w:r w:rsidR="00FB6CA5">
          <w:rPr>
            <w:rFonts w:asciiTheme="minorHAnsi" w:eastAsiaTheme="minorEastAsia" w:hAnsiTheme="minorHAnsi" w:cstheme="minorBidi"/>
            <w:sz w:val="22"/>
            <w:szCs w:val="22"/>
            <w:lang w:val="en-US"/>
          </w:rPr>
          <w:tab/>
        </w:r>
        <w:r w:rsidR="00FB6CA5" w:rsidRPr="00E443D5">
          <w:rPr>
            <w:rStyle w:val="Hyperlink"/>
          </w:rPr>
          <w:t>Scope of Bid</w:t>
        </w:r>
        <w:r w:rsidR="00FB6CA5">
          <w:rPr>
            <w:webHidden/>
          </w:rPr>
          <w:tab/>
        </w:r>
        <w:r w:rsidR="00FB6CA5">
          <w:rPr>
            <w:webHidden/>
          </w:rPr>
          <w:fldChar w:fldCharType="begin"/>
        </w:r>
        <w:r w:rsidR="00FB6CA5">
          <w:rPr>
            <w:webHidden/>
          </w:rPr>
          <w:instrText xml:space="preserve"> PAGEREF _Toc26954556 \h </w:instrText>
        </w:r>
        <w:r w:rsidR="00FB6CA5">
          <w:rPr>
            <w:webHidden/>
          </w:rPr>
        </w:r>
        <w:r w:rsidR="00FB6CA5">
          <w:rPr>
            <w:webHidden/>
          </w:rPr>
          <w:fldChar w:fldCharType="separate"/>
        </w:r>
        <w:r w:rsidR="00FF2C9A">
          <w:rPr>
            <w:webHidden/>
          </w:rPr>
          <w:t>1</w:t>
        </w:r>
        <w:r w:rsidR="00FB6CA5">
          <w:rPr>
            <w:webHidden/>
          </w:rPr>
          <w:fldChar w:fldCharType="end"/>
        </w:r>
      </w:hyperlink>
    </w:p>
    <w:p w14:paraId="2F94C156" w14:textId="51CC5EB0" w:rsidR="00FB6CA5" w:rsidRDefault="00000000">
      <w:pPr>
        <w:pStyle w:val="TOC2"/>
        <w:rPr>
          <w:rFonts w:asciiTheme="minorHAnsi" w:eastAsiaTheme="minorEastAsia" w:hAnsiTheme="minorHAnsi" w:cstheme="minorBidi"/>
          <w:sz w:val="22"/>
          <w:szCs w:val="22"/>
          <w:lang w:val="en-US"/>
        </w:rPr>
      </w:pPr>
      <w:hyperlink w:anchor="_Toc26954557" w:history="1">
        <w:r w:rsidR="00FB6CA5" w:rsidRPr="00E443D5">
          <w:rPr>
            <w:rStyle w:val="Hyperlink"/>
          </w:rPr>
          <w:t>2.</w:t>
        </w:r>
        <w:r w:rsidR="00FB6CA5">
          <w:rPr>
            <w:rFonts w:asciiTheme="minorHAnsi" w:eastAsiaTheme="minorEastAsia" w:hAnsiTheme="minorHAnsi" w:cstheme="minorBidi"/>
            <w:sz w:val="22"/>
            <w:szCs w:val="22"/>
            <w:lang w:val="en-US"/>
          </w:rPr>
          <w:tab/>
        </w:r>
        <w:r w:rsidR="00FB6CA5" w:rsidRPr="00E443D5">
          <w:rPr>
            <w:rStyle w:val="Hyperlink"/>
          </w:rPr>
          <w:t>Source of Funds</w:t>
        </w:r>
        <w:r w:rsidR="00FB6CA5">
          <w:rPr>
            <w:webHidden/>
          </w:rPr>
          <w:tab/>
        </w:r>
        <w:r w:rsidR="00FB6CA5">
          <w:rPr>
            <w:webHidden/>
          </w:rPr>
          <w:fldChar w:fldCharType="begin"/>
        </w:r>
        <w:r w:rsidR="00FB6CA5">
          <w:rPr>
            <w:webHidden/>
          </w:rPr>
          <w:instrText xml:space="preserve"> PAGEREF _Toc26954557 \h </w:instrText>
        </w:r>
        <w:r w:rsidR="00FB6CA5">
          <w:rPr>
            <w:webHidden/>
          </w:rPr>
        </w:r>
        <w:r w:rsidR="00FB6CA5">
          <w:rPr>
            <w:webHidden/>
          </w:rPr>
          <w:fldChar w:fldCharType="separate"/>
        </w:r>
        <w:r w:rsidR="00FF2C9A">
          <w:rPr>
            <w:webHidden/>
          </w:rPr>
          <w:t>1</w:t>
        </w:r>
        <w:r w:rsidR="00FB6CA5">
          <w:rPr>
            <w:webHidden/>
          </w:rPr>
          <w:fldChar w:fldCharType="end"/>
        </w:r>
      </w:hyperlink>
    </w:p>
    <w:p w14:paraId="78C9C852" w14:textId="09506B1C" w:rsidR="00FB6CA5" w:rsidRDefault="00000000">
      <w:pPr>
        <w:pStyle w:val="TOC2"/>
        <w:rPr>
          <w:rFonts w:asciiTheme="minorHAnsi" w:eastAsiaTheme="minorEastAsia" w:hAnsiTheme="minorHAnsi" w:cstheme="minorBidi"/>
          <w:sz w:val="22"/>
          <w:szCs w:val="22"/>
          <w:lang w:val="en-US"/>
        </w:rPr>
      </w:pPr>
      <w:hyperlink w:anchor="_Toc26954558" w:history="1">
        <w:r w:rsidR="00FB6CA5" w:rsidRPr="00E443D5">
          <w:rPr>
            <w:rStyle w:val="Hyperlink"/>
          </w:rPr>
          <w:t>3.</w:t>
        </w:r>
        <w:r w:rsidR="00FB6CA5">
          <w:rPr>
            <w:rFonts w:asciiTheme="minorHAnsi" w:eastAsiaTheme="minorEastAsia" w:hAnsiTheme="minorHAnsi" w:cstheme="minorBidi"/>
            <w:sz w:val="22"/>
            <w:szCs w:val="22"/>
            <w:lang w:val="en-US"/>
          </w:rPr>
          <w:tab/>
        </w:r>
        <w:r w:rsidR="00FB6CA5" w:rsidRPr="00E443D5">
          <w:rPr>
            <w:rStyle w:val="Hyperlink"/>
          </w:rPr>
          <w:t>Prohibited Practices and Other Integrity Related Matters</w:t>
        </w:r>
        <w:r w:rsidR="00FB6CA5">
          <w:rPr>
            <w:webHidden/>
          </w:rPr>
          <w:tab/>
        </w:r>
        <w:r w:rsidR="00FB6CA5">
          <w:rPr>
            <w:webHidden/>
          </w:rPr>
          <w:fldChar w:fldCharType="begin"/>
        </w:r>
        <w:r w:rsidR="00FB6CA5">
          <w:rPr>
            <w:webHidden/>
          </w:rPr>
          <w:instrText xml:space="preserve"> PAGEREF _Toc26954558 \h </w:instrText>
        </w:r>
        <w:r w:rsidR="00FB6CA5">
          <w:rPr>
            <w:webHidden/>
          </w:rPr>
        </w:r>
        <w:r w:rsidR="00FB6CA5">
          <w:rPr>
            <w:webHidden/>
          </w:rPr>
          <w:fldChar w:fldCharType="separate"/>
        </w:r>
        <w:r w:rsidR="00FF2C9A">
          <w:rPr>
            <w:webHidden/>
          </w:rPr>
          <w:t>1</w:t>
        </w:r>
        <w:r w:rsidR="00FB6CA5">
          <w:rPr>
            <w:webHidden/>
          </w:rPr>
          <w:fldChar w:fldCharType="end"/>
        </w:r>
      </w:hyperlink>
    </w:p>
    <w:p w14:paraId="7016E7F3" w14:textId="08AA243E" w:rsidR="00FB6CA5" w:rsidRDefault="00000000">
      <w:pPr>
        <w:pStyle w:val="TOC2"/>
        <w:rPr>
          <w:rFonts w:asciiTheme="minorHAnsi" w:eastAsiaTheme="minorEastAsia" w:hAnsiTheme="minorHAnsi" w:cstheme="minorBidi"/>
          <w:sz w:val="22"/>
          <w:szCs w:val="22"/>
          <w:lang w:val="en-US"/>
        </w:rPr>
      </w:pPr>
      <w:hyperlink w:anchor="_Toc26954559" w:history="1">
        <w:r w:rsidR="00FB6CA5" w:rsidRPr="00E443D5">
          <w:rPr>
            <w:rStyle w:val="Hyperlink"/>
          </w:rPr>
          <w:t>4.</w:t>
        </w:r>
        <w:r w:rsidR="00FB6CA5">
          <w:rPr>
            <w:rFonts w:asciiTheme="minorHAnsi" w:eastAsiaTheme="minorEastAsia" w:hAnsiTheme="minorHAnsi" w:cstheme="minorBidi"/>
            <w:sz w:val="22"/>
            <w:szCs w:val="22"/>
            <w:lang w:val="en-US"/>
          </w:rPr>
          <w:tab/>
        </w:r>
        <w:r w:rsidR="00FB6CA5" w:rsidRPr="00E443D5">
          <w:rPr>
            <w:rStyle w:val="Hyperlink"/>
          </w:rPr>
          <w:t>Eligible Bidders</w:t>
        </w:r>
        <w:r w:rsidR="00FB6CA5">
          <w:rPr>
            <w:webHidden/>
          </w:rPr>
          <w:tab/>
        </w:r>
        <w:r w:rsidR="00FB6CA5">
          <w:rPr>
            <w:webHidden/>
          </w:rPr>
          <w:fldChar w:fldCharType="begin"/>
        </w:r>
        <w:r w:rsidR="00FB6CA5">
          <w:rPr>
            <w:webHidden/>
          </w:rPr>
          <w:instrText xml:space="preserve"> PAGEREF _Toc26954559 \h </w:instrText>
        </w:r>
        <w:r w:rsidR="00FB6CA5">
          <w:rPr>
            <w:webHidden/>
          </w:rPr>
        </w:r>
        <w:r w:rsidR="00FB6CA5">
          <w:rPr>
            <w:webHidden/>
          </w:rPr>
          <w:fldChar w:fldCharType="separate"/>
        </w:r>
        <w:r w:rsidR="00FF2C9A">
          <w:rPr>
            <w:webHidden/>
          </w:rPr>
          <w:t>2</w:t>
        </w:r>
        <w:r w:rsidR="00FB6CA5">
          <w:rPr>
            <w:webHidden/>
          </w:rPr>
          <w:fldChar w:fldCharType="end"/>
        </w:r>
      </w:hyperlink>
    </w:p>
    <w:p w14:paraId="39CD405A" w14:textId="4D1351C1" w:rsidR="00FB6CA5" w:rsidRDefault="00000000">
      <w:pPr>
        <w:pStyle w:val="TOC2"/>
        <w:rPr>
          <w:rFonts w:asciiTheme="minorHAnsi" w:eastAsiaTheme="minorEastAsia" w:hAnsiTheme="minorHAnsi" w:cstheme="minorBidi"/>
          <w:sz w:val="22"/>
          <w:szCs w:val="22"/>
          <w:lang w:val="en-US"/>
        </w:rPr>
      </w:pPr>
      <w:hyperlink w:anchor="_Toc26954560" w:history="1">
        <w:r w:rsidR="00FB6CA5" w:rsidRPr="00E443D5">
          <w:rPr>
            <w:rStyle w:val="Hyperlink"/>
          </w:rPr>
          <w:t>5.</w:t>
        </w:r>
        <w:r w:rsidR="00FB6CA5">
          <w:rPr>
            <w:rFonts w:asciiTheme="minorHAnsi" w:eastAsiaTheme="minorEastAsia" w:hAnsiTheme="minorHAnsi" w:cstheme="minorBidi"/>
            <w:sz w:val="22"/>
            <w:szCs w:val="22"/>
            <w:lang w:val="en-US"/>
          </w:rPr>
          <w:tab/>
        </w:r>
        <w:r w:rsidR="00FB6CA5" w:rsidRPr="00E443D5">
          <w:rPr>
            <w:rStyle w:val="Hyperlink"/>
          </w:rPr>
          <w:t>Eligible Goods and Related Services</w:t>
        </w:r>
        <w:r w:rsidR="00FB6CA5">
          <w:rPr>
            <w:webHidden/>
          </w:rPr>
          <w:tab/>
        </w:r>
        <w:r w:rsidR="00FB6CA5">
          <w:rPr>
            <w:webHidden/>
          </w:rPr>
          <w:fldChar w:fldCharType="begin"/>
        </w:r>
        <w:r w:rsidR="00FB6CA5">
          <w:rPr>
            <w:webHidden/>
          </w:rPr>
          <w:instrText xml:space="preserve"> PAGEREF _Toc26954560 \h </w:instrText>
        </w:r>
        <w:r w:rsidR="00FB6CA5">
          <w:rPr>
            <w:webHidden/>
          </w:rPr>
        </w:r>
        <w:r w:rsidR="00FB6CA5">
          <w:rPr>
            <w:webHidden/>
          </w:rPr>
          <w:fldChar w:fldCharType="separate"/>
        </w:r>
        <w:r w:rsidR="00FF2C9A">
          <w:rPr>
            <w:webHidden/>
          </w:rPr>
          <w:t>5</w:t>
        </w:r>
        <w:r w:rsidR="00FB6CA5">
          <w:rPr>
            <w:webHidden/>
          </w:rPr>
          <w:fldChar w:fldCharType="end"/>
        </w:r>
      </w:hyperlink>
    </w:p>
    <w:p w14:paraId="122A85E7" w14:textId="337DF85D" w:rsidR="00FB6CA5"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26954561" w:history="1">
        <w:r w:rsidR="00FB6CA5" w:rsidRPr="00E443D5">
          <w:rPr>
            <w:rStyle w:val="Hyperlink"/>
            <w:noProof/>
          </w:rPr>
          <w:t>B.</w:t>
        </w:r>
        <w:r w:rsidR="00FB6CA5">
          <w:rPr>
            <w:rFonts w:asciiTheme="minorHAnsi" w:eastAsiaTheme="minorEastAsia" w:hAnsiTheme="minorHAnsi" w:cstheme="minorBidi"/>
            <w:b w:val="0"/>
            <w:noProof/>
            <w:sz w:val="22"/>
            <w:szCs w:val="22"/>
          </w:rPr>
          <w:tab/>
        </w:r>
        <w:r w:rsidR="00FB6CA5" w:rsidRPr="00E443D5">
          <w:rPr>
            <w:rStyle w:val="Hyperlink"/>
            <w:noProof/>
          </w:rPr>
          <w:t>Contents of Bidding Document</w:t>
        </w:r>
        <w:r w:rsidR="00FB6CA5">
          <w:rPr>
            <w:noProof/>
            <w:webHidden/>
          </w:rPr>
          <w:tab/>
        </w:r>
        <w:r w:rsidR="00FB6CA5">
          <w:rPr>
            <w:noProof/>
            <w:webHidden/>
          </w:rPr>
          <w:fldChar w:fldCharType="begin"/>
        </w:r>
        <w:r w:rsidR="00FB6CA5">
          <w:rPr>
            <w:noProof/>
            <w:webHidden/>
          </w:rPr>
          <w:instrText xml:space="preserve"> PAGEREF _Toc26954561 \h </w:instrText>
        </w:r>
        <w:r w:rsidR="00FB6CA5">
          <w:rPr>
            <w:noProof/>
            <w:webHidden/>
          </w:rPr>
        </w:r>
        <w:r w:rsidR="00FB6CA5">
          <w:rPr>
            <w:noProof/>
            <w:webHidden/>
          </w:rPr>
          <w:fldChar w:fldCharType="separate"/>
        </w:r>
        <w:r w:rsidR="00FF2C9A">
          <w:rPr>
            <w:noProof/>
            <w:webHidden/>
          </w:rPr>
          <w:t>5</w:t>
        </w:r>
        <w:r w:rsidR="00FB6CA5">
          <w:rPr>
            <w:noProof/>
            <w:webHidden/>
          </w:rPr>
          <w:fldChar w:fldCharType="end"/>
        </w:r>
      </w:hyperlink>
    </w:p>
    <w:p w14:paraId="045FB428" w14:textId="6469AAD9" w:rsidR="00FB6CA5" w:rsidRDefault="00000000">
      <w:pPr>
        <w:pStyle w:val="TOC2"/>
        <w:rPr>
          <w:rFonts w:asciiTheme="minorHAnsi" w:eastAsiaTheme="minorEastAsia" w:hAnsiTheme="minorHAnsi" w:cstheme="minorBidi"/>
          <w:sz w:val="22"/>
          <w:szCs w:val="22"/>
          <w:lang w:val="en-US"/>
        </w:rPr>
      </w:pPr>
      <w:hyperlink w:anchor="_Toc26954562" w:history="1">
        <w:r w:rsidR="00FB6CA5" w:rsidRPr="00E443D5">
          <w:rPr>
            <w:rStyle w:val="Hyperlink"/>
          </w:rPr>
          <w:t>6.</w:t>
        </w:r>
        <w:r w:rsidR="00FB6CA5">
          <w:rPr>
            <w:rFonts w:asciiTheme="minorHAnsi" w:eastAsiaTheme="minorEastAsia" w:hAnsiTheme="minorHAnsi" w:cstheme="minorBidi"/>
            <w:sz w:val="22"/>
            <w:szCs w:val="22"/>
            <w:lang w:val="en-US"/>
          </w:rPr>
          <w:tab/>
        </w:r>
        <w:r w:rsidR="00FB6CA5" w:rsidRPr="00E443D5">
          <w:rPr>
            <w:rStyle w:val="Hyperlink"/>
          </w:rPr>
          <w:t>Sections of  Bidding Document</w:t>
        </w:r>
        <w:r w:rsidR="00FB6CA5">
          <w:rPr>
            <w:webHidden/>
          </w:rPr>
          <w:tab/>
        </w:r>
        <w:r w:rsidR="00FB6CA5">
          <w:rPr>
            <w:webHidden/>
          </w:rPr>
          <w:fldChar w:fldCharType="begin"/>
        </w:r>
        <w:r w:rsidR="00FB6CA5">
          <w:rPr>
            <w:webHidden/>
          </w:rPr>
          <w:instrText xml:space="preserve"> PAGEREF _Toc26954562 \h </w:instrText>
        </w:r>
        <w:r w:rsidR="00FB6CA5">
          <w:rPr>
            <w:webHidden/>
          </w:rPr>
        </w:r>
        <w:r w:rsidR="00FB6CA5">
          <w:rPr>
            <w:webHidden/>
          </w:rPr>
          <w:fldChar w:fldCharType="separate"/>
        </w:r>
        <w:r w:rsidR="00FF2C9A">
          <w:rPr>
            <w:webHidden/>
          </w:rPr>
          <w:t>5</w:t>
        </w:r>
        <w:r w:rsidR="00FB6CA5">
          <w:rPr>
            <w:webHidden/>
          </w:rPr>
          <w:fldChar w:fldCharType="end"/>
        </w:r>
      </w:hyperlink>
    </w:p>
    <w:p w14:paraId="668F0FB6" w14:textId="01629C1A" w:rsidR="00FB6CA5" w:rsidRDefault="00000000">
      <w:pPr>
        <w:pStyle w:val="TOC2"/>
        <w:rPr>
          <w:rFonts w:asciiTheme="minorHAnsi" w:eastAsiaTheme="minorEastAsia" w:hAnsiTheme="minorHAnsi" w:cstheme="minorBidi"/>
          <w:sz w:val="22"/>
          <w:szCs w:val="22"/>
          <w:lang w:val="en-US"/>
        </w:rPr>
      </w:pPr>
      <w:hyperlink w:anchor="_Toc26954563" w:history="1">
        <w:r w:rsidR="00FB6CA5" w:rsidRPr="00E443D5">
          <w:rPr>
            <w:rStyle w:val="Hyperlink"/>
          </w:rPr>
          <w:t>7.</w:t>
        </w:r>
        <w:r w:rsidR="00FB6CA5">
          <w:rPr>
            <w:rFonts w:asciiTheme="minorHAnsi" w:eastAsiaTheme="minorEastAsia" w:hAnsiTheme="minorHAnsi" w:cstheme="minorBidi"/>
            <w:sz w:val="22"/>
            <w:szCs w:val="22"/>
            <w:lang w:val="en-US"/>
          </w:rPr>
          <w:tab/>
        </w:r>
        <w:r w:rsidR="00FB6CA5" w:rsidRPr="00E443D5">
          <w:rPr>
            <w:rStyle w:val="Hyperlink"/>
          </w:rPr>
          <w:t>Clarification of Bidding Document, Site Visit, Pre-Bid Meeting</w:t>
        </w:r>
        <w:r w:rsidR="00FB6CA5">
          <w:rPr>
            <w:webHidden/>
          </w:rPr>
          <w:tab/>
        </w:r>
        <w:r w:rsidR="00FB6CA5">
          <w:rPr>
            <w:webHidden/>
          </w:rPr>
          <w:fldChar w:fldCharType="begin"/>
        </w:r>
        <w:r w:rsidR="00FB6CA5">
          <w:rPr>
            <w:webHidden/>
          </w:rPr>
          <w:instrText xml:space="preserve"> PAGEREF _Toc26954563 \h </w:instrText>
        </w:r>
        <w:r w:rsidR="00FB6CA5">
          <w:rPr>
            <w:webHidden/>
          </w:rPr>
        </w:r>
        <w:r w:rsidR="00FB6CA5">
          <w:rPr>
            <w:webHidden/>
          </w:rPr>
          <w:fldChar w:fldCharType="separate"/>
        </w:r>
        <w:r w:rsidR="00FF2C9A">
          <w:rPr>
            <w:webHidden/>
          </w:rPr>
          <w:t>6</w:t>
        </w:r>
        <w:r w:rsidR="00FB6CA5">
          <w:rPr>
            <w:webHidden/>
          </w:rPr>
          <w:fldChar w:fldCharType="end"/>
        </w:r>
      </w:hyperlink>
    </w:p>
    <w:p w14:paraId="195AA744" w14:textId="70592973" w:rsidR="00FB6CA5" w:rsidRDefault="00000000">
      <w:pPr>
        <w:pStyle w:val="TOC2"/>
        <w:rPr>
          <w:rFonts w:asciiTheme="minorHAnsi" w:eastAsiaTheme="minorEastAsia" w:hAnsiTheme="minorHAnsi" w:cstheme="minorBidi"/>
          <w:sz w:val="22"/>
          <w:szCs w:val="22"/>
          <w:lang w:val="en-US"/>
        </w:rPr>
      </w:pPr>
      <w:hyperlink w:anchor="_Toc26954564" w:history="1">
        <w:r w:rsidR="00FB6CA5" w:rsidRPr="00E443D5">
          <w:rPr>
            <w:rStyle w:val="Hyperlink"/>
          </w:rPr>
          <w:t>8.</w:t>
        </w:r>
        <w:r w:rsidR="00FB6CA5">
          <w:rPr>
            <w:rFonts w:asciiTheme="minorHAnsi" w:eastAsiaTheme="minorEastAsia" w:hAnsiTheme="minorHAnsi" w:cstheme="minorBidi"/>
            <w:sz w:val="22"/>
            <w:szCs w:val="22"/>
            <w:lang w:val="en-US"/>
          </w:rPr>
          <w:tab/>
        </w:r>
        <w:r w:rsidR="00FB6CA5" w:rsidRPr="00E443D5">
          <w:rPr>
            <w:rStyle w:val="Hyperlink"/>
          </w:rPr>
          <w:t>Amendment of Bidding Document</w:t>
        </w:r>
        <w:r w:rsidR="00FB6CA5">
          <w:rPr>
            <w:webHidden/>
          </w:rPr>
          <w:tab/>
        </w:r>
        <w:r w:rsidR="00FB6CA5">
          <w:rPr>
            <w:webHidden/>
          </w:rPr>
          <w:fldChar w:fldCharType="begin"/>
        </w:r>
        <w:r w:rsidR="00FB6CA5">
          <w:rPr>
            <w:webHidden/>
          </w:rPr>
          <w:instrText xml:space="preserve"> PAGEREF _Toc26954564 \h </w:instrText>
        </w:r>
        <w:r w:rsidR="00FB6CA5">
          <w:rPr>
            <w:webHidden/>
          </w:rPr>
        </w:r>
        <w:r w:rsidR="00FB6CA5">
          <w:rPr>
            <w:webHidden/>
          </w:rPr>
          <w:fldChar w:fldCharType="separate"/>
        </w:r>
        <w:r w:rsidR="00FF2C9A">
          <w:rPr>
            <w:webHidden/>
          </w:rPr>
          <w:t>7</w:t>
        </w:r>
        <w:r w:rsidR="00FB6CA5">
          <w:rPr>
            <w:webHidden/>
          </w:rPr>
          <w:fldChar w:fldCharType="end"/>
        </w:r>
      </w:hyperlink>
    </w:p>
    <w:p w14:paraId="45CF8FA1" w14:textId="198D908A" w:rsidR="00FB6CA5"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26954565" w:history="1">
        <w:r w:rsidR="00FB6CA5" w:rsidRPr="00E443D5">
          <w:rPr>
            <w:rStyle w:val="Hyperlink"/>
            <w:noProof/>
          </w:rPr>
          <w:t>C.</w:t>
        </w:r>
        <w:r w:rsidR="00FB6CA5">
          <w:rPr>
            <w:rFonts w:asciiTheme="minorHAnsi" w:eastAsiaTheme="minorEastAsia" w:hAnsiTheme="minorHAnsi" w:cstheme="minorBidi"/>
            <w:b w:val="0"/>
            <w:noProof/>
            <w:sz w:val="22"/>
            <w:szCs w:val="22"/>
          </w:rPr>
          <w:tab/>
        </w:r>
        <w:r w:rsidR="00FB6CA5" w:rsidRPr="00E443D5">
          <w:rPr>
            <w:rStyle w:val="Hyperlink"/>
            <w:noProof/>
          </w:rPr>
          <w:t>Preparation of Bids</w:t>
        </w:r>
        <w:r w:rsidR="00FB6CA5">
          <w:rPr>
            <w:noProof/>
            <w:webHidden/>
          </w:rPr>
          <w:tab/>
        </w:r>
        <w:r w:rsidR="00FB6CA5">
          <w:rPr>
            <w:noProof/>
            <w:webHidden/>
          </w:rPr>
          <w:fldChar w:fldCharType="begin"/>
        </w:r>
        <w:r w:rsidR="00FB6CA5">
          <w:rPr>
            <w:noProof/>
            <w:webHidden/>
          </w:rPr>
          <w:instrText xml:space="preserve"> PAGEREF _Toc26954565 \h </w:instrText>
        </w:r>
        <w:r w:rsidR="00FB6CA5">
          <w:rPr>
            <w:noProof/>
            <w:webHidden/>
          </w:rPr>
        </w:r>
        <w:r w:rsidR="00FB6CA5">
          <w:rPr>
            <w:noProof/>
            <w:webHidden/>
          </w:rPr>
          <w:fldChar w:fldCharType="separate"/>
        </w:r>
        <w:r w:rsidR="00FF2C9A">
          <w:rPr>
            <w:noProof/>
            <w:webHidden/>
          </w:rPr>
          <w:t>8</w:t>
        </w:r>
        <w:r w:rsidR="00FB6CA5">
          <w:rPr>
            <w:noProof/>
            <w:webHidden/>
          </w:rPr>
          <w:fldChar w:fldCharType="end"/>
        </w:r>
      </w:hyperlink>
    </w:p>
    <w:p w14:paraId="46C5E89B" w14:textId="4C10C5ED" w:rsidR="00FB6CA5" w:rsidRDefault="00000000">
      <w:pPr>
        <w:pStyle w:val="TOC2"/>
        <w:rPr>
          <w:rFonts w:asciiTheme="minorHAnsi" w:eastAsiaTheme="minorEastAsia" w:hAnsiTheme="minorHAnsi" w:cstheme="minorBidi"/>
          <w:sz w:val="22"/>
          <w:szCs w:val="22"/>
          <w:lang w:val="en-US"/>
        </w:rPr>
      </w:pPr>
      <w:hyperlink w:anchor="_Toc26954566" w:history="1">
        <w:r w:rsidR="00FB6CA5" w:rsidRPr="00E443D5">
          <w:rPr>
            <w:rStyle w:val="Hyperlink"/>
          </w:rPr>
          <w:t>9.</w:t>
        </w:r>
        <w:r w:rsidR="00FB6CA5">
          <w:rPr>
            <w:rFonts w:asciiTheme="minorHAnsi" w:eastAsiaTheme="minorEastAsia" w:hAnsiTheme="minorHAnsi" w:cstheme="minorBidi"/>
            <w:sz w:val="22"/>
            <w:szCs w:val="22"/>
            <w:lang w:val="en-US"/>
          </w:rPr>
          <w:tab/>
        </w:r>
        <w:r w:rsidR="00FB6CA5" w:rsidRPr="00E443D5">
          <w:rPr>
            <w:rStyle w:val="Hyperlink"/>
          </w:rPr>
          <w:t>Cost of Bidding</w:t>
        </w:r>
        <w:r w:rsidR="00FB6CA5">
          <w:rPr>
            <w:webHidden/>
          </w:rPr>
          <w:tab/>
        </w:r>
        <w:r w:rsidR="00FB6CA5">
          <w:rPr>
            <w:webHidden/>
          </w:rPr>
          <w:fldChar w:fldCharType="begin"/>
        </w:r>
        <w:r w:rsidR="00FB6CA5">
          <w:rPr>
            <w:webHidden/>
          </w:rPr>
          <w:instrText xml:space="preserve"> PAGEREF _Toc26954566 \h </w:instrText>
        </w:r>
        <w:r w:rsidR="00FB6CA5">
          <w:rPr>
            <w:webHidden/>
          </w:rPr>
        </w:r>
        <w:r w:rsidR="00FB6CA5">
          <w:rPr>
            <w:webHidden/>
          </w:rPr>
          <w:fldChar w:fldCharType="separate"/>
        </w:r>
        <w:r w:rsidR="00FF2C9A">
          <w:rPr>
            <w:webHidden/>
          </w:rPr>
          <w:t>8</w:t>
        </w:r>
        <w:r w:rsidR="00FB6CA5">
          <w:rPr>
            <w:webHidden/>
          </w:rPr>
          <w:fldChar w:fldCharType="end"/>
        </w:r>
      </w:hyperlink>
    </w:p>
    <w:p w14:paraId="31796956" w14:textId="09CDDBF9" w:rsidR="00FB6CA5" w:rsidRDefault="00000000">
      <w:pPr>
        <w:pStyle w:val="TOC2"/>
        <w:rPr>
          <w:rFonts w:asciiTheme="minorHAnsi" w:eastAsiaTheme="minorEastAsia" w:hAnsiTheme="minorHAnsi" w:cstheme="minorBidi"/>
          <w:sz w:val="22"/>
          <w:szCs w:val="22"/>
          <w:lang w:val="en-US"/>
        </w:rPr>
      </w:pPr>
      <w:hyperlink w:anchor="_Toc26954567" w:history="1">
        <w:r w:rsidR="00FB6CA5" w:rsidRPr="00E443D5">
          <w:rPr>
            <w:rStyle w:val="Hyperlink"/>
          </w:rPr>
          <w:t>10.</w:t>
        </w:r>
        <w:r w:rsidR="00FB6CA5">
          <w:rPr>
            <w:rFonts w:asciiTheme="minorHAnsi" w:eastAsiaTheme="minorEastAsia" w:hAnsiTheme="minorHAnsi" w:cstheme="minorBidi"/>
            <w:sz w:val="22"/>
            <w:szCs w:val="22"/>
            <w:lang w:val="en-US"/>
          </w:rPr>
          <w:tab/>
        </w:r>
        <w:r w:rsidR="00FB6CA5" w:rsidRPr="00E443D5">
          <w:rPr>
            <w:rStyle w:val="Hyperlink"/>
          </w:rPr>
          <w:t>Language of Bid</w:t>
        </w:r>
        <w:r w:rsidR="00FB6CA5">
          <w:rPr>
            <w:webHidden/>
          </w:rPr>
          <w:tab/>
        </w:r>
        <w:r w:rsidR="00FB6CA5">
          <w:rPr>
            <w:webHidden/>
          </w:rPr>
          <w:fldChar w:fldCharType="begin"/>
        </w:r>
        <w:r w:rsidR="00FB6CA5">
          <w:rPr>
            <w:webHidden/>
          </w:rPr>
          <w:instrText xml:space="preserve"> PAGEREF _Toc26954567 \h </w:instrText>
        </w:r>
        <w:r w:rsidR="00FB6CA5">
          <w:rPr>
            <w:webHidden/>
          </w:rPr>
        </w:r>
        <w:r w:rsidR="00FB6CA5">
          <w:rPr>
            <w:webHidden/>
          </w:rPr>
          <w:fldChar w:fldCharType="separate"/>
        </w:r>
        <w:r w:rsidR="00FF2C9A">
          <w:rPr>
            <w:webHidden/>
          </w:rPr>
          <w:t>8</w:t>
        </w:r>
        <w:r w:rsidR="00FB6CA5">
          <w:rPr>
            <w:webHidden/>
          </w:rPr>
          <w:fldChar w:fldCharType="end"/>
        </w:r>
      </w:hyperlink>
    </w:p>
    <w:p w14:paraId="19CAD8B8" w14:textId="0B8CD7C2" w:rsidR="00FB6CA5" w:rsidRDefault="00000000">
      <w:pPr>
        <w:pStyle w:val="TOC2"/>
        <w:rPr>
          <w:rFonts w:asciiTheme="minorHAnsi" w:eastAsiaTheme="minorEastAsia" w:hAnsiTheme="minorHAnsi" w:cstheme="minorBidi"/>
          <w:sz w:val="22"/>
          <w:szCs w:val="22"/>
          <w:lang w:val="en-US"/>
        </w:rPr>
      </w:pPr>
      <w:hyperlink w:anchor="_Toc26954568" w:history="1">
        <w:r w:rsidR="00FB6CA5" w:rsidRPr="00E443D5">
          <w:rPr>
            <w:rStyle w:val="Hyperlink"/>
          </w:rPr>
          <w:t>11.</w:t>
        </w:r>
        <w:r w:rsidR="00FB6CA5">
          <w:rPr>
            <w:rFonts w:asciiTheme="minorHAnsi" w:eastAsiaTheme="minorEastAsia" w:hAnsiTheme="minorHAnsi" w:cstheme="minorBidi"/>
            <w:sz w:val="22"/>
            <w:szCs w:val="22"/>
            <w:lang w:val="en-US"/>
          </w:rPr>
          <w:tab/>
        </w:r>
        <w:r w:rsidR="00FB6CA5" w:rsidRPr="00E443D5">
          <w:rPr>
            <w:rStyle w:val="Hyperlink"/>
          </w:rPr>
          <w:t>Documents Comprising the Bid</w:t>
        </w:r>
        <w:r w:rsidR="00FB6CA5">
          <w:rPr>
            <w:webHidden/>
          </w:rPr>
          <w:tab/>
        </w:r>
        <w:r w:rsidR="00FB6CA5">
          <w:rPr>
            <w:webHidden/>
          </w:rPr>
          <w:fldChar w:fldCharType="begin"/>
        </w:r>
        <w:r w:rsidR="00FB6CA5">
          <w:rPr>
            <w:webHidden/>
          </w:rPr>
          <w:instrText xml:space="preserve"> PAGEREF _Toc26954568 \h </w:instrText>
        </w:r>
        <w:r w:rsidR="00FB6CA5">
          <w:rPr>
            <w:webHidden/>
          </w:rPr>
        </w:r>
        <w:r w:rsidR="00FB6CA5">
          <w:rPr>
            <w:webHidden/>
          </w:rPr>
          <w:fldChar w:fldCharType="separate"/>
        </w:r>
        <w:r w:rsidR="00FF2C9A">
          <w:rPr>
            <w:webHidden/>
          </w:rPr>
          <w:t>8</w:t>
        </w:r>
        <w:r w:rsidR="00FB6CA5">
          <w:rPr>
            <w:webHidden/>
          </w:rPr>
          <w:fldChar w:fldCharType="end"/>
        </w:r>
      </w:hyperlink>
    </w:p>
    <w:p w14:paraId="15E8C178" w14:textId="4D232693" w:rsidR="00FB6CA5" w:rsidRDefault="00000000">
      <w:pPr>
        <w:pStyle w:val="TOC2"/>
        <w:rPr>
          <w:rFonts w:asciiTheme="minorHAnsi" w:eastAsiaTheme="minorEastAsia" w:hAnsiTheme="minorHAnsi" w:cstheme="minorBidi"/>
          <w:sz w:val="22"/>
          <w:szCs w:val="22"/>
          <w:lang w:val="en-US"/>
        </w:rPr>
      </w:pPr>
      <w:hyperlink w:anchor="_Toc26954569" w:history="1">
        <w:r w:rsidR="00FB6CA5" w:rsidRPr="00E443D5">
          <w:rPr>
            <w:rStyle w:val="Hyperlink"/>
          </w:rPr>
          <w:t>12.</w:t>
        </w:r>
        <w:r w:rsidR="00FB6CA5">
          <w:rPr>
            <w:rFonts w:asciiTheme="minorHAnsi" w:eastAsiaTheme="minorEastAsia" w:hAnsiTheme="minorHAnsi" w:cstheme="minorBidi"/>
            <w:sz w:val="22"/>
            <w:szCs w:val="22"/>
            <w:lang w:val="en-US"/>
          </w:rPr>
          <w:tab/>
        </w:r>
        <w:r w:rsidR="00FB6CA5" w:rsidRPr="00E443D5">
          <w:rPr>
            <w:rStyle w:val="Hyperlink"/>
          </w:rPr>
          <w:t>Letter of Bid and Price Schedules</w:t>
        </w:r>
        <w:r w:rsidR="00FB6CA5">
          <w:rPr>
            <w:webHidden/>
          </w:rPr>
          <w:tab/>
        </w:r>
        <w:r w:rsidR="00FB6CA5">
          <w:rPr>
            <w:webHidden/>
          </w:rPr>
          <w:fldChar w:fldCharType="begin"/>
        </w:r>
        <w:r w:rsidR="00FB6CA5">
          <w:rPr>
            <w:webHidden/>
          </w:rPr>
          <w:instrText xml:space="preserve"> PAGEREF _Toc26954569 \h </w:instrText>
        </w:r>
        <w:r w:rsidR="00FB6CA5">
          <w:rPr>
            <w:webHidden/>
          </w:rPr>
        </w:r>
        <w:r w:rsidR="00FB6CA5">
          <w:rPr>
            <w:webHidden/>
          </w:rPr>
          <w:fldChar w:fldCharType="separate"/>
        </w:r>
        <w:r w:rsidR="00FF2C9A">
          <w:rPr>
            <w:webHidden/>
          </w:rPr>
          <w:t>9</w:t>
        </w:r>
        <w:r w:rsidR="00FB6CA5">
          <w:rPr>
            <w:webHidden/>
          </w:rPr>
          <w:fldChar w:fldCharType="end"/>
        </w:r>
      </w:hyperlink>
    </w:p>
    <w:p w14:paraId="1D52DC08" w14:textId="1C51C423" w:rsidR="00FB6CA5" w:rsidRDefault="00000000">
      <w:pPr>
        <w:pStyle w:val="TOC2"/>
        <w:rPr>
          <w:rFonts w:asciiTheme="minorHAnsi" w:eastAsiaTheme="minorEastAsia" w:hAnsiTheme="minorHAnsi" w:cstheme="minorBidi"/>
          <w:sz w:val="22"/>
          <w:szCs w:val="22"/>
          <w:lang w:val="en-US"/>
        </w:rPr>
      </w:pPr>
      <w:hyperlink w:anchor="_Toc26954570" w:history="1">
        <w:r w:rsidR="00FB6CA5" w:rsidRPr="00E443D5">
          <w:rPr>
            <w:rStyle w:val="Hyperlink"/>
          </w:rPr>
          <w:t>13.</w:t>
        </w:r>
        <w:r w:rsidR="00FB6CA5">
          <w:rPr>
            <w:rFonts w:asciiTheme="minorHAnsi" w:eastAsiaTheme="minorEastAsia" w:hAnsiTheme="minorHAnsi" w:cstheme="minorBidi"/>
            <w:sz w:val="22"/>
            <w:szCs w:val="22"/>
            <w:lang w:val="en-US"/>
          </w:rPr>
          <w:tab/>
        </w:r>
        <w:r w:rsidR="00FB6CA5" w:rsidRPr="00E443D5">
          <w:rPr>
            <w:rStyle w:val="Hyperlink"/>
          </w:rPr>
          <w:t>Alternative Bids</w:t>
        </w:r>
        <w:r w:rsidR="00FB6CA5">
          <w:rPr>
            <w:webHidden/>
          </w:rPr>
          <w:tab/>
        </w:r>
        <w:r w:rsidR="00FB6CA5">
          <w:rPr>
            <w:webHidden/>
          </w:rPr>
          <w:fldChar w:fldCharType="begin"/>
        </w:r>
        <w:r w:rsidR="00FB6CA5">
          <w:rPr>
            <w:webHidden/>
          </w:rPr>
          <w:instrText xml:space="preserve"> PAGEREF _Toc26954570 \h </w:instrText>
        </w:r>
        <w:r w:rsidR="00FB6CA5">
          <w:rPr>
            <w:webHidden/>
          </w:rPr>
        </w:r>
        <w:r w:rsidR="00FB6CA5">
          <w:rPr>
            <w:webHidden/>
          </w:rPr>
          <w:fldChar w:fldCharType="separate"/>
        </w:r>
        <w:r w:rsidR="00FF2C9A">
          <w:rPr>
            <w:webHidden/>
          </w:rPr>
          <w:t>9</w:t>
        </w:r>
        <w:r w:rsidR="00FB6CA5">
          <w:rPr>
            <w:webHidden/>
          </w:rPr>
          <w:fldChar w:fldCharType="end"/>
        </w:r>
      </w:hyperlink>
    </w:p>
    <w:p w14:paraId="0ECFE4AB" w14:textId="0FB75180" w:rsidR="00FB6CA5" w:rsidRDefault="00000000">
      <w:pPr>
        <w:pStyle w:val="TOC2"/>
        <w:rPr>
          <w:rFonts w:asciiTheme="minorHAnsi" w:eastAsiaTheme="minorEastAsia" w:hAnsiTheme="minorHAnsi" w:cstheme="minorBidi"/>
          <w:sz w:val="22"/>
          <w:szCs w:val="22"/>
          <w:lang w:val="en-US"/>
        </w:rPr>
      </w:pPr>
      <w:hyperlink w:anchor="_Toc26954571" w:history="1">
        <w:r w:rsidR="00FB6CA5" w:rsidRPr="00E443D5">
          <w:rPr>
            <w:rStyle w:val="Hyperlink"/>
          </w:rPr>
          <w:t>14.</w:t>
        </w:r>
        <w:r w:rsidR="00FB6CA5">
          <w:rPr>
            <w:rFonts w:asciiTheme="minorHAnsi" w:eastAsiaTheme="minorEastAsia" w:hAnsiTheme="minorHAnsi" w:cstheme="minorBidi"/>
            <w:sz w:val="22"/>
            <w:szCs w:val="22"/>
            <w:lang w:val="en-US"/>
          </w:rPr>
          <w:tab/>
        </w:r>
        <w:r w:rsidR="00FB6CA5" w:rsidRPr="00E443D5">
          <w:rPr>
            <w:rStyle w:val="Hyperlink"/>
          </w:rPr>
          <w:t>Bid Prices and Discounts</w:t>
        </w:r>
        <w:r w:rsidR="00FB6CA5">
          <w:rPr>
            <w:webHidden/>
          </w:rPr>
          <w:tab/>
        </w:r>
        <w:r w:rsidR="00FB6CA5">
          <w:rPr>
            <w:webHidden/>
          </w:rPr>
          <w:fldChar w:fldCharType="begin"/>
        </w:r>
        <w:r w:rsidR="00FB6CA5">
          <w:rPr>
            <w:webHidden/>
          </w:rPr>
          <w:instrText xml:space="preserve"> PAGEREF _Toc26954571 \h </w:instrText>
        </w:r>
        <w:r w:rsidR="00FB6CA5">
          <w:rPr>
            <w:webHidden/>
          </w:rPr>
        </w:r>
        <w:r w:rsidR="00FB6CA5">
          <w:rPr>
            <w:webHidden/>
          </w:rPr>
          <w:fldChar w:fldCharType="separate"/>
        </w:r>
        <w:r w:rsidR="00FF2C9A">
          <w:rPr>
            <w:webHidden/>
          </w:rPr>
          <w:t>9</w:t>
        </w:r>
        <w:r w:rsidR="00FB6CA5">
          <w:rPr>
            <w:webHidden/>
          </w:rPr>
          <w:fldChar w:fldCharType="end"/>
        </w:r>
      </w:hyperlink>
    </w:p>
    <w:p w14:paraId="58842BB7" w14:textId="0BAE82EA" w:rsidR="00FB6CA5" w:rsidRDefault="00000000">
      <w:pPr>
        <w:pStyle w:val="TOC2"/>
        <w:rPr>
          <w:rFonts w:asciiTheme="minorHAnsi" w:eastAsiaTheme="minorEastAsia" w:hAnsiTheme="minorHAnsi" w:cstheme="minorBidi"/>
          <w:sz w:val="22"/>
          <w:szCs w:val="22"/>
          <w:lang w:val="en-US"/>
        </w:rPr>
      </w:pPr>
      <w:hyperlink w:anchor="_Toc26954572" w:history="1">
        <w:r w:rsidR="00FB6CA5" w:rsidRPr="00E443D5">
          <w:rPr>
            <w:rStyle w:val="Hyperlink"/>
          </w:rPr>
          <w:t>15.</w:t>
        </w:r>
        <w:r w:rsidR="00FB6CA5">
          <w:rPr>
            <w:rFonts w:asciiTheme="minorHAnsi" w:eastAsiaTheme="minorEastAsia" w:hAnsiTheme="minorHAnsi" w:cstheme="minorBidi"/>
            <w:sz w:val="22"/>
            <w:szCs w:val="22"/>
            <w:lang w:val="en-US"/>
          </w:rPr>
          <w:tab/>
        </w:r>
        <w:r w:rsidR="00FB6CA5" w:rsidRPr="00E443D5">
          <w:rPr>
            <w:rStyle w:val="Hyperlink"/>
          </w:rPr>
          <w:t>Currencies of Bid</w:t>
        </w:r>
        <w:r w:rsidR="00FB6CA5">
          <w:rPr>
            <w:webHidden/>
          </w:rPr>
          <w:tab/>
        </w:r>
        <w:r w:rsidR="00FB6CA5">
          <w:rPr>
            <w:webHidden/>
          </w:rPr>
          <w:fldChar w:fldCharType="begin"/>
        </w:r>
        <w:r w:rsidR="00FB6CA5">
          <w:rPr>
            <w:webHidden/>
          </w:rPr>
          <w:instrText xml:space="preserve"> PAGEREF _Toc26954572 \h </w:instrText>
        </w:r>
        <w:r w:rsidR="00FB6CA5">
          <w:rPr>
            <w:webHidden/>
          </w:rPr>
        </w:r>
        <w:r w:rsidR="00FB6CA5">
          <w:rPr>
            <w:webHidden/>
          </w:rPr>
          <w:fldChar w:fldCharType="separate"/>
        </w:r>
        <w:r w:rsidR="00FF2C9A">
          <w:rPr>
            <w:webHidden/>
          </w:rPr>
          <w:t>11</w:t>
        </w:r>
        <w:r w:rsidR="00FB6CA5">
          <w:rPr>
            <w:webHidden/>
          </w:rPr>
          <w:fldChar w:fldCharType="end"/>
        </w:r>
      </w:hyperlink>
    </w:p>
    <w:p w14:paraId="618E0324" w14:textId="7F127BF2" w:rsidR="00FB6CA5" w:rsidRDefault="00000000">
      <w:pPr>
        <w:pStyle w:val="TOC2"/>
        <w:rPr>
          <w:rFonts w:asciiTheme="minorHAnsi" w:eastAsiaTheme="minorEastAsia" w:hAnsiTheme="minorHAnsi" w:cstheme="minorBidi"/>
          <w:sz w:val="22"/>
          <w:szCs w:val="22"/>
          <w:lang w:val="en-US"/>
        </w:rPr>
      </w:pPr>
      <w:hyperlink w:anchor="_Toc26954573" w:history="1">
        <w:r w:rsidR="00FB6CA5" w:rsidRPr="00E443D5">
          <w:rPr>
            <w:rStyle w:val="Hyperlink"/>
          </w:rPr>
          <w:t>16.</w:t>
        </w:r>
        <w:r w:rsidR="00FB6CA5">
          <w:rPr>
            <w:rFonts w:asciiTheme="minorHAnsi" w:eastAsiaTheme="minorEastAsia" w:hAnsiTheme="minorHAnsi" w:cstheme="minorBidi"/>
            <w:sz w:val="22"/>
            <w:szCs w:val="22"/>
            <w:lang w:val="en-US"/>
          </w:rPr>
          <w:tab/>
        </w:r>
        <w:r w:rsidR="00FB6CA5" w:rsidRPr="00E443D5">
          <w:rPr>
            <w:rStyle w:val="Hyperlink"/>
          </w:rPr>
          <w:t>Documents Establishing the Eligibility and Conformity of Goods and Related Services</w:t>
        </w:r>
        <w:r w:rsidR="00FB6CA5">
          <w:rPr>
            <w:webHidden/>
          </w:rPr>
          <w:tab/>
        </w:r>
        <w:r w:rsidR="00FB6CA5">
          <w:rPr>
            <w:webHidden/>
          </w:rPr>
          <w:fldChar w:fldCharType="begin"/>
        </w:r>
        <w:r w:rsidR="00FB6CA5">
          <w:rPr>
            <w:webHidden/>
          </w:rPr>
          <w:instrText xml:space="preserve"> PAGEREF _Toc26954573 \h </w:instrText>
        </w:r>
        <w:r w:rsidR="00FB6CA5">
          <w:rPr>
            <w:webHidden/>
          </w:rPr>
        </w:r>
        <w:r w:rsidR="00FB6CA5">
          <w:rPr>
            <w:webHidden/>
          </w:rPr>
          <w:fldChar w:fldCharType="separate"/>
        </w:r>
        <w:r w:rsidR="00FF2C9A">
          <w:rPr>
            <w:webHidden/>
          </w:rPr>
          <w:t>12</w:t>
        </w:r>
        <w:r w:rsidR="00FB6CA5">
          <w:rPr>
            <w:webHidden/>
          </w:rPr>
          <w:fldChar w:fldCharType="end"/>
        </w:r>
      </w:hyperlink>
    </w:p>
    <w:p w14:paraId="201B58FE" w14:textId="737BE2C1" w:rsidR="00FB6CA5" w:rsidRDefault="00000000">
      <w:pPr>
        <w:pStyle w:val="TOC2"/>
        <w:rPr>
          <w:rFonts w:asciiTheme="minorHAnsi" w:eastAsiaTheme="minorEastAsia" w:hAnsiTheme="minorHAnsi" w:cstheme="minorBidi"/>
          <w:sz w:val="22"/>
          <w:szCs w:val="22"/>
          <w:lang w:val="en-US"/>
        </w:rPr>
      </w:pPr>
      <w:hyperlink w:anchor="_Toc26954574" w:history="1">
        <w:r w:rsidR="00FB6CA5" w:rsidRPr="00E443D5">
          <w:rPr>
            <w:rStyle w:val="Hyperlink"/>
          </w:rPr>
          <w:t>17.</w:t>
        </w:r>
        <w:r w:rsidR="00FB6CA5">
          <w:rPr>
            <w:rFonts w:asciiTheme="minorHAnsi" w:eastAsiaTheme="minorEastAsia" w:hAnsiTheme="minorHAnsi" w:cstheme="minorBidi"/>
            <w:sz w:val="22"/>
            <w:szCs w:val="22"/>
            <w:lang w:val="en-US"/>
          </w:rPr>
          <w:tab/>
        </w:r>
        <w:r w:rsidR="00FB6CA5" w:rsidRPr="00E443D5">
          <w:rPr>
            <w:rStyle w:val="Hyperlink"/>
          </w:rPr>
          <w:t>Documents Establishing the Eligibility and Qualifications of the Bidder</w:t>
        </w:r>
        <w:r w:rsidR="00FB6CA5">
          <w:rPr>
            <w:webHidden/>
          </w:rPr>
          <w:tab/>
        </w:r>
        <w:r w:rsidR="00FB6CA5">
          <w:rPr>
            <w:webHidden/>
          </w:rPr>
          <w:fldChar w:fldCharType="begin"/>
        </w:r>
        <w:r w:rsidR="00FB6CA5">
          <w:rPr>
            <w:webHidden/>
          </w:rPr>
          <w:instrText xml:space="preserve"> PAGEREF _Toc26954574 \h </w:instrText>
        </w:r>
        <w:r w:rsidR="00FB6CA5">
          <w:rPr>
            <w:webHidden/>
          </w:rPr>
        </w:r>
        <w:r w:rsidR="00FB6CA5">
          <w:rPr>
            <w:webHidden/>
          </w:rPr>
          <w:fldChar w:fldCharType="separate"/>
        </w:r>
        <w:r w:rsidR="00FF2C9A">
          <w:rPr>
            <w:webHidden/>
          </w:rPr>
          <w:t>12</w:t>
        </w:r>
        <w:r w:rsidR="00FB6CA5">
          <w:rPr>
            <w:webHidden/>
          </w:rPr>
          <w:fldChar w:fldCharType="end"/>
        </w:r>
      </w:hyperlink>
    </w:p>
    <w:p w14:paraId="5431C4BD" w14:textId="1F3F340C" w:rsidR="00FB6CA5" w:rsidRDefault="00000000">
      <w:pPr>
        <w:pStyle w:val="TOC2"/>
        <w:rPr>
          <w:rFonts w:asciiTheme="minorHAnsi" w:eastAsiaTheme="minorEastAsia" w:hAnsiTheme="minorHAnsi" w:cstheme="minorBidi"/>
          <w:sz w:val="22"/>
          <w:szCs w:val="22"/>
          <w:lang w:val="en-US"/>
        </w:rPr>
      </w:pPr>
      <w:hyperlink w:anchor="_Toc26954575" w:history="1">
        <w:r w:rsidR="00FB6CA5" w:rsidRPr="00E443D5">
          <w:rPr>
            <w:rStyle w:val="Hyperlink"/>
          </w:rPr>
          <w:t>18.</w:t>
        </w:r>
        <w:r w:rsidR="00FB6CA5">
          <w:rPr>
            <w:rFonts w:asciiTheme="minorHAnsi" w:eastAsiaTheme="minorEastAsia" w:hAnsiTheme="minorHAnsi" w:cstheme="minorBidi"/>
            <w:sz w:val="22"/>
            <w:szCs w:val="22"/>
            <w:lang w:val="en-US"/>
          </w:rPr>
          <w:tab/>
        </w:r>
        <w:r w:rsidR="00FB6CA5" w:rsidRPr="00E443D5">
          <w:rPr>
            <w:rStyle w:val="Hyperlink"/>
          </w:rPr>
          <w:t>Period of Validity of Bids</w:t>
        </w:r>
        <w:r w:rsidR="00FB6CA5">
          <w:rPr>
            <w:webHidden/>
          </w:rPr>
          <w:tab/>
        </w:r>
        <w:r w:rsidR="00FB6CA5">
          <w:rPr>
            <w:webHidden/>
          </w:rPr>
          <w:fldChar w:fldCharType="begin"/>
        </w:r>
        <w:r w:rsidR="00FB6CA5">
          <w:rPr>
            <w:webHidden/>
          </w:rPr>
          <w:instrText xml:space="preserve"> PAGEREF _Toc26954575 \h </w:instrText>
        </w:r>
        <w:r w:rsidR="00FB6CA5">
          <w:rPr>
            <w:webHidden/>
          </w:rPr>
        </w:r>
        <w:r w:rsidR="00FB6CA5">
          <w:rPr>
            <w:webHidden/>
          </w:rPr>
          <w:fldChar w:fldCharType="separate"/>
        </w:r>
        <w:r w:rsidR="00FF2C9A">
          <w:rPr>
            <w:webHidden/>
          </w:rPr>
          <w:t>13</w:t>
        </w:r>
        <w:r w:rsidR="00FB6CA5">
          <w:rPr>
            <w:webHidden/>
          </w:rPr>
          <w:fldChar w:fldCharType="end"/>
        </w:r>
      </w:hyperlink>
    </w:p>
    <w:p w14:paraId="145576E8" w14:textId="373D09BA" w:rsidR="00FB6CA5" w:rsidRDefault="00000000">
      <w:pPr>
        <w:pStyle w:val="TOC2"/>
        <w:rPr>
          <w:rFonts w:asciiTheme="minorHAnsi" w:eastAsiaTheme="minorEastAsia" w:hAnsiTheme="minorHAnsi" w:cstheme="minorBidi"/>
          <w:sz w:val="22"/>
          <w:szCs w:val="22"/>
          <w:lang w:val="en-US"/>
        </w:rPr>
      </w:pPr>
      <w:hyperlink w:anchor="_Toc26954576" w:history="1">
        <w:r w:rsidR="00FB6CA5" w:rsidRPr="00E443D5">
          <w:rPr>
            <w:rStyle w:val="Hyperlink"/>
          </w:rPr>
          <w:t>19.</w:t>
        </w:r>
        <w:r w:rsidR="00FB6CA5">
          <w:rPr>
            <w:rFonts w:asciiTheme="minorHAnsi" w:eastAsiaTheme="minorEastAsia" w:hAnsiTheme="minorHAnsi" w:cstheme="minorBidi"/>
            <w:sz w:val="22"/>
            <w:szCs w:val="22"/>
            <w:lang w:val="en-US"/>
          </w:rPr>
          <w:tab/>
        </w:r>
        <w:r w:rsidR="00FB6CA5" w:rsidRPr="00E443D5">
          <w:rPr>
            <w:rStyle w:val="Hyperlink"/>
          </w:rPr>
          <w:t>Bid Security</w:t>
        </w:r>
        <w:r w:rsidR="00FB6CA5">
          <w:rPr>
            <w:webHidden/>
          </w:rPr>
          <w:tab/>
        </w:r>
        <w:r w:rsidR="00FB6CA5">
          <w:rPr>
            <w:webHidden/>
          </w:rPr>
          <w:fldChar w:fldCharType="begin"/>
        </w:r>
        <w:r w:rsidR="00FB6CA5">
          <w:rPr>
            <w:webHidden/>
          </w:rPr>
          <w:instrText xml:space="preserve"> PAGEREF _Toc26954576 \h </w:instrText>
        </w:r>
        <w:r w:rsidR="00FB6CA5">
          <w:rPr>
            <w:webHidden/>
          </w:rPr>
        </w:r>
        <w:r w:rsidR="00FB6CA5">
          <w:rPr>
            <w:webHidden/>
          </w:rPr>
          <w:fldChar w:fldCharType="separate"/>
        </w:r>
        <w:r w:rsidR="00FF2C9A">
          <w:rPr>
            <w:webHidden/>
          </w:rPr>
          <w:t>14</w:t>
        </w:r>
        <w:r w:rsidR="00FB6CA5">
          <w:rPr>
            <w:webHidden/>
          </w:rPr>
          <w:fldChar w:fldCharType="end"/>
        </w:r>
      </w:hyperlink>
    </w:p>
    <w:p w14:paraId="2DBF5981" w14:textId="75EB2052" w:rsidR="00FB6CA5" w:rsidRDefault="00000000">
      <w:pPr>
        <w:pStyle w:val="TOC2"/>
        <w:rPr>
          <w:rFonts w:asciiTheme="minorHAnsi" w:eastAsiaTheme="minorEastAsia" w:hAnsiTheme="minorHAnsi" w:cstheme="minorBidi"/>
          <w:sz w:val="22"/>
          <w:szCs w:val="22"/>
          <w:lang w:val="en-US"/>
        </w:rPr>
      </w:pPr>
      <w:hyperlink w:anchor="_Toc26954577" w:history="1">
        <w:r w:rsidR="00FB6CA5" w:rsidRPr="00E443D5">
          <w:rPr>
            <w:rStyle w:val="Hyperlink"/>
          </w:rPr>
          <w:t>20.</w:t>
        </w:r>
        <w:r w:rsidR="00FB6CA5">
          <w:rPr>
            <w:rFonts w:asciiTheme="minorHAnsi" w:eastAsiaTheme="minorEastAsia" w:hAnsiTheme="minorHAnsi" w:cstheme="minorBidi"/>
            <w:sz w:val="22"/>
            <w:szCs w:val="22"/>
            <w:lang w:val="en-US"/>
          </w:rPr>
          <w:tab/>
        </w:r>
        <w:r w:rsidR="00FB6CA5" w:rsidRPr="00E443D5">
          <w:rPr>
            <w:rStyle w:val="Hyperlink"/>
          </w:rPr>
          <w:t>Format and Signing of Bid</w:t>
        </w:r>
        <w:r w:rsidR="00FB6CA5">
          <w:rPr>
            <w:webHidden/>
          </w:rPr>
          <w:tab/>
        </w:r>
        <w:r w:rsidR="00FB6CA5">
          <w:rPr>
            <w:webHidden/>
          </w:rPr>
          <w:fldChar w:fldCharType="begin"/>
        </w:r>
        <w:r w:rsidR="00FB6CA5">
          <w:rPr>
            <w:webHidden/>
          </w:rPr>
          <w:instrText xml:space="preserve"> PAGEREF _Toc26954577 \h </w:instrText>
        </w:r>
        <w:r w:rsidR="00FB6CA5">
          <w:rPr>
            <w:webHidden/>
          </w:rPr>
        </w:r>
        <w:r w:rsidR="00FB6CA5">
          <w:rPr>
            <w:webHidden/>
          </w:rPr>
          <w:fldChar w:fldCharType="separate"/>
        </w:r>
        <w:r w:rsidR="00FF2C9A">
          <w:rPr>
            <w:webHidden/>
          </w:rPr>
          <w:t>15</w:t>
        </w:r>
        <w:r w:rsidR="00FB6CA5">
          <w:rPr>
            <w:webHidden/>
          </w:rPr>
          <w:fldChar w:fldCharType="end"/>
        </w:r>
      </w:hyperlink>
    </w:p>
    <w:p w14:paraId="20D97EAF" w14:textId="00C5A435" w:rsidR="00FB6CA5"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26954578" w:history="1">
        <w:r w:rsidR="00FB6CA5" w:rsidRPr="00E443D5">
          <w:rPr>
            <w:rStyle w:val="Hyperlink"/>
            <w:noProof/>
          </w:rPr>
          <w:t>D.</w:t>
        </w:r>
        <w:r w:rsidR="00FB6CA5">
          <w:rPr>
            <w:rFonts w:asciiTheme="minorHAnsi" w:eastAsiaTheme="minorEastAsia" w:hAnsiTheme="minorHAnsi" w:cstheme="minorBidi"/>
            <w:b w:val="0"/>
            <w:noProof/>
            <w:sz w:val="22"/>
            <w:szCs w:val="22"/>
          </w:rPr>
          <w:tab/>
        </w:r>
        <w:r w:rsidR="00FB6CA5" w:rsidRPr="00E443D5">
          <w:rPr>
            <w:rStyle w:val="Hyperlink"/>
            <w:noProof/>
          </w:rPr>
          <w:t>Submission and Opening of Bids</w:t>
        </w:r>
        <w:r w:rsidR="00FB6CA5">
          <w:rPr>
            <w:noProof/>
            <w:webHidden/>
          </w:rPr>
          <w:tab/>
        </w:r>
        <w:r w:rsidR="00FB6CA5">
          <w:rPr>
            <w:noProof/>
            <w:webHidden/>
          </w:rPr>
          <w:fldChar w:fldCharType="begin"/>
        </w:r>
        <w:r w:rsidR="00FB6CA5">
          <w:rPr>
            <w:noProof/>
            <w:webHidden/>
          </w:rPr>
          <w:instrText xml:space="preserve"> PAGEREF _Toc26954578 \h </w:instrText>
        </w:r>
        <w:r w:rsidR="00FB6CA5">
          <w:rPr>
            <w:noProof/>
            <w:webHidden/>
          </w:rPr>
        </w:r>
        <w:r w:rsidR="00FB6CA5">
          <w:rPr>
            <w:noProof/>
            <w:webHidden/>
          </w:rPr>
          <w:fldChar w:fldCharType="separate"/>
        </w:r>
        <w:r w:rsidR="00FF2C9A">
          <w:rPr>
            <w:noProof/>
            <w:webHidden/>
          </w:rPr>
          <w:t>16</w:t>
        </w:r>
        <w:r w:rsidR="00FB6CA5">
          <w:rPr>
            <w:noProof/>
            <w:webHidden/>
          </w:rPr>
          <w:fldChar w:fldCharType="end"/>
        </w:r>
      </w:hyperlink>
    </w:p>
    <w:p w14:paraId="52DDCABA" w14:textId="00F6FA4B" w:rsidR="00FB6CA5" w:rsidRDefault="00000000">
      <w:pPr>
        <w:pStyle w:val="TOC2"/>
        <w:rPr>
          <w:rFonts w:asciiTheme="minorHAnsi" w:eastAsiaTheme="minorEastAsia" w:hAnsiTheme="minorHAnsi" w:cstheme="minorBidi"/>
          <w:sz w:val="22"/>
          <w:szCs w:val="22"/>
          <w:lang w:val="en-US"/>
        </w:rPr>
      </w:pPr>
      <w:hyperlink w:anchor="_Toc26954579" w:history="1">
        <w:r w:rsidR="00FB6CA5" w:rsidRPr="00E443D5">
          <w:rPr>
            <w:rStyle w:val="Hyperlink"/>
          </w:rPr>
          <w:t>21.</w:t>
        </w:r>
        <w:r w:rsidR="00FB6CA5">
          <w:rPr>
            <w:rFonts w:asciiTheme="minorHAnsi" w:eastAsiaTheme="minorEastAsia" w:hAnsiTheme="minorHAnsi" w:cstheme="minorBidi"/>
            <w:sz w:val="22"/>
            <w:szCs w:val="22"/>
            <w:lang w:val="en-US"/>
          </w:rPr>
          <w:tab/>
        </w:r>
        <w:r w:rsidR="00FB6CA5" w:rsidRPr="00E443D5">
          <w:rPr>
            <w:rStyle w:val="Hyperlink"/>
          </w:rPr>
          <w:t>Sealing and Marking of Bids</w:t>
        </w:r>
        <w:r w:rsidR="00FB6CA5">
          <w:rPr>
            <w:webHidden/>
          </w:rPr>
          <w:tab/>
        </w:r>
        <w:r w:rsidR="00FB6CA5">
          <w:rPr>
            <w:webHidden/>
          </w:rPr>
          <w:fldChar w:fldCharType="begin"/>
        </w:r>
        <w:r w:rsidR="00FB6CA5">
          <w:rPr>
            <w:webHidden/>
          </w:rPr>
          <w:instrText xml:space="preserve"> PAGEREF _Toc26954579 \h </w:instrText>
        </w:r>
        <w:r w:rsidR="00FB6CA5">
          <w:rPr>
            <w:webHidden/>
          </w:rPr>
        </w:r>
        <w:r w:rsidR="00FB6CA5">
          <w:rPr>
            <w:webHidden/>
          </w:rPr>
          <w:fldChar w:fldCharType="separate"/>
        </w:r>
        <w:r w:rsidR="00FF2C9A">
          <w:rPr>
            <w:webHidden/>
          </w:rPr>
          <w:t>16</w:t>
        </w:r>
        <w:r w:rsidR="00FB6CA5">
          <w:rPr>
            <w:webHidden/>
          </w:rPr>
          <w:fldChar w:fldCharType="end"/>
        </w:r>
      </w:hyperlink>
    </w:p>
    <w:p w14:paraId="21B72288" w14:textId="3C7799EA" w:rsidR="00FB6CA5" w:rsidRDefault="00000000">
      <w:pPr>
        <w:pStyle w:val="TOC2"/>
        <w:rPr>
          <w:rFonts w:asciiTheme="minorHAnsi" w:eastAsiaTheme="minorEastAsia" w:hAnsiTheme="minorHAnsi" w:cstheme="minorBidi"/>
          <w:sz w:val="22"/>
          <w:szCs w:val="22"/>
          <w:lang w:val="en-US"/>
        </w:rPr>
      </w:pPr>
      <w:hyperlink w:anchor="_Toc26954580" w:history="1">
        <w:r w:rsidR="00FB6CA5" w:rsidRPr="00E443D5">
          <w:rPr>
            <w:rStyle w:val="Hyperlink"/>
          </w:rPr>
          <w:t>22.</w:t>
        </w:r>
        <w:r w:rsidR="00FB6CA5">
          <w:rPr>
            <w:rFonts w:asciiTheme="minorHAnsi" w:eastAsiaTheme="minorEastAsia" w:hAnsiTheme="minorHAnsi" w:cstheme="minorBidi"/>
            <w:sz w:val="22"/>
            <w:szCs w:val="22"/>
            <w:lang w:val="en-US"/>
          </w:rPr>
          <w:tab/>
        </w:r>
        <w:r w:rsidR="00FB6CA5" w:rsidRPr="00E443D5">
          <w:rPr>
            <w:rStyle w:val="Hyperlink"/>
          </w:rPr>
          <w:t>Deadline for Submission of Bids</w:t>
        </w:r>
        <w:r w:rsidR="00FB6CA5">
          <w:rPr>
            <w:webHidden/>
          </w:rPr>
          <w:tab/>
        </w:r>
        <w:r w:rsidR="00FB6CA5">
          <w:rPr>
            <w:webHidden/>
          </w:rPr>
          <w:fldChar w:fldCharType="begin"/>
        </w:r>
        <w:r w:rsidR="00FB6CA5">
          <w:rPr>
            <w:webHidden/>
          </w:rPr>
          <w:instrText xml:space="preserve"> PAGEREF _Toc26954580 \h </w:instrText>
        </w:r>
        <w:r w:rsidR="00FB6CA5">
          <w:rPr>
            <w:webHidden/>
          </w:rPr>
        </w:r>
        <w:r w:rsidR="00FB6CA5">
          <w:rPr>
            <w:webHidden/>
          </w:rPr>
          <w:fldChar w:fldCharType="separate"/>
        </w:r>
        <w:r w:rsidR="00FF2C9A">
          <w:rPr>
            <w:webHidden/>
          </w:rPr>
          <w:t>17</w:t>
        </w:r>
        <w:r w:rsidR="00FB6CA5">
          <w:rPr>
            <w:webHidden/>
          </w:rPr>
          <w:fldChar w:fldCharType="end"/>
        </w:r>
      </w:hyperlink>
    </w:p>
    <w:p w14:paraId="09B47089" w14:textId="34B05A4C" w:rsidR="00FB6CA5" w:rsidRDefault="00000000">
      <w:pPr>
        <w:pStyle w:val="TOC2"/>
        <w:rPr>
          <w:rFonts w:asciiTheme="minorHAnsi" w:eastAsiaTheme="minorEastAsia" w:hAnsiTheme="minorHAnsi" w:cstheme="minorBidi"/>
          <w:sz w:val="22"/>
          <w:szCs w:val="22"/>
          <w:lang w:val="en-US"/>
        </w:rPr>
      </w:pPr>
      <w:hyperlink w:anchor="_Toc26954581" w:history="1">
        <w:r w:rsidR="00FB6CA5" w:rsidRPr="00E443D5">
          <w:rPr>
            <w:rStyle w:val="Hyperlink"/>
          </w:rPr>
          <w:t>23.</w:t>
        </w:r>
        <w:r w:rsidR="00FB6CA5">
          <w:rPr>
            <w:rFonts w:asciiTheme="minorHAnsi" w:eastAsiaTheme="minorEastAsia" w:hAnsiTheme="minorHAnsi" w:cstheme="minorBidi"/>
            <w:sz w:val="22"/>
            <w:szCs w:val="22"/>
            <w:lang w:val="en-US"/>
          </w:rPr>
          <w:tab/>
        </w:r>
        <w:r w:rsidR="00FB6CA5" w:rsidRPr="00E443D5">
          <w:rPr>
            <w:rStyle w:val="Hyperlink"/>
          </w:rPr>
          <w:t>Late Bids</w:t>
        </w:r>
        <w:r w:rsidR="00FB6CA5">
          <w:rPr>
            <w:webHidden/>
          </w:rPr>
          <w:tab/>
        </w:r>
        <w:r w:rsidR="00FB6CA5">
          <w:rPr>
            <w:webHidden/>
          </w:rPr>
          <w:fldChar w:fldCharType="begin"/>
        </w:r>
        <w:r w:rsidR="00FB6CA5">
          <w:rPr>
            <w:webHidden/>
          </w:rPr>
          <w:instrText xml:space="preserve"> PAGEREF _Toc26954581 \h </w:instrText>
        </w:r>
        <w:r w:rsidR="00FB6CA5">
          <w:rPr>
            <w:webHidden/>
          </w:rPr>
        </w:r>
        <w:r w:rsidR="00FB6CA5">
          <w:rPr>
            <w:webHidden/>
          </w:rPr>
          <w:fldChar w:fldCharType="separate"/>
        </w:r>
        <w:r w:rsidR="00FF2C9A">
          <w:rPr>
            <w:webHidden/>
          </w:rPr>
          <w:t>17</w:t>
        </w:r>
        <w:r w:rsidR="00FB6CA5">
          <w:rPr>
            <w:webHidden/>
          </w:rPr>
          <w:fldChar w:fldCharType="end"/>
        </w:r>
      </w:hyperlink>
    </w:p>
    <w:p w14:paraId="6A4DE2ED" w14:textId="3ABF170F" w:rsidR="00FB6CA5" w:rsidRDefault="00000000">
      <w:pPr>
        <w:pStyle w:val="TOC2"/>
        <w:rPr>
          <w:rFonts w:asciiTheme="minorHAnsi" w:eastAsiaTheme="minorEastAsia" w:hAnsiTheme="minorHAnsi" w:cstheme="minorBidi"/>
          <w:sz w:val="22"/>
          <w:szCs w:val="22"/>
          <w:lang w:val="en-US"/>
        </w:rPr>
      </w:pPr>
      <w:hyperlink w:anchor="_Toc26954582" w:history="1">
        <w:r w:rsidR="00FB6CA5" w:rsidRPr="00E443D5">
          <w:rPr>
            <w:rStyle w:val="Hyperlink"/>
          </w:rPr>
          <w:t>24.</w:t>
        </w:r>
        <w:r w:rsidR="00FB6CA5">
          <w:rPr>
            <w:rFonts w:asciiTheme="minorHAnsi" w:eastAsiaTheme="minorEastAsia" w:hAnsiTheme="minorHAnsi" w:cstheme="minorBidi"/>
            <w:sz w:val="22"/>
            <w:szCs w:val="22"/>
            <w:lang w:val="en-US"/>
          </w:rPr>
          <w:tab/>
        </w:r>
        <w:r w:rsidR="00FB6CA5" w:rsidRPr="00E443D5">
          <w:rPr>
            <w:rStyle w:val="Hyperlink"/>
          </w:rPr>
          <w:t>Withdrawal,  Substitution, and Modification of Bids</w:t>
        </w:r>
        <w:r w:rsidR="00FB6CA5">
          <w:rPr>
            <w:webHidden/>
          </w:rPr>
          <w:tab/>
        </w:r>
        <w:r w:rsidR="00FB6CA5">
          <w:rPr>
            <w:webHidden/>
          </w:rPr>
          <w:fldChar w:fldCharType="begin"/>
        </w:r>
        <w:r w:rsidR="00FB6CA5">
          <w:rPr>
            <w:webHidden/>
          </w:rPr>
          <w:instrText xml:space="preserve"> PAGEREF _Toc26954582 \h </w:instrText>
        </w:r>
        <w:r w:rsidR="00FB6CA5">
          <w:rPr>
            <w:webHidden/>
          </w:rPr>
        </w:r>
        <w:r w:rsidR="00FB6CA5">
          <w:rPr>
            <w:webHidden/>
          </w:rPr>
          <w:fldChar w:fldCharType="separate"/>
        </w:r>
        <w:r w:rsidR="00FF2C9A">
          <w:rPr>
            <w:webHidden/>
          </w:rPr>
          <w:t>17</w:t>
        </w:r>
        <w:r w:rsidR="00FB6CA5">
          <w:rPr>
            <w:webHidden/>
          </w:rPr>
          <w:fldChar w:fldCharType="end"/>
        </w:r>
      </w:hyperlink>
    </w:p>
    <w:p w14:paraId="49078FEA" w14:textId="1E7E58E6" w:rsidR="00FB6CA5" w:rsidRDefault="00000000">
      <w:pPr>
        <w:pStyle w:val="TOC2"/>
        <w:rPr>
          <w:rFonts w:asciiTheme="minorHAnsi" w:eastAsiaTheme="minorEastAsia" w:hAnsiTheme="minorHAnsi" w:cstheme="minorBidi"/>
          <w:sz w:val="22"/>
          <w:szCs w:val="22"/>
          <w:lang w:val="en-US"/>
        </w:rPr>
      </w:pPr>
      <w:hyperlink w:anchor="_Toc26954583" w:history="1">
        <w:r w:rsidR="00FB6CA5" w:rsidRPr="00E443D5">
          <w:rPr>
            <w:rStyle w:val="Hyperlink"/>
          </w:rPr>
          <w:t>25.</w:t>
        </w:r>
        <w:r w:rsidR="00FB6CA5">
          <w:rPr>
            <w:rFonts w:asciiTheme="minorHAnsi" w:eastAsiaTheme="minorEastAsia" w:hAnsiTheme="minorHAnsi" w:cstheme="minorBidi"/>
            <w:sz w:val="22"/>
            <w:szCs w:val="22"/>
            <w:lang w:val="en-US"/>
          </w:rPr>
          <w:tab/>
        </w:r>
        <w:r w:rsidR="00FB6CA5" w:rsidRPr="00E443D5">
          <w:rPr>
            <w:rStyle w:val="Hyperlink"/>
          </w:rPr>
          <w:t>Bid Opening</w:t>
        </w:r>
        <w:r w:rsidR="00FB6CA5">
          <w:rPr>
            <w:webHidden/>
          </w:rPr>
          <w:tab/>
        </w:r>
        <w:r w:rsidR="00FB6CA5">
          <w:rPr>
            <w:webHidden/>
          </w:rPr>
          <w:fldChar w:fldCharType="begin"/>
        </w:r>
        <w:r w:rsidR="00FB6CA5">
          <w:rPr>
            <w:webHidden/>
          </w:rPr>
          <w:instrText xml:space="preserve"> PAGEREF _Toc26954583 \h </w:instrText>
        </w:r>
        <w:r w:rsidR="00FB6CA5">
          <w:rPr>
            <w:webHidden/>
          </w:rPr>
        </w:r>
        <w:r w:rsidR="00FB6CA5">
          <w:rPr>
            <w:webHidden/>
          </w:rPr>
          <w:fldChar w:fldCharType="separate"/>
        </w:r>
        <w:r w:rsidR="00FF2C9A">
          <w:rPr>
            <w:webHidden/>
          </w:rPr>
          <w:t>17</w:t>
        </w:r>
        <w:r w:rsidR="00FB6CA5">
          <w:rPr>
            <w:webHidden/>
          </w:rPr>
          <w:fldChar w:fldCharType="end"/>
        </w:r>
      </w:hyperlink>
    </w:p>
    <w:p w14:paraId="4228DA7A" w14:textId="4D24ECE2" w:rsidR="00FB6CA5"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26954584" w:history="1">
        <w:r w:rsidR="00FB6CA5" w:rsidRPr="00E443D5">
          <w:rPr>
            <w:rStyle w:val="Hyperlink"/>
            <w:noProof/>
          </w:rPr>
          <w:t>E.</w:t>
        </w:r>
        <w:r w:rsidR="00FB6CA5">
          <w:rPr>
            <w:rFonts w:asciiTheme="minorHAnsi" w:eastAsiaTheme="minorEastAsia" w:hAnsiTheme="minorHAnsi" w:cstheme="minorBidi"/>
            <w:b w:val="0"/>
            <w:noProof/>
            <w:sz w:val="22"/>
            <w:szCs w:val="22"/>
          </w:rPr>
          <w:tab/>
        </w:r>
        <w:r w:rsidR="00FB6CA5" w:rsidRPr="00E443D5">
          <w:rPr>
            <w:rStyle w:val="Hyperlink"/>
            <w:noProof/>
          </w:rPr>
          <w:t>Evaluation and Comparison of Bids</w:t>
        </w:r>
        <w:r w:rsidR="00FB6CA5">
          <w:rPr>
            <w:noProof/>
            <w:webHidden/>
          </w:rPr>
          <w:tab/>
        </w:r>
        <w:r w:rsidR="00FB6CA5">
          <w:rPr>
            <w:noProof/>
            <w:webHidden/>
          </w:rPr>
          <w:fldChar w:fldCharType="begin"/>
        </w:r>
        <w:r w:rsidR="00FB6CA5">
          <w:rPr>
            <w:noProof/>
            <w:webHidden/>
          </w:rPr>
          <w:instrText xml:space="preserve"> PAGEREF _Toc26954584 \h </w:instrText>
        </w:r>
        <w:r w:rsidR="00FB6CA5">
          <w:rPr>
            <w:noProof/>
            <w:webHidden/>
          </w:rPr>
        </w:r>
        <w:r w:rsidR="00FB6CA5">
          <w:rPr>
            <w:noProof/>
            <w:webHidden/>
          </w:rPr>
          <w:fldChar w:fldCharType="separate"/>
        </w:r>
        <w:r w:rsidR="00FF2C9A">
          <w:rPr>
            <w:noProof/>
            <w:webHidden/>
          </w:rPr>
          <w:t>19</w:t>
        </w:r>
        <w:r w:rsidR="00FB6CA5">
          <w:rPr>
            <w:noProof/>
            <w:webHidden/>
          </w:rPr>
          <w:fldChar w:fldCharType="end"/>
        </w:r>
      </w:hyperlink>
    </w:p>
    <w:p w14:paraId="34524553" w14:textId="280E0588" w:rsidR="00FB6CA5" w:rsidRDefault="00000000">
      <w:pPr>
        <w:pStyle w:val="TOC2"/>
        <w:rPr>
          <w:rFonts w:asciiTheme="minorHAnsi" w:eastAsiaTheme="minorEastAsia" w:hAnsiTheme="minorHAnsi" w:cstheme="minorBidi"/>
          <w:sz w:val="22"/>
          <w:szCs w:val="22"/>
          <w:lang w:val="en-US"/>
        </w:rPr>
      </w:pPr>
      <w:hyperlink w:anchor="_Toc26954585" w:history="1">
        <w:r w:rsidR="00FB6CA5" w:rsidRPr="00E443D5">
          <w:rPr>
            <w:rStyle w:val="Hyperlink"/>
          </w:rPr>
          <w:t>26.</w:t>
        </w:r>
        <w:r w:rsidR="00FB6CA5">
          <w:rPr>
            <w:rFonts w:asciiTheme="minorHAnsi" w:eastAsiaTheme="minorEastAsia" w:hAnsiTheme="minorHAnsi" w:cstheme="minorBidi"/>
            <w:sz w:val="22"/>
            <w:szCs w:val="22"/>
            <w:lang w:val="en-US"/>
          </w:rPr>
          <w:tab/>
        </w:r>
        <w:r w:rsidR="00FB6CA5" w:rsidRPr="00E443D5">
          <w:rPr>
            <w:rStyle w:val="Hyperlink"/>
          </w:rPr>
          <w:t>Confidentiality</w:t>
        </w:r>
        <w:r w:rsidR="00FB6CA5">
          <w:rPr>
            <w:webHidden/>
          </w:rPr>
          <w:tab/>
        </w:r>
        <w:r w:rsidR="00FB6CA5">
          <w:rPr>
            <w:webHidden/>
          </w:rPr>
          <w:fldChar w:fldCharType="begin"/>
        </w:r>
        <w:r w:rsidR="00FB6CA5">
          <w:rPr>
            <w:webHidden/>
          </w:rPr>
          <w:instrText xml:space="preserve"> PAGEREF _Toc26954585 \h </w:instrText>
        </w:r>
        <w:r w:rsidR="00FB6CA5">
          <w:rPr>
            <w:webHidden/>
          </w:rPr>
        </w:r>
        <w:r w:rsidR="00FB6CA5">
          <w:rPr>
            <w:webHidden/>
          </w:rPr>
          <w:fldChar w:fldCharType="separate"/>
        </w:r>
        <w:r w:rsidR="00FF2C9A">
          <w:rPr>
            <w:webHidden/>
          </w:rPr>
          <w:t>19</w:t>
        </w:r>
        <w:r w:rsidR="00FB6CA5">
          <w:rPr>
            <w:webHidden/>
          </w:rPr>
          <w:fldChar w:fldCharType="end"/>
        </w:r>
      </w:hyperlink>
    </w:p>
    <w:p w14:paraId="533A542C" w14:textId="6AEBC961" w:rsidR="00FB6CA5" w:rsidRDefault="00000000">
      <w:pPr>
        <w:pStyle w:val="TOC2"/>
        <w:rPr>
          <w:rFonts w:asciiTheme="minorHAnsi" w:eastAsiaTheme="minorEastAsia" w:hAnsiTheme="minorHAnsi" w:cstheme="minorBidi"/>
          <w:sz w:val="22"/>
          <w:szCs w:val="22"/>
          <w:lang w:val="en-US"/>
        </w:rPr>
      </w:pPr>
      <w:hyperlink w:anchor="_Toc26954586" w:history="1">
        <w:r w:rsidR="00FB6CA5" w:rsidRPr="00E443D5">
          <w:rPr>
            <w:rStyle w:val="Hyperlink"/>
          </w:rPr>
          <w:t>27.</w:t>
        </w:r>
        <w:r w:rsidR="00FB6CA5">
          <w:rPr>
            <w:rFonts w:asciiTheme="minorHAnsi" w:eastAsiaTheme="minorEastAsia" w:hAnsiTheme="minorHAnsi" w:cstheme="minorBidi"/>
            <w:sz w:val="22"/>
            <w:szCs w:val="22"/>
            <w:lang w:val="en-US"/>
          </w:rPr>
          <w:tab/>
        </w:r>
        <w:r w:rsidR="00FB6CA5" w:rsidRPr="00E443D5">
          <w:rPr>
            <w:rStyle w:val="Hyperlink"/>
          </w:rPr>
          <w:t>Clarification</w:t>
        </w:r>
        <w:r w:rsidR="00FB6CA5">
          <w:rPr>
            <w:webHidden/>
          </w:rPr>
          <w:tab/>
        </w:r>
        <w:r w:rsidR="00FB6CA5">
          <w:rPr>
            <w:webHidden/>
          </w:rPr>
          <w:fldChar w:fldCharType="begin"/>
        </w:r>
        <w:r w:rsidR="00FB6CA5">
          <w:rPr>
            <w:webHidden/>
          </w:rPr>
          <w:instrText xml:space="preserve"> PAGEREF _Toc26954586 \h </w:instrText>
        </w:r>
        <w:r w:rsidR="00FB6CA5">
          <w:rPr>
            <w:webHidden/>
          </w:rPr>
        </w:r>
        <w:r w:rsidR="00FB6CA5">
          <w:rPr>
            <w:webHidden/>
          </w:rPr>
          <w:fldChar w:fldCharType="separate"/>
        </w:r>
        <w:r w:rsidR="00FF2C9A">
          <w:rPr>
            <w:webHidden/>
          </w:rPr>
          <w:t>19</w:t>
        </w:r>
        <w:r w:rsidR="00FB6CA5">
          <w:rPr>
            <w:webHidden/>
          </w:rPr>
          <w:fldChar w:fldCharType="end"/>
        </w:r>
      </w:hyperlink>
    </w:p>
    <w:p w14:paraId="7FBBFFB6" w14:textId="6EBE27EF" w:rsidR="00FB6CA5" w:rsidRDefault="00000000">
      <w:pPr>
        <w:pStyle w:val="TOC2"/>
        <w:rPr>
          <w:rFonts w:asciiTheme="minorHAnsi" w:eastAsiaTheme="minorEastAsia" w:hAnsiTheme="minorHAnsi" w:cstheme="minorBidi"/>
          <w:sz w:val="22"/>
          <w:szCs w:val="22"/>
          <w:lang w:val="en-US"/>
        </w:rPr>
      </w:pPr>
      <w:hyperlink w:anchor="_Toc26954587" w:history="1">
        <w:r w:rsidR="00FB6CA5" w:rsidRPr="00E443D5">
          <w:rPr>
            <w:rStyle w:val="Hyperlink"/>
          </w:rPr>
          <w:t>28.</w:t>
        </w:r>
        <w:r w:rsidR="00FB6CA5">
          <w:rPr>
            <w:rFonts w:asciiTheme="minorHAnsi" w:eastAsiaTheme="minorEastAsia" w:hAnsiTheme="minorHAnsi" w:cstheme="minorBidi"/>
            <w:sz w:val="22"/>
            <w:szCs w:val="22"/>
            <w:lang w:val="en-US"/>
          </w:rPr>
          <w:tab/>
        </w:r>
        <w:r w:rsidR="00FB6CA5" w:rsidRPr="00E443D5">
          <w:rPr>
            <w:rStyle w:val="Hyperlink"/>
          </w:rPr>
          <w:t>Deviations, Reservations, and Omissions</w:t>
        </w:r>
        <w:r w:rsidR="00FB6CA5">
          <w:rPr>
            <w:webHidden/>
          </w:rPr>
          <w:tab/>
        </w:r>
        <w:r w:rsidR="00FB6CA5">
          <w:rPr>
            <w:webHidden/>
          </w:rPr>
          <w:fldChar w:fldCharType="begin"/>
        </w:r>
        <w:r w:rsidR="00FB6CA5">
          <w:rPr>
            <w:webHidden/>
          </w:rPr>
          <w:instrText xml:space="preserve"> PAGEREF _Toc26954587 \h </w:instrText>
        </w:r>
        <w:r w:rsidR="00FB6CA5">
          <w:rPr>
            <w:webHidden/>
          </w:rPr>
        </w:r>
        <w:r w:rsidR="00FB6CA5">
          <w:rPr>
            <w:webHidden/>
          </w:rPr>
          <w:fldChar w:fldCharType="separate"/>
        </w:r>
        <w:r w:rsidR="00FF2C9A">
          <w:rPr>
            <w:webHidden/>
          </w:rPr>
          <w:t>19</w:t>
        </w:r>
        <w:r w:rsidR="00FB6CA5">
          <w:rPr>
            <w:webHidden/>
          </w:rPr>
          <w:fldChar w:fldCharType="end"/>
        </w:r>
      </w:hyperlink>
    </w:p>
    <w:p w14:paraId="6A4DE040" w14:textId="513C6839" w:rsidR="00FB6CA5" w:rsidRDefault="00000000">
      <w:pPr>
        <w:pStyle w:val="TOC2"/>
        <w:rPr>
          <w:rFonts w:asciiTheme="minorHAnsi" w:eastAsiaTheme="minorEastAsia" w:hAnsiTheme="minorHAnsi" w:cstheme="minorBidi"/>
          <w:sz w:val="22"/>
          <w:szCs w:val="22"/>
          <w:lang w:val="en-US"/>
        </w:rPr>
      </w:pPr>
      <w:hyperlink w:anchor="_Toc26954588" w:history="1">
        <w:r w:rsidR="00FB6CA5" w:rsidRPr="00E443D5">
          <w:rPr>
            <w:rStyle w:val="Hyperlink"/>
          </w:rPr>
          <w:t>29.</w:t>
        </w:r>
        <w:r w:rsidR="00FB6CA5">
          <w:rPr>
            <w:rFonts w:asciiTheme="minorHAnsi" w:eastAsiaTheme="minorEastAsia" w:hAnsiTheme="minorHAnsi" w:cstheme="minorBidi"/>
            <w:sz w:val="22"/>
            <w:szCs w:val="22"/>
            <w:lang w:val="en-US"/>
          </w:rPr>
          <w:tab/>
        </w:r>
        <w:r w:rsidR="00FB6CA5" w:rsidRPr="00E443D5">
          <w:rPr>
            <w:rStyle w:val="Hyperlink"/>
          </w:rPr>
          <w:t>Determination of Responsiveness</w:t>
        </w:r>
        <w:r w:rsidR="00FB6CA5">
          <w:rPr>
            <w:webHidden/>
          </w:rPr>
          <w:tab/>
        </w:r>
        <w:r w:rsidR="00FB6CA5">
          <w:rPr>
            <w:webHidden/>
          </w:rPr>
          <w:fldChar w:fldCharType="begin"/>
        </w:r>
        <w:r w:rsidR="00FB6CA5">
          <w:rPr>
            <w:webHidden/>
          </w:rPr>
          <w:instrText xml:space="preserve"> PAGEREF _Toc26954588 \h </w:instrText>
        </w:r>
        <w:r w:rsidR="00FB6CA5">
          <w:rPr>
            <w:webHidden/>
          </w:rPr>
        </w:r>
        <w:r w:rsidR="00FB6CA5">
          <w:rPr>
            <w:webHidden/>
          </w:rPr>
          <w:fldChar w:fldCharType="separate"/>
        </w:r>
        <w:r w:rsidR="00FF2C9A">
          <w:rPr>
            <w:webHidden/>
          </w:rPr>
          <w:t>19</w:t>
        </w:r>
        <w:r w:rsidR="00FB6CA5">
          <w:rPr>
            <w:webHidden/>
          </w:rPr>
          <w:fldChar w:fldCharType="end"/>
        </w:r>
      </w:hyperlink>
    </w:p>
    <w:p w14:paraId="48A0F042" w14:textId="2E7E9155" w:rsidR="00FB6CA5" w:rsidRDefault="00000000">
      <w:pPr>
        <w:pStyle w:val="TOC2"/>
        <w:rPr>
          <w:rFonts w:asciiTheme="minorHAnsi" w:eastAsiaTheme="minorEastAsia" w:hAnsiTheme="minorHAnsi" w:cstheme="minorBidi"/>
          <w:sz w:val="22"/>
          <w:szCs w:val="22"/>
          <w:lang w:val="en-US"/>
        </w:rPr>
      </w:pPr>
      <w:hyperlink w:anchor="_Toc26954589" w:history="1">
        <w:r w:rsidR="00FB6CA5" w:rsidRPr="00E443D5">
          <w:rPr>
            <w:rStyle w:val="Hyperlink"/>
          </w:rPr>
          <w:t>30.</w:t>
        </w:r>
        <w:r w:rsidR="00FB6CA5">
          <w:rPr>
            <w:rFonts w:asciiTheme="minorHAnsi" w:eastAsiaTheme="minorEastAsia" w:hAnsiTheme="minorHAnsi" w:cstheme="minorBidi"/>
            <w:sz w:val="22"/>
            <w:szCs w:val="22"/>
            <w:lang w:val="en-US"/>
          </w:rPr>
          <w:tab/>
        </w:r>
        <w:r w:rsidR="00FB6CA5" w:rsidRPr="00E443D5">
          <w:rPr>
            <w:rStyle w:val="Hyperlink"/>
          </w:rPr>
          <w:t>Nonmaterial Nonconformities</w:t>
        </w:r>
        <w:r w:rsidR="00FB6CA5">
          <w:rPr>
            <w:webHidden/>
          </w:rPr>
          <w:tab/>
        </w:r>
        <w:r w:rsidR="00FB6CA5">
          <w:rPr>
            <w:webHidden/>
          </w:rPr>
          <w:fldChar w:fldCharType="begin"/>
        </w:r>
        <w:r w:rsidR="00FB6CA5">
          <w:rPr>
            <w:webHidden/>
          </w:rPr>
          <w:instrText xml:space="preserve"> PAGEREF _Toc26954589 \h </w:instrText>
        </w:r>
        <w:r w:rsidR="00FB6CA5">
          <w:rPr>
            <w:webHidden/>
          </w:rPr>
        </w:r>
        <w:r w:rsidR="00FB6CA5">
          <w:rPr>
            <w:webHidden/>
          </w:rPr>
          <w:fldChar w:fldCharType="separate"/>
        </w:r>
        <w:r w:rsidR="00FF2C9A">
          <w:rPr>
            <w:webHidden/>
          </w:rPr>
          <w:t>20</w:t>
        </w:r>
        <w:r w:rsidR="00FB6CA5">
          <w:rPr>
            <w:webHidden/>
          </w:rPr>
          <w:fldChar w:fldCharType="end"/>
        </w:r>
      </w:hyperlink>
    </w:p>
    <w:p w14:paraId="612DFB3A" w14:textId="388813F0" w:rsidR="00FB6CA5" w:rsidRDefault="00000000">
      <w:pPr>
        <w:pStyle w:val="TOC2"/>
        <w:rPr>
          <w:rFonts w:asciiTheme="minorHAnsi" w:eastAsiaTheme="minorEastAsia" w:hAnsiTheme="minorHAnsi" w:cstheme="minorBidi"/>
          <w:sz w:val="22"/>
          <w:szCs w:val="22"/>
          <w:lang w:val="en-US"/>
        </w:rPr>
      </w:pPr>
      <w:hyperlink w:anchor="_Toc26954590" w:history="1">
        <w:r w:rsidR="00FB6CA5" w:rsidRPr="00E443D5">
          <w:rPr>
            <w:rStyle w:val="Hyperlink"/>
          </w:rPr>
          <w:t>31.</w:t>
        </w:r>
        <w:r w:rsidR="00FB6CA5">
          <w:rPr>
            <w:rFonts w:asciiTheme="minorHAnsi" w:eastAsiaTheme="minorEastAsia" w:hAnsiTheme="minorHAnsi" w:cstheme="minorBidi"/>
            <w:sz w:val="22"/>
            <w:szCs w:val="22"/>
            <w:lang w:val="en-US"/>
          </w:rPr>
          <w:tab/>
        </w:r>
        <w:r w:rsidR="00FB6CA5" w:rsidRPr="00E443D5">
          <w:rPr>
            <w:rStyle w:val="Hyperlink"/>
          </w:rPr>
          <w:t>Correction of Arithmetical Errors</w:t>
        </w:r>
        <w:r w:rsidR="00FB6CA5">
          <w:rPr>
            <w:webHidden/>
          </w:rPr>
          <w:tab/>
        </w:r>
        <w:r w:rsidR="00FB6CA5">
          <w:rPr>
            <w:webHidden/>
          </w:rPr>
          <w:fldChar w:fldCharType="begin"/>
        </w:r>
        <w:r w:rsidR="00FB6CA5">
          <w:rPr>
            <w:webHidden/>
          </w:rPr>
          <w:instrText xml:space="preserve"> PAGEREF _Toc26954590 \h </w:instrText>
        </w:r>
        <w:r w:rsidR="00FB6CA5">
          <w:rPr>
            <w:webHidden/>
          </w:rPr>
        </w:r>
        <w:r w:rsidR="00FB6CA5">
          <w:rPr>
            <w:webHidden/>
          </w:rPr>
          <w:fldChar w:fldCharType="separate"/>
        </w:r>
        <w:r w:rsidR="00FF2C9A">
          <w:rPr>
            <w:webHidden/>
          </w:rPr>
          <w:t>21</w:t>
        </w:r>
        <w:r w:rsidR="00FB6CA5">
          <w:rPr>
            <w:webHidden/>
          </w:rPr>
          <w:fldChar w:fldCharType="end"/>
        </w:r>
      </w:hyperlink>
    </w:p>
    <w:p w14:paraId="3C0BC573" w14:textId="2E64CA5D" w:rsidR="00FB6CA5" w:rsidRDefault="00000000">
      <w:pPr>
        <w:pStyle w:val="TOC2"/>
        <w:rPr>
          <w:rFonts w:asciiTheme="minorHAnsi" w:eastAsiaTheme="minorEastAsia" w:hAnsiTheme="minorHAnsi" w:cstheme="minorBidi"/>
          <w:sz w:val="22"/>
          <w:szCs w:val="22"/>
          <w:lang w:val="en-US"/>
        </w:rPr>
      </w:pPr>
      <w:hyperlink w:anchor="_Toc26954591" w:history="1">
        <w:r w:rsidR="00FB6CA5" w:rsidRPr="00E443D5">
          <w:rPr>
            <w:rStyle w:val="Hyperlink"/>
          </w:rPr>
          <w:t>32.</w:t>
        </w:r>
        <w:r w:rsidR="00FB6CA5">
          <w:rPr>
            <w:rFonts w:asciiTheme="minorHAnsi" w:eastAsiaTheme="minorEastAsia" w:hAnsiTheme="minorHAnsi" w:cstheme="minorBidi"/>
            <w:sz w:val="22"/>
            <w:szCs w:val="22"/>
            <w:lang w:val="en-US"/>
          </w:rPr>
          <w:tab/>
        </w:r>
        <w:r w:rsidR="00FB6CA5" w:rsidRPr="00E443D5">
          <w:rPr>
            <w:rStyle w:val="Hyperlink"/>
          </w:rPr>
          <w:t>Conversion to Single Currency</w:t>
        </w:r>
        <w:r w:rsidR="00FB6CA5">
          <w:rPr>
            <w:webHidden/>
          </w:rPr>
          <w:tab/>
        </w:r>
        <w:r w:rsidR="00FB6CA5">
          <w:rPr>
            <w:webHidden/>
          </w:rPr>
          <w:fldChar w:fldCharType="begin"/>
        </w:r>
        <w:r w:rsidR="00FB6CA5">
          <w:rPr>
            <w:webHidden/>
          </w:rPr>
          <w:instrText xml:space="preserve"> PAGEREF _Toc26954591 \h </w:instrText>
        </w:r>
        <w:r w:rsidR="00FB6CA5">
          <w:rPr>
            <w:webHidden/>
          </w:rPr>
        </w:r>
        <w:r w:rsidR="00FB6CA5">
          <w:rPr>
            <w:webHidden/>
          </w:rPr>
          <w:fldChar w:fldCharType="separate"/>
        </w:r>
        <w:r w:rsidR="00FF2C9A">
          <w:rPr>
            <w:webHidden/>
          </w:rPr>
          <w:t>21</w:t>
        </w:r>
        <w:r w:rsidR="00FB6CA5">
          <w:rPr>
            <w:webHidden/>
          </w:rPr>
          <w:fldChar w:fldCharType="end"/>
        </w:r>
      </w:hyperlink>
    </w:p>
    <w:p w14:paraId="2AA29D67" w14:textId="63D84986" w:rsidR="00FB6CA5" w:rsidRDefault="00000000">
      <w:pPr>
        <w:pStyle w:val="TOC2"/>
        <w:rPr>
          <w:rFonts w:asciiTheme="minorHAnsi" w:eastAsiaTheme="minorEastAsia" w:hAnsiTheme="minorHAnsi" w:cstheme="minorBidi"/>
          <w:sz w:val="22"/>
          <w:szCs w:val="22"/>
          <w:lang w:val="en-US"/>
        </w:rPr>
      </w:pPr>
      <w:hyperlink w:anchor="_Toc26954592" w:history="1">
        <w:r w:rsidR="00FB6CA5" w:rsidRPr="00E443D5">
          <w:rPr>
            <w:rStyle w:val="Hyperlink"/>
          </w:rPr>
          <w:t>33.</w:t>
        </w:r>
        <w:r w:rsidR="00FB6CA5">
          <w:rPr>
            <w:rFonts w:asciiTheme="minorHAnsi" w:eastAsiaTheme="minorEastAsia" w:hAnsiTheme="minorHAnsi" w:cstheme="minorBidi"/>
            <w:sz w:val="22"/>
            <w:szCs w:val="22"/>
            <w:lang w:val="en-US"/>
          </w:rPr>
          <w:tab/>
        </w:r>
        <w:r w:rsidR="00FB6CA5" w:rsidRPr="00E443D5">
          <w:rPr>
            <w:rStyle w:val="Hyperlink"/>
          </w:rPr>
          <w:t>Margin of Preference</w:t>
        </w:r>
        <w:r w:rsidR="00FB6CA5">
          <w:rPr>
            <w:webHidden/>
          </w:rPr>
          <w:tab/>
        </w:r>
        <w:r w:rsidR="00FB6CA5">
          <w:rPr>
            <w:webHidden/>
          </w:rPr>
          <w:fldChar w:fldCharType="begin"/>
        </w:r>
        <w:r w:rsidR="00FB6CA5">
          <w:rPr>
            <w:webHidden/>
          </w:rPr>
          <w:instrText xml:space="preserve"> PAGEREF _Toc26954592 \h </w:instrText>
        </w:r>
        <w:r w:rsidR="00FB6CA5">
          <w:rPr>
            <w:webHidden/>
          </w:rPr>
        </w:r>
        <w:r w:rsidR="00FB6CA5">
          <w:rPr>
            <w:webHidden/>
          </w:rPr>
          <w:fldChar w:fldCharType="separate"/>
        </w:r>
        <w:r w:rsidR="00FF2C9A">
          <w:rPr>
            <w:webHidden/>
          </w:rPr>
          <w:t>21</w:t>
        </w:r>
        <w:r w:rsidR="00FB6CA5">
          <w:rPr>
            <w:webHidden/>
          </w:rPr>
          <w:fldChar w:fldCharType="end"/>
        </w:r>
      </w:hyperlink>
    </w:p>
    <w:p w14:paraId="3B7D3CFA" w14:textId="5F2AC9E3" w:rsidR="00FB6CA5" w:rsidRDefault="00000000">
      <w:pPr>
        <w:pStyle w:val="TOC2"/>
        <w:rPr>
          <w:rFonts w:asciiTheme="minorHAnsi" w:eastAsiaTheme="minorEastAsia" w:hAnsiTheme="minorHAnsi" w:cstheme="minorBidi"/>
          <w:sz w:val="22"/>
          <w:szCs w:val="22"/>
          <w:lang w:val="en-US"/>
        </w:rPr>
      </w:pPr>
      <w:hyperlink w:anchor="_Toc26954593" w:history="1">
        <w:r w:rsidR="00FB6CA5" w:rsidRPr="00E443D5">
          <w:rPr>
            <w:rStyle w:val="Hyperlink"/>
          </w:rPr>
          <w:t>34.</w:t>
        </w:r>
        <w:r w:rsidR="00FB6CA5">
          <w:rPr>
            <w:rFonts w:asciiTheme="minorHAnsi" w:eastAsiaTheme="minorEastAsia" w:hAnsiTheme="minorHAnsi" w:cstheme="minorBidi"/>
            <w:sz w:val="22"/>
            <w:szCs w:val="22"/>
            <w:lang w:val="en-US"/>
          </w:rPr>
          <w:tab/>
        </w:r>
        <w:r w:rsidR="00FB6CA5" w:rsidRPr="00E443D5">
          <w:rPr>
            <w:rStyle w:val="Hyperlink"/>
          </w:rPr>
          <w:t>Evaluation of Bids</w:t>
        </w:r>
        <w:r w:rsidR="00FB6CA5">
          <w:rPr>
            <w:webHidden/>
          </w:rPr>
          <w:tab/>
        </w:r>
        <w:r w:rsidR="00FB6CA5">
          <w:rPr>
            <w:webHidden/>
          </w:rPr>
          <w:fldChar w:fldCharType="begin"/>
        </w:r>
        <w:r w:rsidR="00FB6CA5">
          <w:rPr>
            <w:webHidden/>
          </w:rPr>
          <w:instrText xml:space="preserve"> PAGEREF _Toc26954593 \h </w:instrText>
        </w:r>
        <w:r w:rsidR="00FB6CA5">
          <w:rPr>
            <w:webHidden/>
          </w:rPr>
        </w:r>
        <w:r w:rsidR="00FB6CA5">
          <w:rPr>
            <w:webHidden/>
          </w:rPr>
          <w:fldChar w:fldCharType="separate"/>
        </w:r>
        <w:r w:rsidR="00FF2C9A">
          <w:rPr>
            <w:webHidden/>
          </w:rPr>
          <w:t>21</w:t>
        </w:r>
        <w:r w:rsidR="00FB6CA5">
          <w:rPr>
            <w:webHidden/>
          </w:rPr>
          <w:fldChar w:fldCharType="end"/>
        </w:r>
      </w:hyperlink>
    </w:p>
    <w:p w14:paraId="4E992460" w14:textId="5AD727E9" w:rsidR="00FB6CA5" w:rsidRDefault="00000000">
      <w:pPr>
        <w:pStyle w:val="TOC2"/>
        <w:rPr>
          <w:rFonts w:asciiTheme="minorHAnsi" w:eastAsiaTheme="minorEastAsia" w:hAnsiTheme="minorHAnsi" w:cstheme="minorBidi"/>
          <w:sz w:val="22"/>
          <w:szCs w:val="22"/>
          <w:lang w:val="en-US"/>
        </w:rPr>
      </w:pPr>
      <w:hyperlink w:anchor="_Toc26954594" w:history="1">
        <w:r w:rsidR="00FB6CA5" w:rsidRPr="00E443D5">
          <w:rPr>
            <w:rStyle w:val="Hyperlink"/>
          </w:rPr>
          <w:t>35.</w:t>
        </w:r>
        <w:r w:rsidR="00FB6CA5">
          <w:rPr>
            <w:rFonts w:asciiTheme="minorHAnsi" w:eastAsiaTheme="minorEastAsia" w:hAnsiTheme="minorHAnsi" w:cstheme="minorBidi"/>
            <w:sz w:val="22"/>
            <w:szCs w:val="22"/>
            <w:lang w:val="en-US"/>
          </w:rPr>
          <w:tab/>
        </w:r>
        <w:r w:rsidR="00FB6CA5" w:rsidRPr="00E443D5">
          <w:rPr>
            <w:rStyle w:val="Hyperlink"/>
          </w:rPr>
          <w:t>Comparison of Bids</w:t>
        </w:r>
        <w:r w:rsidR="00FB6CA5">
          <w:rPr>
            <w:webHidden/>
          </w:rPr>
          <w:tab/>
        </w:r>
        <w:r w:rsidR="00FB6CA5">
          <w:rPr>
            <w:webHidden/>
          </w:rPr>
          <w:fldChar w:fldCharType="begin"/>
        </w:r>
        <w:r w:rsidR="00FB6CA5">
          <w:rPr>
            <w:webHidden/>
          </w:rPr>
          <w:instrText xml:space="preserve"> PAGEREF _Toc26954594 \h </w:instrText>
        </w:r>
        <w:r w:rsidR="00FB6CA5">
          <w:rPr>
            <w:webHidden/>
          </w:rPr>
        </w:r>
        <w:r w:rsidR="00FB6CA5">
          <w:rPr>
            <w:webHidden/>
          </w:rPr>
          <w:fldChar w:fldCharType="separate"/>
        </w:r>
        <w:r w:rsidR="00FF2C9A">
          <w:rPr>
            <w:webHidden/>
          </w:rPr>
          <w:t>23</w:t>
        </w:r>
        <w:r w:rsidR="00FB6CA5">
          <w:rPr>
            <w:webHidden/>
          </w:rPr>
          <w:fldChar w:fldCharType="end"/>
        </w:r>
      </w:hyperlink>
    </w:p>
    <w:p w14:paraId="641563BE" w14:textId="71E78C2F" w:rsidR="00FB6CA5" w:rsidRDefault="00000000">
      <w:pPr>
        <w:pStyle w:val="TOC2"/>
        <w:rPr>
          <w:rFonts w:asciiTheme="minorHAnsi" w:eastAsiaTheme="minorEastAsia" w:hAnsiTheme="minorHAnsi" w:cstheme="minorBidi"/>
          <w:sz w:val="22"/>
          <w:szCs w:val="22"/>
          <w:lang w:val="en-US"/>
        </w:rPr>
      </w:pPr>
      <w:hyperlink w:anchor="_Toc26954595" w:history="1">
        <w:r w:rsidR="00FB6CA5" w:rsidRPr="00E443D5">
          <w:rPr>
            <w:rStyle w:val="Hyperlink"/>
          </w:rPr>
          <w:t>36.</w:t>
        </w:r>
        <w:r w:rsidR="00FB6CA5">
          <w:rPr>
            <w:rFonts w:asciiTheme="minorHAnsi" w:eastAsiaTheme="minorEastAsia" w:hAnsiTheme="minorHAnsi" w:cstheme="minorBidi"/>
            <w:sz w:val="22"/>
            <w:szCs w:val="22"/>
            <w:lang w:val="en-US"/>
          </w:rPr>
          <w:tab/>
        </w:r>
        <w:r w:rsidR="00FB6CA5" w:rsidRPr="00E443D5">
          <w:rPr>
            <w:rStyle w:val="Hyperlink"/>
          </w:rPr>
          <w:t>Qualification of the Bidder</w:t>
        </w:r>
        <w:r w:rsidR="00FB6CA5">
          <w:rPr>
            <w:webHidden/>
          </w:rPr>
          <w:tab/>
        </w:r>
        <w:r w:rsidR="00FB6CA5">
          <w:rPr>
            <w:webHidden/>
          </w:rPr>
          <w:fldChar w:fldCharType="begin"/>
        </w:r>
        <w:r w:rsidR="00FB6CA5">
          <w:rPr>
            <w:webHidden/>
          </w:rPr>
          <w:instrText xml:space="preserve"> PAGEREF _Toc26954595 \h </w:instrText>
        </w:r>
        <w:r w:rsidR="00FB6CA5">
          <w:rPr>
            <w:webHidden/>
          </w:rPr>
        </w:r>
        <w:r w:rsidR="00FB6CA5">
          <w:rPr>
            <w:webHidden/>
          </w:rPr>
          <w:fldChar w:fldCharType="separate"/>
        </w:r>
        <w:r w:rsidR="00FF2C9A">
          <w:rPr>
            <w:webHidden/>
          </w:rPr>
          <w:t>23</w:t>
        </w:r>
        <w:r w:rsidR="00FB6CA5">
          <w:rPr>
            <w:webHidden/>
          </w:rPr>
          <w:fldChar w:fldCharType="end"/>
        </w:r>
      </w:hyperlink>
    </w:p>
    <w:p w14:paraId="23A06D4E" w14:textId="1B6E6842" w:rsidR="00FB6CA5" w:rsidRDefault="00000000">
      <w:pPr>
        <w:pStyle w:val="TOC2"/>
        <w:rPr>
          <w:rFonts w:asciiTheme="minorHAnsi" w:eastAsiaTheme="minorEastAsia" w:hAnsiTheme="minorHAnsi" w:cstheme="minorBidi"/>
          <w:sz w:val="22"/>
          <w:szCs w:val="22"/>
          <w:lang w:val="en-US"/>
        </w:rPr>
      </w:pPr>
      <w:hyperlink w:anchor="_Toc26954596" w:history="1">
        <w:r w:rsidR="00FB6CA5" w:rsidRPr="00E443D5">
          <w:rPr>
            <w:rStyle w:val="Hyperlink"/>
          </w:rPr>
          <w:t>37.</w:t>
        </w:r>
        <w:r w:rsidR="00FB6CA5">
          <w:rPr>
            <w:rFonts w:asciiTheme="minorHAnsi" w:eastAsiaTheme="minorEastAsia" w:hAnsiTheme="minorHAnsi" w:cstheme="minorBidi"/>
            <w:sz w:val="22"/>
            <w:szCs w:val="22"/>
            <w:lang w:val="en-US"/>
          </w:rPr>
          <w:tab/>
        </w:r>
        <w:r w:rsidR="00FB6CA5" w:rsidRPr="00E443D5">
          <w:rPr>
            <w:rStyle w:val="Hyperlink"/>
          </w:rPr>
          <w:t>Purchaser’s Right to Accept Any Bid, and to Reject Any or All Bids</w:t>
        </w:r>
        <w:r w:rsidR="00FB6CA5">
          <w:rPr>
            <w:webHidden/>
          </w:rPr>
          <w:tab/>
        </w:r>
        <w:r w:rsidR="00FB6CA5">
          <w:rPr>
            <w:webHidden/>
          </w:rPr>
          <w:fldChar w:fldCharType="begin"/>
        </w:r>
        <w:r w:rsidR="00FB6CA5">
          <w:rPr>
            <w:webHidden/>
          </w:rPr>
          <w:instrText xml:space="preserve"> PAGEREF _Toc26954596 \h </w:instrText>
        </w:r>
        <w:r w:rsidR="00FB6CA5">
          <w:rPr>
            <w:webHidden/>
          </w:rPr>
        </w:r>
        <w:r w:rsidR="00FB6CA5">
          <w:rPr>
            <w:webHidden/>
          </w:rPr>
          <w:fldChar w:fldCharType="separate"/>
        </w:r>
        <w:r w:rsidR="00FF2C9A">
          <w:rPr>
            <w:webHidden/>
          </w:rPr>
          <w:t>23</w:t>
        </w:r>
        <w:r w:rsidR="00FB6CA5">
          <w:rPr>
            <w:webHidden/>
          </w:rPr>
          <w:fldChar w:fldCharType="end"/>
        </w:r>
      </w:hyperlink>
    </w:p>
    <w:p w14:paraId="5C8E17C9" w14:textId="64B1D61D" w:rsidR="00FB6CA5" w:rsidRDefault="00000000">
      <w:pPr>
        <w:pStyle w:val="TOC2"/>
        <w:rPr>
          <w:rFonts w:asciiTheme="minorHAnsi" w:eastAsiaTheme="minorEastAsia" w:hAnsiTheme="minorHAnsi" w:cstheme="minorBidi"/>
          <w:sz w:val="22"/>
          <w:szCs w:val="22"/>
          <w:lang w:val="en-US"/>
        </w:rPr>
      </w:pPr>
      <w:hyperlink w:anchor="_Toc26954597" w:history="1">
        <w:r w:rsidR="00FB6CA5" w:rsidRPr="00E443D5">
          <w:rPr>
            <w:rStyle w:val="Hyperlink"/>
          </w:rPr>
          <w:t>38.</w:t>
        </w:r>
        <w:r w:rsidR="00FB6CA5">
          <w:rPr>
            <w:rFonts w:asciiTheme="minorHAnsi" w:eastAsiaTheme="minorEastAsia" w:hAnsiTheme="minorHAnsi" w:cstheme="minorBidi"/>
            <w:sz w:val="22"/>
            <w:szCs w:val="22"/>
            <w:lang w:val="en-US"/>
          </w:rPr>
          <w:tab/>
        </w:r>
        <w:r w:rsidR="00FB6CA5" w:rsidRPr="00E443D5">
          <w:rPr>
            <w:rStyle w:val="Hyperlink"/>
          </w:rPr>
          <w:t>Standstill Period</w:t>
        </w:r>
        <w:r w:rsidR="00FB6CA5">
          <w:rPr>
            <w:webHidden/>
          </w:rPr>
          <w:tab/>
        </w:r>
        <w:r w:rsidR="00FB6CA5">
          <w:rPr>
            <w:webHidden/>
          </w:rPr>
          <w:fldChar w:fldCharType="begin"/>
        </w:r>
        <w:r w:rsidR="00FB6CA5">
          <w:rPr>
            <w:webHidden/>
          </w:rPr>
          <w:instrText xml:space="preserve"> PAGEREF _Toc26954597 \h </w:instrText>
        </w:r>
        <w:r w:rsidR="00FB6CA5">
          <w:rPr>
            <w:webHidden/>
          </w:rPr>
        </w:r>
        <w:r w:rsidR="00FB6CA5">
          <w:rPr>
            <w:webHidden/>
          </w:rPr>
          <w:fldChar w:fldCharType="separate"/>
        </w:r>
        <w:r w:rsidR="00FF2C9A">
          <w:rPr>
            <w:webHidden/>
          </w:rPr>
          <w:t>24</w:t>
        </w:r>
        <w:r w:rsidR="00FB6CA5">
          <w:rPr>
            <w:webHidden/>
          </w:rPr>
          <w:fldChar w:fldCharType="end"/>
        </w:r>
      </w:hyperlink>
    </w:p>
    <w:p w14:paraId="52335AAD" w14:textId="536A2CE0" w:rsidR="00FB6CA5" w:rsidRDefault="00000000">
      <w:pPr>
        <w:pStyle w:val="TOC2"/>
        <w:rPr>
          <w:rFonts w:asciiTheme="minorHAnsi" w:eastAsiaTheme="minorEastAsia" w:hAnsiTheme="minorHAnsi" w:cstheme="minorBidi"/>
          <w:sz w:val="22"/>
          <w:szCs w:val="22"/>
          <w:lang w:val="en-US"/>
        </w:rPr>
      </w:pPr>
      <w:hyperlink w:anchor="_Toc26954598" w:history="1">
        <w:r w:rsidR="00FB6CA5" w:rsidRPr="00E443D5">
          <w:rPr>
            <w:rStyle w:val="Hyperlink"/>
          </w:rPr>
          <w:t>39.</w:t>
        </w:r>
        <w:r w:rsidR="00FB6CA5">
          <w:rPr>
            <w:rFonts w:asciiTheme="minorHAnsi" w:eastAsiaTheme="minorEastAsia" w:hAnsiTheme="minorHAnsi" w:cstheme="minorBidi"/>
            <w:sz w:val="22"/>
            <w:szCs w:val="22"/>
            <w:lang w:val="en-US"/>
          </w:rPr>
          <w:tab/>
        </w:r>
        <w:r w:rsidR="00FB6CA5" w:rsidRPr="00E443D5">
          <w:rPr>
            <w:rStyle w:val="Hyperlink"/>
          </w:rPr>
          <w:t>Notification of Intention to Award</w:t>
        </w:r>
        <w:r w:rsidR="00FB6CA5">
          <w:rPr>
            <w:webHidden/>
          </w:rPr>
          <w:tab/>
        </w:r>
        <w:r w:rsidR="00FB6CA5">
          <w:rPr>
            <w:webHidden/>
          </w:rPr>
          <w:fldChar w:fldCharType="begin"/>
        </w:r>
        <w:r w:rsidR="00FB6CA5">
          <w:rPr>
            <w:webHidden/>
          </w:rPr>
          <w:instrText xml:space="preserve"> PAGEREF _Toc26954598 \h </w:instrText>
        </w:r>
        <w:r w:rsidR="00FB6CA5">
          <w:rPr>
            <w:webHidden/>
          </w:rPr>
        </w:r>
        <w:r w:rsidR="00FB6CA5">
          <w:rPr>
            <w:webHidden/>
          </w:rPr>
          <w:fldChar w:fldCharType="separate"/>
        </w:r>
        <w:r w:rsidR="00FF2C9A">
          <w:rPr>
            <w:webHidden/>
          </w:rPr>
          <w:t>24</w:t>
        </w:r>
        <w:r w:rsidR="00FB6CA5">
          <w:rPr>
            <w:webHidden/>
          </w:rPr>
          <w:fldChar w:fldCharType="end"/>
        </w:r>
      </w:hyperlink>
    </w:p>
    <w:p w14:paraId="172A84D4" w14:textId="154F2C27" w:rsidR="00FB6CA5" w:rsidRDefault="00000000">
      <w:pPr>
        <w:pStyle w:val="TOC1"/>
        <w:tabs>
          <w:tab w:val="left" w:pos="720"/>
          <w:tab w:val="right" w:leader="dot" w:pos="8990"/>
        </w:tabs>
        <w:rPr>
          <w:rFonts w:asciiTheme="minorHAnsi" w:eastAsiaTheme="minorEastAsia" w:hAnsiTheme="minorHAnsi" w:cstheme="minorBidi"/>
          <w:b w:val="0"/>
          <w:noProof/>
          <w:sz w:val="22"/>
          <w:szCs w:val="22"/>
        </w:rPr>
      </w:pPr>
      <w:hyperlink w:anchor="_Toc26954599" w:history="1">
        <w:r w:rsidR="00FB6CA5" w:rsidRPr="00E443D5">
          <w:rPr>
            <w:rStyle w:val="Hyperlink"/>
            <w:noProof/>
          </w:rPr>
          <w:t>F.</w:t>
        </w:r>
        <w:r w:rsidR="00FB6CA5">
          <w:rPr>
            <w:rFonts w:asciiTheme="minorHAnsi" w:eastAsiaTheme="minorEastAsia" w:hAnsiTheme="minorHAnsi" w:cstheme="minorBidi"/>
            <w:b w:val="0"/>
            <w:noProof/>
            <w:sz w:val="22"/>
            <w:szCs w:val="22"/>
          </w:rPr>
          <w:tab/>
        </w:r>
        <w:r w:rsidR="00FB6CA5" w:rsidRPr="00E443D5">
          <w:rPr>
            <w:rStyle w:val="Hyperlink"/>
            <w:noProof/>
          </w:rPr>
          <w:t>Award of Contract</w:t>
        </w:r>
        <w:r w:rsidR="00FB6CA5">
          <w:rPr>
            <w:noProof/>
            <w:webHidden/>
          </w:rPr>
          <w:tab/>
        </w:r>
        <w:r w:rsidR="00FB6CA5">
          <w:rPr>
            <w:noProof/>
            <w:webHidden/>
          </w:rPr>
          <w:fldChar w:fldCharType="begin"/>
        </w:r>
        <w:r w:rsidR="00FB6CA5">
          <w:rPr>
            <w:noProof/>
            <w:webHidden/>
          </w:rPr>
          <w:instrText xml:space="preserve"> PAGEREF _Toc26954599 \h </w:instrText>
        </w:r>
        <w:r w:rsidR="00FB6CA5">
          <w:rPr>
            <w:noProof/>
            <w:webHidden/>
          </w:rPr>
        </w:r>
        <w:r w:rsidR="00FB6CA5">
          <w:rPr>
            <w:noProof/>
            <w:webHidden/>
          </w:rPr>
          <w:fldChar w:fldCharType="separate"/>
        </w:r>
        <w:r w:rsidR="00FF2C9A">
          <w:rPr>
            <w:noProof/>
            <w:webHidden/>
          </w:rPr>
          <w:t>24</w:t>
        </w:r>
        <w:r w:rsidR="00FB6CA5">
          <w:rPr>
            <w:noProof/>
            <w:webHidden/>
          </w:rPr>
          <w:fldChar w:fldCharType="end"/>
        </w:r>
      </w:hyperlink>
    </w:p>
    <w:p w14:paraId="553674A8" w14:textId="735F4BC5" w:rsidR="00FB6CA5" w:rsidRDefault="00000000">
      <w:pPr>
        <w:pStyle w:val="TOC2"/>
        <w:rPr>
          <w:rFonts w:asciiTheme="minorHAnsi" w:eastAsiaTheme="minorEastAsia" w:hAnsiTheme="minorHAnsi" w:cstheme="minorBidi"/>
          <w:sz w:val="22"/>
          <w:szCs w:val="22"/>
          <w:lang w:val="en-US"/>
        </w:rPr>
      </w:pPr>
      <w:hyperlink w:anchor="_Toc26954600" w:history="1">
        <w:r w:rsidR="00FB6CA5" w:rsidRPr="00E443D5">
          <w:rPr>
            <w:rStyle w:val="Hyperlink"/>
          </w:rPr>
          <w:t>40.</w:t>
        </w:r>
        <w:r w:rsidR="00FB6CA5">
          <w:rPr>
            <w:rFonts w:asciiTheme="minorHAnsi" w:eastAsiaTheme="minorEastAsia" w:hAnsiTheme="minorHAnsi" w:cstheme="minorBidi"/>
            <w:sz w:val="22"/>
            <w:szCs w:val="22"/>
            <w:lang w:val="en-US"/>
          </w:rPr>
          <w:tab/>
        </w:r>
        <w:r w:rsidR="00FB6CA5" w:rsidRPr="00E443D5">
          <w:rPr>
            <w:rStyle w:val="Hyperlink"/>
          </w:rPr>
          <w:t>Award Criteria</w:t>
        </w:r>
        <w:r w:rsidR="00FB6CA5">
          <w:rPr>
            <w:webHidden/>
          </w:rPr>
          <w:tab/>
        </w:r>
        <w:r w:rsidR="00FB6CA5">
          <w:rPr>
            <w:webHidden/>
          </w:rPr>
          <w:fldChar w:fldCharType="begin"/>
        </w:r>
        <w:r w:rsidR="00FB6CA5">
          <w:rPr>
            <w:webHidden/>
          </w:rPr>
          <w:instrText xml:space="preserve"> PAGEREF _Toc26954600 \h </w:instrText>
        </w:r>
        <w:r w:rsidR="00FB6CA5">
          <w:rPr>
            <w:webHidden/>
          </w:rPr>
        </w:r>
        <w:r w:rsidR="00FB6CA5">
          <w:rPr>
            <w:webHidden/>
          </w:rPr>
          <w:fldChar w:fldCharType="separate"/>
        </w:r>
        <w:r w:rsidR="00FF2C9A">
          <w:rPr>
            <w:webHidden/>
          </w:rPr>
          <w:t>24</w:t>
        </w:r>
        <w:r w:rsidR="00FB6CA5">
          <w:rPr>
            <w:webHidden/>
          </w:rPr>
          <w:fldChar w:fldCharType="end"/>
        </w:r>
      </w:hyperlink>
    </w:p>
    <w:p w14:paraId="2526415A" w14:textId="054279F8" w:rsidR="00FB6CA5" w:rsidRDefault="00000000">
      <w:pPr>
        <w:pStyle w:val="TOC2"/>
        <w:rPr>
          <w:rFonts w:asciiTheme="minorHAnsi" w:eastAsiaTheme="minorEastAsia" w:hAnsiTheme="minorHAnsi" w:cstheme="minorBidi"/>
          <w:sz w:val="22"/>
          <w:szCs w:val="22"/>
          <w:lang w:val="en-US"/>
        </w:rPr>
      </w:pPr>
      <w:hyperlink w:anchor="_Toc26954601" w:history="1">
        <w:r w:rsidR="00FB6CA5" w:rsidRPr="00E443D5">
          <w:rPr>
            <w:rStyle w:val="Hyperlink"/>
          </w:rPr>
          <w:t>41.</w:t>
        </w:r>
        <w:r w:rsidR="00FB6CA5">
          <w:rPr>
            <w:rFonts w:asciiTheme="minorHAnsi" w:eastAsiaTheme="minorEastAsia" w:hAnsiTheme="minorHAnsi" w:cstheme="minorBidi"/>
            <w:sz w:val="22"/>
            <w:szCs w:val="22"/>
            <w:lang w:val="en-US"/>
          </w:rPr>
          <w:tab/>
        </w:r>
        <w:r w:rsidR="00FB6CA5" w:rsidRPr="00E443D5">
          <w:rPr>
            <w:rStyle w:val="Hyperlink"/>
          </w:rPr>
          <w:t>Purchaser’s Right to Vary Quantities at Time of Award</w:t>
        </w:r>
        <w:r w:rsidR="00FB6CA5">
          <w:rPr>
            <w:webHidden/>
          </w:rPr>
          <w:tab/>
        </w:r>
        <w:r w:rsidR="00FB6CA5">
          <w:rPr>
            <w:webHidden/>
          </w:rPr>
          <w:fldChar w:fldCharType="begin"/>
        </w:r>
        <w:r w:rsidR="00FB6CA5">
          <w:rPr>
            <w:webHidden/>
          </w:rPr>
          <w:instrText xml:space="preserve"> PAGEREF _Toc26954601 \h </w:instrText>
        </w:r>
        <w:r w:rsidR="00FB6CA5">
          <w:rPr>
            <w:webHidden/>
          </w:rPr>
        </w:r>
        <w:r w:rsidR="00FB6CA5">
          <w:rPr>
            <w:webHidden/>
          </w:rPr>
          <w:fldChar w:fldCharType="separate"/>
        </w:r>
        <w:r w:rsidR="00FF2C9A">
          <w:rPr>
            <w:webHidden/>
          </w:rPr>
          <w:t>24</w:t>
        </w:r>
        <w:r w:rsidR="00FB6CA5">
          <w:rPr>
            <w:webHidden/>
          </w:rPr>
          <w:fldChar w:fldCharType="end"/>
        </w:r>
      </w:hyperlink>
    </w:p>
    <w:p w14:paraId="47A5D7E3" w14:textId="3D8F42D7" w:rsidR="00FB6CA5" w:rsidRDefault="00000000">
      <w:pPr>
        <w:pStyle w:val="TOC2"/>
        <w:rPr>
          <w:rFonts w:asciiTheme="minorHAnsi" w:eastAsiaTheme="minorEastAsia" w:hAnsiTheme="minorHAnsi" w:cstheme="minorBidi"/>
          <w:sz w:val="22"/>
          <w:szCs w:val="22"/>
          <w:lang w:val="en-US"/>
        </w:rPr>
      </w:pPr>
      <w:hyperlink w:anchor="_Toc26954602" w:history="1">
        <w:r w:rsidR="00FB6CA5" w:rsidRPr="00E443D5">
          <w:rPr>
            <w:rStyle w:val="Hyperlink"/>
          </w:rPr>
          <w:t>42.</w:t>
        </w:r>
        <w:r w:rsidR="00FB6CA5">
          <w:rPr>
            <w:rFonts w:asciiTheme="minorHAnsi" w:eastAsiaTheme="minorEastAsia" w:hAnsiTheme="minorHAnsi" w:cstheme="minorBidi"/>
            <w:sz w:val="22"/>
            <w:szCs w:val="22"/>
            <w:lang w:val="en-US"/>
          </w:rPr>
          <w:tab/>
        </w:r>
        <w:r w:rsidR="00FB6CA5" w:rsidRPr="00E443D5">
          <w:rPr>
            <w:rStyle w:val="Hyperlink"/>
          </w:rPr>
          <w:t>Notification of Award</w:t>
        </w:r>
        <w:r w:rsidR="00FB6CA5">
          <w:rPr>
            <w:webHidden/>
          </w:rPr>
          <w:tab/>
        </w:r>
        <w:r w:rsidR="00FB6CA5">
          <w:rPr>
            <w:webHidden/>
          </w:rPr>
          <w:fldChar w:fldCharType="begin"/>
        </w:r>
        <w:r w:rsidR="00FB6CA5">
          <w:rPr>
            <w:webHidden/>
          </w:rPr>
          <w:instrText xml:space="preserve"> PAGEREF _Toc26954602 \h </w:instrText>
        </w:r>
        <w:r w:rsidR="00FB6CA5">
          <w:rPr>
            <w:webHidden/>
          </w:rPr>
        </w:r>
        <w:r w:rsidR="00FB6CA5">
          <w:rPr>
            <w:webHidden/>
          </w:rPr>
          <w:fldChar w:fldCharType="separate"/>
        </w:r>
        <w:r w:rsidR="00FF2C9A">
          <w:rPr>
            <w:webHidden/>
          </w:rPr>
          <w:t>25</w:t>
        </w:r>
        <w:r w:rsidR="00FB6CA5">
          <w:rPr>
            <w:webHidden/>
          </w:rPr>
          <w:fldChar w:fldCharType="end"/>
        </w:r>
      </w:hyperlink>
    </w:p>
    <w:p w14:paraId="4057F02A" w14:textId="0369C790" w:rsidR="00FB6CA5" w:rsidRDefault="00000000">
      <w:pPr>
        <w:pStyle w:val="TOC2"/>
        <w:rPr>
          <w:rFonts w:asciiTheme="minorHAnsi" w:eastAsiaTheme="minorEastAsia" w:hAnsiTheme="minorHAnsi" w:cstheme="minorBidi"/>
          <w:sz w:val="22"/>
          <w:szCs w:val="22"/>
          <w:lang w:val="en-US"/>
        </w:rPr>
      </w:pPr>
      <w:hyperlink w:anchor="_Toc26954603" w:history="1">
        <w:r w:rsidR="00FB6CA5" w:rsidRPr="00E443D5">
          <w:rPr>
            <w:rStyle w:val="Hyperlink"/>
          </w:rPr>
          <w:t>43.</w:t>
        </w:r>
        <w:r w:rsidR="00FB6CA5">
          <w:rPr>
            <w:rFonts w:asciiTheme="minorHAnsi" w:eastAsiaTheme="minorEastAsia" w:hAnsiTheme="minorHAnsi" w:cstheme="minorBidi"/>
            <w:sz w:val="22"/>
            <w:szCs w:val="22"/>
            <w:lang w:val="en-US"/>
          </w:rPr>
          <w:tab/>
        </w:r>
        <w:r w:rsidR="00FB6CA5" w:rsidRPr="00E443D5">
          <w:rPr>
            <w:rStyle w:val="Hyperlink"/>
          </w:rPr>
          <w:t>Debriefing by the Purchaser</w:t>
        </w:r>
        <w:r w:rsidR="00FB6CA5">
          <w:rPr>
            <w:webHidden/>
          </w:rPr>
          <w:tab/>
        </w:r>
        <w:r w:rsidR="00FB6CA5">
          <w:rPr>
            <w:webHidden/>
          </w:rPr>
          <w:fldChar w:fldCharType="begin"/>
        </w:r>
        <w:r w:rsidR="00FB6CA5">
          <w:rPr>
            <w:webHidden/>
          </w:rPr>
          <w:instrText xml:space="preserve"> PAGEREF _Toc26954603 \h </w:instrText>
        </w:r>
        <w:r w:rsidR="00FB6CA5">
          <w:rPr>
            <w:webHidden/>
          </w:rPr>
        </w:r>
        <w:r w:rsidR="00FB6CA5">
          <w:rPr>
            <w:webHidden/>
          </w:rPr>
          <w:fldChar w:fldCharType="separate"/>
        </w:r>
        <w:r w:rsidR="00FF2C9A">
          <w:rPr>
            <w:webHidden/>
          </w:rPr>
          <w:t>25</w:t>
        </w:r>
        <w:r w:rsidR="00FB6CA5">
          <w:rPr>
            <w:webHidden/>
          </w:rPr>
          <w:fldChar w:fldCharType="end"/>
        </w:r>
      </w:hyperlink>
    </w:p>
    <w:p w14:paraId="08A546CA" w14:textId="02B0F8CB" w:rsidR="00FB6CA5" w:rsidRDefault="00000000">
      <w:pPr>
        <w:pStyle w:val="TOC2"/>
        <w:rPr>
          <w:rFonts w:asciiTheme="minorHAnsi" w:eastAsiaTheme="minorEastAsia" w:hAnsiTheme="minorHAnsi" w:cstheme="minorBidi"/>
          <w:sz w:val="22"/>
          <w:szCs w:val="22"/>
          <w:lang w:val="en-US"/>
        </w:rPr>
      </w:pPr>
      <w:hyperlink w:anchor="_Toc26954604" w:history="1">
        <w:r w:rsidR="00FB6CA5" w:rsidRPr="00E443D5">
          <w:rPr>
            <w:rStyle w:val="Hyperlink"/>
          </w:rPr>
          <w:t>44.</w:t>
        </w:r>
        <w:r w:rsidR="00FB6CA5">
          <w:rPr>
            <w:rFonts w:asciiTheme="minorHAnsi" w:eastAsiaTheme="minorEastAsia" w:hAnsiTheme="minorHAnsi" w:cstheme="minorBidi"/>
            <w:sz w:val="22"/>
            <w:szCs w:val="22"/>
            <w:lang w:val="en-US"/>
          </w:rPr>
          <w:tab/>
        </w:r>
        <w:r w:rsidR="00FB6CA5" w:rsidRPr="00E443D5">
          <w:rPr>
            <w:rStyle w:val="Hyperlink"/>
          </w:rPr>
          <w:t>Signing of Contract</w:t>
        </w:r>
        <w:r w:rsidR="00FB6CA5">
          <w:rPr>
            <w:webHidden/>
          </w:rPr>
          <w:tab/>
        </w:r>
        <w:r w:rsidR="00FB6CA5">
          <w:rPr>
            <w:webHidden/>
          </w:rPr>
          <w:fldChar w:fldCharType="begin"/>
        </w:r>
        <w:r w:rsidR="00FB6CA5">
          <w:rPr>
            <w:webHidden/>
          </w:rPr>
          <w:instrText xml:space="preserve"> PAGEREF _Toc26954604 \h </w:instrText>
        </w:r>
        <w:r w:rsidR="00FB6CA5">
          <w:rPr>
            <w:webHidden/>
          </w:rPr>
        </w:r>
        <w:r w:rsidR="00FB6CA5">
          <w:rPr>
            <w:webHidden/>
          </w:rPr>
          <w:fldChar w:fldCharType="separate"/>
        </w:r>
        <w:r w:rsidR="00FF2C9A">
          <w:rPr>
            <w:webHidden/>
          </w:rPr>
          <w:t>26</w:t>
        </w:r>
        <w:r w:rsidR="00FB6CA5">
          <w:rPr>
            <w:webHidden/>
          </w:rPr>
          <w:fldChar w:fldCharType="end"/>
        </w:r>
      </w:hyperlink>
    </w:p>
    <w:p w14:paraId="47996A74" w14:textId="03562624" w:rsidR="00FB6CA5" w:rsidRDefault="00000000">
      <w:pPr>
        <w:pStyle w:val="TOC2"/>
        <w:rPr>
          <w:rFonts w:asciiTheme="minorHAnsi" w:eastAsiaTheme="minorEastAsia" w:hAnsiTheme="minorHAnsi" w:cstheme="minorBidi"/>
          <w:sz w:val="22"/>
          <w:szCs w:val="22"/>
          <w:lang w:val="en-US"/>
        </w:rPr>
      </w:pPr>
      <w:hyperlink w:anchor="_Toc26954605" w:history="1">
        <w:r w:rsidR="00FB6CA5" w:rsidRPr="00E443D5">
          <w:rPr>
            <w:rStyle w:val="Hyperlink"/>
          </w:rPr>
          <w:t>45.</w:t>
        </w:r>
        <w:r w:rsidR="00FB6CA5">
          <w:rPr>
            <w:rFonts w:asciiTheme="minorHAnsi" w:eastAsiaTheme="minorEastAsia" w:hAnsiTheme="minorHAnsi" w:cstheme="minorBidi"/>
            <w:sz w:val="22"/>
            <w:szCs w:val="22"/>
            <w:lang w:val="en-US"/>
          </w:rPr>
          <w:tab/>
        </w:r>
        <w:r w:rsidR="00FB6CA5" w:rsidRPr="00E443D5">
          <w:rPr>
            <w:rStyle w:val="Hyperlink"/>
          </w:rPr>
          <w:t>Performance Security</w:t>
        </w:r>
        <w:r w:rsidR="00FB6CA5">
          <w:rPr>
            <w:webHidden/>
          </w:rPr>
          <w:tab/>
        </w:r>
        <w:r w:rsidR="00FB6CA5">
          <w:rPr>
            <w:webHidden/>
          </w:rPr>
          <w:fldChar w:fldCharType="begin"/>
        </w:r>
        <w:r w:rsidR="00FB6CA5">
          <w:rPr>
            <w:webHidden/>
          </w:rPr>
          <w:instrText xml:space="preserve"> PAGEREF _Toc26954605 \h </w:instrText>
        </w:r>
        <w:r w:rsidR="00FB6CA5">
          <w:rPr>
            <w:webHidden/>
          </w:rPr>
        </w:r>
        <w:r w:rsidR="00FB6CA5">
          <w:rPr>
            <w:webHidden/>
          </w:rPr>
          <w:fldChar w:fldCharType="separate"/>
        </w:r>
        <w:r w:rsidR="00FF2C9A">
          <w:rPr>
            <w:webHidden/>
          </w:rPr>
          <w:t>27</w:t>
        </w:r>
        <w:r w:rsidR="00FB6CA5">
          <w:rPr>
            <w:webHidden/>
          </w:rPr>
          <w:fldChar w:fldCharType="end"/>
        </w:r>
      </w:hyperlink>
    </w:p>
    <w:p w14:paraId="6395D162" w14:textId="6C5DEE23" w:rsidR="00FB6CA5" w:rsidRDefault="00000000">
      <w:pPr>
        <w:pStyle w:val="TOC2"/>
        <w:rPr>
          <w:rFonts w:asciiTheme="minorHAnsi" w:eastAsiaTheme="minorEastAsia" w:hAnsiTheme="minorHAnsi" w:cstheme="minorBidi"/>
          <w:sz w:val="22"/>
          <w:szCs w:val="22"/>
          <w:lang w:val="en-US"/>
        </w:rPr>
      </w:pPr>
      <w:hyperlink w:anchor="_Toc26954606" w:history="1">
        <w:r w:rsidR="00FB6CA5" w:rsidRPr="00E443D5">
          <w:rPr>
            <w:rStyle w:val="Hyperlink"/>
          </w:rPr>
          <w:t>46.</w:t>
        </w:r>
        <w:r w:rsidR="00FB6CA5">
          <w:rPr>
            <w:rFonts w:asciiTheme="minorHAnsi" w:eastAsiaTheme="minorEastAsia" w:hAnsiTheme="minorHAnsi" w:cstheme="minorBidi"/>
            <w:sz w:val="22"/>
            <w:szCs w:val="22"/>
            <w:lang w:val="en-US"/>
          </w:rPr>
          <w:tab/>
        </w:r>
        <w:r w:rsidR="00FB6CA5" w:rsidRPr="00E443D5">
          <w:rPr>
            <w:rStyle w:val="Hyperlink"/>
          </w:rPr>
          <w:t>Procurement Related Complaints</w:t>
        </w:r>
        <w:r w:rsidR="00FB6CA5">
          <w:rPr>
            <w:webHidden/>
          </w:rPr>
          <w:tab/>
        </w:r>
        <w:r w:rsidR="00FB6CA5">
          <w:rPr>
            <w:webHidden/>
          </w:rPr>
          <w:fldChar w:fldCharType="begin"/>
        </w:r>
        <w:r w:rsidR="00FB6CA5">
          <w:rPr>
            <w:webHidden/>
          </w:rPr>
          <w:instrText xml:space="preserve"> PAGEREF _Toc26954606 \h </w:instrText>
        </w:r>
        <w:r w:rsidR="00FB6CA5">
          <w:rPr>
            <w:webHidden/>
          </w:rPr>
        </w:r>
        <w:r w:rsidR="00FB6CA5">
          <w:rPr>
            <w:webHidden/>
          </w:rPr>
          <w:fldChar w:fldCharType="separate"/>
        </w:r>
        <w:r w:rsidR="00FF2C9A">
          <w:rPr>
            <w:webHidden/>
          </w:rPr>
          <w:t>27</w:t>
        </w:r>
        <w:r w:rsidR="00FB6CA5">
          <w:rPr>
            <w:webHidden/>
          </w:rPr>
          <w:fldChar w:fldCharType="end"/>
        </w:r>
      </w:hyperlink>
    </w:p>
    <w:p w14:paraId="55C75E18" w14:textId="77777777" w:rsidR="00553DC4" w:rsidRDefault="004C3474">
      <w:pPr>
        <w:rPr>
          <w:b/>
          <w:lang w:val="en-US"/>
        </w:rPr>
        <w:sectPr w:rsidR="00553DC4" w:rsidSect="00E33BBF">
          <w:headerReference w:type="default" r:id="rId12"/>
          <w:headerReference w:type="first" r:id="rId13"/>
          <w:pgSz w:w="12240" w:h="15840" w:code="1"/>
          <w:pgMar w:top="1386" w:right="1440" w:bottom="1440" w:left="1800" w:header="720" w:footer="720" w:gutter="0"/>
          <w:paperSrc w:first="15" w:other="15"/>
          <w:pgNumType w:start="28" w:chapStyle="1"/>
          <w:cols w:space="720"/>
          <w:titlePg/>
        </w:sectPr>
      </w:pPr>
      <w:r>
        <w:rPr>
          <w:b/>
          <w:lang w:val="en-US"/>
        </w:rPr>
        <w:fldChar w:fldCharType="end"/>
      </w:r>
    </w:p>
    <w:tbl>
      <w:tblPr>
        <w:tblW w:w="9270" w:type="dxa"/>
        <w:tblInd w:w="-72" w:type="dxa"/>
        <w:tblLayout w:type="fixed"/>
        <w:tblLook w:val="0000" w:firstRow="0" w:lastRow="0" w:firstColumn="0" w:lastColumn="0" w:noHBand="0" w:noVBand="0"/>
      </w:tblPr>
      <w:tblGrid>
        <w:gridCol w:w="2412"/>
        <w:gridCol w:w="6858"/>
      </w:tblGrid>
      <w:tr w:rsidR="006738C1" w:rsidRPr="004B6F36" w14:paraId="3D74D02D" w14:textId="77777777" w:rsidTr="44507A61">
        <w:trPr>
          <w:cantSplit/>
        </w:trPr>
        <w:tc>
          <w:tcPr>
            <w:tcW w:w="9270" w:type="dxa"/>
            <w:gridSpan w:val="2"/>
            <w:vAlign w:val="center"/>
          </w:tcPr>
          <w:p w14:paraId="3C37A2FE" w14:textId="77777777" w:rsidR="006738C1" w:rsidRPr="004B6F36" w:rsidRDefault="006738C1">
            <w:pPr>
              <w:jc w:val="center"/>
              <w:rPr>
                <w:b/>
                <w:sz w:val="28"/>
                <w:szCs w:val="28"/>
                <w:lang w:val="en-US"/>
              </w:rPr>
            </w:pPr>
            <w:r w:rsidRPr="004B6F36">
              <w:rPr>
                <w:sz w:val="28"/>
                <w:szCs w:val="28"/>
                <w:u w:val="single"/>
                <w:lang w:val="en-US"/>
              </w:rPr>
              <w:lastRenderedPageBreak/>
              <w:br w:type="page"/>
            </w:r>
            <w:r w:rsidRPr="004B6F36">
              <w:rPr>
                <w:sz w:val="28"/>
                <w:szCs w:val="28"/>
                <w:lang w:val="en-US"/>
              </w:rPr>
              <w:br w:type="page"/>
            </w:r>
            <w:bookmarkStart w:id="9" w:name="_Hlt438532663"/>
            <w:bookmarkStart w:id="10" w:name="_Toc438266923"/>
            <w:bookmarkStart w:id="11" w:name="_Toc438267877"/>
            <w:bookmarkStart w:id="12" w:name="_Toc438366664"/>
            <w:bookmarkEnd w:id="9"/>
            <w:r w:rsidRPr="004B6F36">
              <w:rPr>
                <w:b/>
                <w:sz w:val="28"/>
                <w:szCs w:val="28"/>
                <w:lang w:val="en-US"/>
              </w:rPr>
              <w:t>Section I.  Instructions to Bidders</w:t>
            </w:r>
            <w:bookmarkEnd w:id="10"/>
            <w:bookmarkEnd w:id="11"/>
            <w:bookmarkEnd w:id="12"/>
          </w:p>
        </w:tc>
      </w:tr>
      <w:tr w:rsidR="00A11507" w14:paraId="0837890B" w14:textId="77777777" w:rsidTr="44507A61">
        <w:trPr>
          <w:trHeight w:val="468"/>
        </w:trPr>
        <w:tc>
          <w:tcPr>
            <w:tcW w:w="9270" w:type="dxa"/>
            <w:gridSpan w:val="2"/>
            <w:vAlign w:val="center"/>
          </w:tcPr>
          <w:p w14:paraId="45632963" w14:textId="77777777" w:rsidR="00A11507" w:rsidRDefault="00A11507" w:rsidP="004B6F36">
            <w:pPr>
              <w:pStyle w:val="1Section2Heading"/>
            </w:pPr>
            <w:bookmarkStart w:id="13" w:name="_Toc438438819"/>
            <w:bookmarkStart w:id="14" w:name="_Toc438532553"/>
            <w:bookmarkStart w:id="15" w:name="_Toc438733963"/>
            <w:bookmarkStart w:id="16" w:name="_Toc438962045"/>
            <w:bookmarkStart w:id="17" w:name="_Toc461939616"/>
            <w:bookmarkStart w:id="18" w:name="_Toc192578413"/>
            <w:bookmarkStart w:id="19" w:name="_Toc26954555"/>
            <w:r>
              <w:t>General</w:t>
            </w:r>
            <w:bookmarkEnd w:id="13"/>
            <w:bookmarkEnd w:id="14"/>
            <w:bookmarkEnd w:id="15"/>
            <w:bookmarkEnd w:id="16"/>
            <w:bookmarkEnd w:id="17"/>
            <w:bookmarkEnd w:id="18"/>
            <w:bookmarkEnd w:id="19"/>
          </w:p>
        </w:tc>
      </w:tr>
      <w:tr w:rsidR="006738C1" w14:paraId="3380E3CA" w14:textId="77777777" w:rsidTr="44507A61">
        <w:tc>
          <w:tcPr>
            <w:tcW w:w="2412" w:type="dxa"/>
          </w:tcPr>
          <w:p w14:paraId="559128D0" w14:textId="77777777" w:rsidR="006738C1" w:rsidRDefault="006738C1" w:rsidP="00353E15">
            <w:pPr>
              <w:pStyle w:val="1Section3Heading"/>
              <w:numPr>
                <w:ilvl w:val="0"/>
                <w:numId w:val="25"/>
              </w:numPr>
            </w:pPr>
            <w:bookmarkStart w:id="20" w:name="_Toc192578414"/>
            <w:bookmarkStart w:id="21" w:name="_Toc26954556"/>
            <w:r>
              <w:t>Scope of Bid</w:t>
            </w:r>
            <w:bookmarkEnd w:id="20"/>
            <w:bookmarkEnd w:id="21"/>
          </w:p>
        </w:tc>
        <w:tc>
          <w:tcPr>
            <w:tcW w:w="6858" w:type="dxa"/>
          </w:tcPr>
          <w:p w14:paraId="3CD787C8" w14:textId="5A4D247A" w:rsidR="006738C1" w:rsidRPr="0030070F" w:rsidRDefault="00532B2A" w:rsidP="00353E15">
            <w:pPr>
              <w:pStyle w:val="Header3-Paragraph"/>
              <w:numPr>
                <w:ilvl w:val="1"/>
                <w:numId w:val="26"/>
              </w:numPr>
              <w:tabs>
                <w:tab w:val="clear" w:pos="504"/>
              </w:tabs>
              <w:spacing w:after="120"/>
              <w:ind w:left="0" w:firstLine="0"/>
            </w:pPr>
            <w:r w:rsidRPr="0030070F">
              <w:t xml:space="preserve">The </w:t>
            </w:r>
            <w:r w:rsidR="00225D57">
              <w:rPr>
                <w:rFonts w:eastAsia="Arial Unicode MS"/>
                <w:iCs/>
              </w:rPr>
              <w:t>Purchaser</w:t>
            </w:r>
            <w:r w:rsidRPr="0030070F">
              <w:rPr>
                <w:rFonts w:eastAsia="Arial Unicode MS"/>
              </w:rPr>
              <w:t xml:space="preserve"> </w:t>
            </w:r>
            <w:r w:rsidRPr="0030070F">
              <w:t xml:space="preserve">indicated in Section II, </w:t>
            </w:r>
            <w:r w:rsidRPr="0029530D">
              <w:rPr>
                <w:b/>
              </w:rPr>
              <w:t>Bid Data Sheet (BDS)</w:t>
            </w:r>
            <w:r w:rsidRPr="0030070F">
              <w:t xml:space="preserve"> issues this Bidding Document for the procurement of Goods and </w:t>
            </w:r>
            <w:r w:rsidR="000C51B6">
              <w:t xml:space="preserve">if applicable any </w:t>
            </w:r>
            <w:r w:rsidRPr="0030070F">
              <w:t xml:space="preserve">related services </w:t>
            </w:r>
            <w:r w:rsidR="000C51B6">
              <w:t>incidental thereto</w:t>
            </w:r>
            <w:r w:rsidRPr="0030070F">
              <w:t xml:space="preserve">, as specified in Section VI, </w:t>
            </w:r>
            <w:r w:rsidR="00043CFE">
              <w:t xml:space="preserve">Supply </w:t>
            </w:r>
            <w:r w:rsidRPr="0030070F">
              <w:t>Requirements.  The name, identification, and number of lots</w:t>
            </w:r>
            <w:r w:rsidR="00300F3A">
              <w:t xml:space="preserve"> (contracts)</w:t>
            </w:r>
            <w:r w:rsidRPr="0030070F">
              <w:t xml:space="preserve"> are </w:t>
            </w:r>
            <w:r w:rsidRPr="0029530D">
              <w:rPr>
                <w:b/>
              </w:rPr>
              <w:t>provided in the BDS</w:t>
            </w:r>
            <w:r w:rsidRPr="0030070F">
              <w:t>.</w:t>
            </w:r>
          </w:p>
        </w:tc>
      </w:tr>
      <w:tr w:rsidR="006738C1" w14:paraId="1D741831" w14:textId="77777777" w:rsidTr="44507A61">
        <w:trPr>
          <w:trHeight w:val="1071"/>
        </w:trPr>
        <w:tc>
          <w:tcPr>
            <w:tcW w:w="2412" w:type="dxa"/>
          </w:tcPr>
          <w:p w14:paraId="72AF97F1" w14:textId="77777777" w:rsidR="006738C1" w:rsidRDefault="006738C1">
            <w:pPr>
              <w:rPr>
                <w:lang w:val="en-US"/>
              </w:rPr>
            </w:pPr>
            <w:bookmarkStart w:id="22" w:name="_Toc438530847"/>
            <w:bookmarkStart w:id="23" w:name="_Toc438532555"/>
            <w:bookmarkEnd w:id="22"/>
            <w:bookmarkEnd w:id="23"/>
          </w:p>
        </w:tc>
        <w:tc>
          <w:tcPr>
            <w:tcW w:w="6858" w:type="dxa"/>
          </w:tcPr>
          <w:p w14:paraId="50807752" w14:textId="181CC822" w:rsidR="00573FA3" w:rsidRDefault="0030070F" w:rsidP="00353E15">
            <w:pPr>
              <w:pStyle w:val="Header3-Paragraph"/>
              <w:numPr>
                <w:ilvl w:val="1"/>
                <w:numId w:val="26"/>
              </w:numPr>
              <w:tabs>
                <w:tab w:val="clear" w:pos="504"/>
              </w:tabs>
              <w:ind w:left="0" w:firstLine="0"/>
            </w:pPr>
            <w:r w:rsidRPr="0030070F">
              <w:t xml:space="preserve">Unless otherwise stated, </w:t>
            </w:r>
            <w:r w:rsidR="00573FA3">
              <w:t xml:space="preserve">throughout this </w:t>
            </w:r>
            <w:r w:rsidR="00F77C33" w:rsidRPr="00F77C33">
              <w:t>Bidding Document</w:t>
            </w:r>
            <w:r w:rsidR="00573FA3">
              <w:t>:</w:t>
            </w:r>
          </w:p>
          <w:p w14:paraId="7A7A0FB3" w14:textId="2003888E" w:rsidR="00573FA3" w:rsidRDefault="00573FA3" w:rsidP="00353E15">
            <w:pPr>
              <w:pStyle w:val="Header3-Paragraph"/>
              <w:numPr>
                <w:ilvl w:val="2"/>
                <w:numId w:val="26"/>
              </w:numPr>
              <w:tabs>
                <w:tab w:val="clear" w:pos="864"/>
              </w:tabs>
              <w:spacing w:after="0"/>
              <w:ind w:left="1498" w:hanging="720"/>
            </w:pPr>
            <w:r>
              <w:t>the term “in writing” means communicated in written form (</w:t>
            </w:r>
            <w:proofErr w:type="gramStart"/>
            <w:r>
              <w:t>e.g.</w:t>
            </w:r>
            <w:proofErr w:type="gramEnd"/>
            <w:r>
              <w:t xml:space="preserve"> by mail, e-mail, fax, including if </w:t>
            </w:r>
            <w:r w:rsidRPr="00B46A7A">
              <w:rPr>
                <w:b/>
              </w:rPr>
              <w:t>specified in the BDS</w:t>
            </w:r>
            <w:r>
              <w:t xml:space="preserve">, distributed or received through electronic-procurement system used by the </w:t>
            </w:r>
            <w:r w:rsidR="00934FCF">
              <w:t>Purchaser</w:t>
            </w:r>
            <w:r w:rsidR="00141B25">
              <w:t>) with proof of receipt;</w:t>
            </w:r>
          </w:p>
          <w:p w14:paraId="429A7E56" w14:textId="77777777" w:rsidR="00141B25" w:rsidRDefault="00141B25" w:rsidP="00141B25">
            <w:pPr>
              <w:pStyle w:val="Header3-Paragraph"/>
              <w:spacing w:after="0"/>
              <w:ind w:left="1498"/>
            </w:pPr>
          </w:p>
          <w:p w14:paraId="7CF83917" w14:textId="21C72155" w:rsidR="00573FA3" w:rsidRDefault="00573FA3" w:rsidP="00353E15">
            <w:pPr>
              <w:pStyle w:val="Header3-Paragraph"/>
              <w:numPr>
                <w:ilvl w:val="2"/>
                <w:numId w:val="26"/>
              </w:numPr>
              <w:tabs>
                <w:tab w:val="clear" w:pos="864"/>
              </w:tabs>
              <w:spacing w:after="0"/>
              <w:ind w:left="1498" w:hanging="720"/>
            </w:pPr>
            <w:r>
              <w:t>if the context so requires, “singular” means “plural’ and vice versa; and</w:t>
            </w:r>
          </w:p>
          <w:p w14:paraId="5FB35470" w14:textId="77777777" w:rsidR="00141B25" w:rsidRDefault="00141B25" w:rsidP="00141B25">
            <w:pPr>
              <w:pStyle w:val="ListParagraph"/>
            </w:pPr>
          </w:p>
          <w:p w14:paraId="5564F767" w14:textId="31D18B84" w:rsidR="006738C1" w:rsidRPr="0030070F" w:rsidRDefault="00573FA3" w:rsidP="00353E15">
            <w:pPr>
              <w:pStyle w:val="Header3-Paragraph"/>
              <w:numPr>
                <w:ilvl w:val="2"/>
                <w:numId w:val="26"/>
              </w:numPr>
              <w:tabs>
                <w:tab w:val="clear" w:pos="864"/>
              </w:tabs>
              <w:spacing w:after="120"/>
              <w:ind w:left="1498" w:hanging="720"/>
            </w:pPr>
            <w:r>
              <w:t>“Day” means calendar day, unless otherwise specified as a “Business Day.” A Business Day is any day that is a working day of the Recipient. It excludes the Recipient’s official public holidays</w:t>
            </w:r>
            <w:r w:rsidR="000F18F3">
              <w:t>.</w:t>
            </w:r>
          </w:p>
        </w:tc>
      </w:tr>
      <w:tr w:rsidR="006738C1" w14:paraId="16221EBD" w14:textId="77777777" w:rsidTr="44507A61">
        <w:trPr>
          <w:trHeight w:val="1737"/>
        </w:trPr>
        <w:tc>
          <w:tcPr>
            <w:tcW w:w="2412" w:type="dxa"/>
          </w:tcPr>
          <w:p w14:paraId="09D0C740" w14:textId="15FD226C" w:rsidR="006738C1" w:rsidRDefault="006738C1" w:rsidP="00353E15">
            <w:pPr>
              <w:pStyle w:val="1Section3Heading"/>
              <w:numPr>
                <w:ilvl w:val="0"/>
                <w:numId w:val="25"/>
              </w:numPr>
            </w:pPr>
            <w:bookmarkStart w:id="24" w:name="_Toc438438821"/>
            <w:bookmarkStart w:id="25" w:name="_Toc438532556"/>
            <w:bookmarkStart w:id="26" w:name="_Toc438733965"/>
            <w:bookmarkStart w:id="27" w:name="_Toc438907006"/>
            <w:bookmarkStart w:id="28" w:name="_Toc438907205"/>
            <w:bookmarkStart w:id="29" w:name="_Toc192578415"/>
            <w:bookmarkStart w:id="30" w:name="_Toc26954557"/>
            <w:r>
              <w:t>Source of Funds</w:t>
            </w:r>
            <w:bookmarkEnd w:id="24"/>
            <w:bookmarkEnd w:id="25"/>
            <w:bookmarkEnd w:id="26"/>
            <w:bookmarkEnd w:id="27"/>
            <w:bookmarkEnd w:id="28"/>
            <w:bookmarkEnd w:id="29"/>
            <w:bookmarkEnd w:id="30"/>
          </w:p>
        </w:tc>
        <w:tc>
          <w:tcPr>
            <w:tcW w:w="6858" w:type="dxa"/>
          </w:tcPr>
          <w:p w14:paraId="147636D4" w14:textId="3A95A897" w:rsidR="00CC7340" w:rsidRDefault="0043210D" w:rsidP="00353E15">
            <w:pPr>
              <w:pStyle w:val="Header3-Paragraph"/>
              <w:numPr>
                <w:ilvl w:val="1"/>
                <w:numId w:val="27"/>
              </w:numPr>
              <w:tabs>
                <w:tab w:val="clear" w:pos="504"/>
              </w:tabs>
              <w:spacing w:after="0"/>
              <w:ind w:left="0" w:firstLine="0"/>
            </w:pPr>
            <w:r w:rsidRPr="001952C2">
              <w:t>The Recipient (hereinafter called “</w:t>
            </w:r>
            <w:r w:rsidR="000077C5">
              <w:t>Recipient</w:t>
            </w:r>
            <w:r w:rsidRPr="001952C2">
              <w:t xml:space="preserve">”) </w:t>
            </w:r>
            <w:r w:rsidRPr="0029530D">
              <w:rPr>
                <w:b/>
              </w:rPr>
              <w:t>indicated in the BDS</w:t>
            </w:r>
            <w:r w:rsidRPr="001952C2">
              <w:t xml:space="preserve"> has applied for or received financing (hereinafter called “funds”) from </w:t>
            </w:r>
            <w:r w:rsidR="00274180">
              <w:t xml:space="preserve">the </w:t>
            </w:r>
            <w:r w:rsidR="009F4AD5">
              <w:t>Caribbean Development Bank</w:t>
            </w:r>
            <w:r w:rsidRPr="001952C2">
              <w:t xml:space="preserve"> (hereinafter called “the Bank”) toward the cost of the project </w:t>
            </w:r>
            <w:r w:rsidRPr="0029530D">
              <w:rPr>
                <w:b/>
              </w:rPr>
              <w:t>named in the BDS</w:t>
            </w:r>
            <w:r w:rsidRPr="001952C2">
              <w:t xml:space="preserve">.  The </w:t>
            </w:r>
            <w:r w:rsidR="000077C5">
              <w:t>Recipient</w:t>
            </w:r>
            <w:r w:rsidRPr="001952C2">
              <w:t xml:space="preserve"> intends to apply a portion of the funds to eligible payments under the contract(s) for which this Bidding Document is issued.</w:t>
            </w:r>
          </w:p>
        </w:tc>
      </w:tr>
      <w:tr w:rsidR="006738C1" w14:paraId="2111E828" w14:textId="77777777" w:rsidTr="44507A61">
        <w:trPr>
          <w:trHeight w:val="2322"/>
        </w:trPr>
        <w:tc>
          <w:tcPr>
            <w:tcW w:w="2412" w:type="dxa"/>
          </w:tcPr>
          <w:p w14:paraId="3601E338" w14:textId="77777777" w:rsidR="006738C1" w:rsidRDefault="006738C1">
            <w:pPr>
              <w:rPr>
                <w:lang w:val="en-US"/>
              </w:rPr>
            </w:pPr>
            <w:bookmarkStart w:id="31" w:name="_Toc438532557"/>
            <w:bookmarkEnd w:id="31"/>
          </w:p>
        </w:tc>
        <w:tc>
          <w:tcPr>
            <w:tcW w:w="6858" w:type="dxa"/>
          </w:tcPr>
          <w:p w14:paraId="430E925E" w14:textId="3A337DA4" w:rsidR="000B73DD" w:rsidRDefault="0043210D" w:rsidP="00353E15">
            <w:pPr>
              <w:pStyle w:val="Header3-Paragraph"/>
              <w:numPr>
                <w:ilvl w:val="1"/>
                <w:numId w:val="27"/>
              </w:numPr>
              <w:tabs>
                <w:tab w:val="clear" w:pos="504"/>
              </w:tabs>
              <w:spacing w:after="120"/>
              <w:ind w:left="0" w:firstLine="0"/>
            </w:pPr>
            <w:r w:rsidRPr="001952C2">
              <w:t xml:space="preserve">Payments by the Bank will be made only at the request of the </w:t>
            </w:r>
            <w:r w:rsidR="000077C5">
              <w:t>Recipient</w:t>
            </w:r>
            <w:r w:rsidRPr="001952C2">
              <w:t xml:space="preserve"> and upon approval by the Bank in accordance with the terms and conditions of the financing agreement between the </w:t>
            </w:r>
            <w:r w:rsidR="00E005A0">
              <w:t>Recipient</w:t>
            </w:r>
            <w:r w:rsidR="00E005A0" w:rsidRPr="001952C2">
              <w:t xml:space="preserve"> </w:t>
            </w:r>
            <w:r w:rsidRPr="001952C2">
              <w:t>and the Bank</w:t>
            </w:r>
            <w:r w:rsidR="00E005A0">
              <w:t xml:space="preserve"> (the Financing Agreement)</w:t>
            </w:r>
            <w:r w:rsidRPr="001952C2">
              <w:t xml:space="preserve">, and will be subject in all respects to the terms and conditions of </w:t>
            </w:r>
            <w:r w:rsidR="00E005A0" w:rsidRPr="001952C2">
              <w:t>th</w:t>
            </w:r>
            <w:r w:rsidR="00E005A0">
              <w:t>e</w:t>
            </w:r>
            <w:r w:rsidR="00E005A0" w:rsidRPr="001952C2">
              <w:t xml:space="preserve"> </w:t>
            </w:r>
            <w:r w:rsidR="00E005A0">
              <w:t>F</w:t>
            </w:r>
            <w:r w:rsidR="009F5B7C">
              <w:t xml:space="preserve">inancing </w:t>
            </w:r>
            <w:r w:rsidR="00E005A0">
              <w:t>A</w:t>
            </w:r>
            <w:r w:rsidRPr="00C2214E">
              <w:t>greement</w:t>
            </w:r>
            <w:r w:rsidRPr="001952C2">
              <w:t xml:space="preserve">.  </w:t>
            </w:r>
            <w:r w:rsidR="000B73DD">
              <w:t>The Financing</w:t>
            </w:r>
            <w:r w:rsidR="000B73DD" w:rsidRPr="000B73DD">
              <w:t xml:space="preserve"> Agreement prohibits withdrawal from the </w:t>
            </w:r>
            <w:r w:rsidR="000B73DD">
              <w:t>financing</w:t>
            </w:r>
            <w:r w:rsidR="000B73DD" w:rsidRPr="000B73DD">
              <w:t xml:space="preserve"> account</w:t>
            </w:r>
            <w:r w:rsidR="00BA2D82">
              <w:t xml:space="preserve"> </w:t>
            </w:r>
            <w:r w:rsidR="000B73DD" w:rsidRPr="000B73DD">
              <w:t xml:space="preserve">for the purpose of any payment to persons or entities, or for any import of goods, if such payment or import is prohibited by decision of the United Nations Security Council taken under Chapter VII of the Charter of the United Nations. </w:t>
            </w:r>
            <w:r w:rsidRPr="001952C2">
              <w:t xml:space="preserve">No party other than the </w:t>
            </w:r>
            <w:r w:rsidR="000077C5">
              <w:t>Recipient</w:t>
            </w:r>
            <w:r w:rsidRPr="001952C2">
              <w:t xml:space="preserve"> shall derive any rights from the </w:t>
            </w:r>
            <w:r w:rsidR="005D3433">
              <w:t>F</w:t>
            </w:r>
            <w:r w:rsidR="009F5B7C">
              <w:t xml:space="preserve">inancing </w:t>
            </w:r>
            <w:r w:rsidR="005D3433">
              <w:t>A</w:t>
            </w:r>
            <w:r w:rsidRPr="00C2214E">
              <w:t>greement</w:t>
            </w:r>
            <w:r w:rsidRPr="001952C2">
              <w:t xml:space="preserve"> or have any claim to the funds.</w:t>
            </w:r>
          </w:p>
        </w:tc>
      </w:tr>
      <w:tr w:rsidR="006738C1" w14:paraId="53769C9A" w14:textId="77777777" w:rsidTr="44507A61">
        <w:tc>
          <w:tcPr>
            <w:tcW w:w="2412" w:type="dxa"/>
          </w:tcPr>
          <w:p w14:paraId="47041AD3" w14:textId="226B4F07" w:rsidR="006738C1" w:rsidRPr="0029530D" w:rsidRDefault="006738C1" w:rsidP="00353E15">
            <w:pPr>
              <w:pStyle w:val="1Section3Heading"/>
              <w:numPr>
                <w:ilvl w:val="0"/>
                <w:numId w:val="25"/>
              </w:numPr>
            </w:pPr>
            <w:bookmarkStart w:id="32" w:name="_Toc438532558"/>
            <w:bookmarkStart w:id="33" w:name="_Toc438002631"/>
            <w:bookmarkEnd w:id="32"/>
            <w:r>
              <w:br w:type="page"/>
            </w:r>
            <w:bookmarkStart w:id="34" w:name="_Toc192578416"/>
            <w:bookmarkStart w:id="35" w:name="_Toc438438822"/>
            <w:bookmarkStart w:id="36" w:name="_Toc438532559"/>
            <w:bookmarkStart w:id="37" w:name="_Toc438733966"/>
            <w:bookmarkStart w:id="38" w:name="_Toc438907007"/>
            <w:bookmarkStart w:id="39" w:name="_Toc438907206"/>
            <w:bookmarkStart w:id="40" w:name="_Toc26954558"/>
            <w:r w:rsidR="00573FA3" w:rsidRPr="00573FA3">
              <w:t>Prohibited Practices and Other Integrity Related Matters</w:t>
            </w:r>
            <w:bookmarkEnd w:id="33"/>
            <w:bookmarkEnd w:id="34"/>
            <w:bookmarkEnd w:id="35"/>
            <w:bookmarkEnd w:id="36"/>
            <w:bookmarkEnd w:id="37"/>
            <w:bookmarkEnd w:id="38"/>
            <w:bookmarkEnd w:id="39"/>
            <w:bookmarkEnd w:id="40"/>
          </w:p>
        </w:tc>
        <w:tc>
          <w:tcPr>
            <w:tcW w:w="6858" w:type="dxa"/>
          </w:tcPr>
          <w:p w14:paraId="349F0459" w14:textId="0CCC8ABA" w:rsidR="00043382" w:rsidRPr="00C5006B" w:rsidRDefault="00573FA3" w:rsidP="00353E15">
            <w:pPr>
              <w:pStyle w:val="ListParagraph"/>
              <w:numPr>
                <w:ilvl w:val="0"/>
                <w:numId w:val="142"/>
              </w:numPr>
              <w:adjustRightInd w:val="0"/>
              <w:spacing w:after="120"/>
              <w:ind w:left="0" w:firstLine="0"/>
              <w:rPr>
                <w:szCs w:val="24"/>
              </w:rPr>
            </w:pPr>
            <w:r w:rsidRPr="00C5006B">
              <w:rPr>
                <w:lang w:val="en-US"/>
              </w:rPr>
              <w:t>CDB requires compliance with CDB’s policy on Prohibited Practices and Other Integrity Related Matters, as set forth in Section VI, Prohibited Practices and Other Integrity Related Matters.</w:t>
            </w:r>
          </w:p>
        </w:tc>
      </w:tr>
      <w:tr w:rsidR="006738C1" w14:paraId="3AE92BFB" w14:textId="77777777" w:rsidTr="44507A61">
        <w:tc>
          <w:tcPr>
            <w:tcW w:w="2412" w:type="dxa"/>
          </w:tcPr>
          <w:p w14:paraId="0862AAB9" w14:textId="77777777" w:rsidR="006738C1" w:rsidRDefault="006738C1">
            <w:pPr>
              <w:rPr>
                <w:lang w:val="en-US"/>
              </w:rPr>
            </w:pPr>
          </w:p>
        </w:tc>
        <w:tc>
          <w:tcPr>
            <w:tcW w:w="6858" w:type="dxa"/>
          </w:tcPr>
          <w:p w14:paraId="4C3C2877" w14:textId="325CDB59" w:rsidR="007A79EB" w:rsidRPr="0029530D" w:rsidRDefault="00573FA3" w:rsidP="00353E15">
            <w:pPr>
              <w:pStyle w:val="ListParagraph"/>
              <w:numPr>
                <w:ilvl w:val="0"/>
                <w:numId w:val="142"/>
              </w:numPr>
              <w:adjustRightInd w:val="0"/>
              <w:spacing w:after="120"/>
              <w:ind w:left="0" w:firstLine="0"/>
              <w:rPr>
                <w:lang w:val="en-US"/>
              </w:rPr>
            </w:pPr>
            <w:r w:rsidRPr="00573FA3">
              <w:rPr>
                <w:lang w:val="en-US"/>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6738C1" w14:paraId="50D27A84" w14:textId="77777777" w:rsidTr="44507A61">
        <w:tc>
          <w:tcPr>
            <w:tcW w:w="2412" w:type="dxa"/>
          </w:tcPr>
          <w:p w14:paraId="1E49125A" w14:textId="77777777" w:rsidR="006738C1" w:rsidRDefault="006738C1" w:rsidP="00353E15">
            <w:pPr>
              <w:pStyle w:val="1Section3Heading"/>
              <w:numPr>
                <w:ilvl w:val="0"/>
                <w:numId w:val="25"/>
              </w:numPr>
            </w:pPr>
            <w:r>
              <w:br w:type="page"/>
            </w:r>
            <w:bookmarkStart w:id="41" w:name="_Toc438438823"/>
            <w:bookmarkStart w:id="42" w:name="_Toc438532560"/>
            <w:bookmarkStart w:id="43" w:name="_Toc438733967"/>
            <w:bookmarkStart w:id="44" w:name="_Toc438907008"/>
            <w:bookmarkStart w:id="45" w:name="_Toc438907207"/>
            <w:bookmarkStart w:id="46" w:name="_Toc192578417"/>
            <w:bookmarkStart w:id="47" w:name="_Toc26954559"/>
            <w:r>
              <w:t>Eligible Bidders</w:t>
            </w:r>
            <w:bookmarkEnd w:id="41"/>
            <w:bookmarkEnd w:id="42"/>
            <w:bookmarkEnd w:id="43"/>
            <w:bookmarkEnd w:id="44"/>
            <w:bookmarkEnd w:id="45"/>
            <w:bookmarkEnd w:id="46"/>
            <w:bookmarkEnd w:id="47"/>
          </w:p>
        </w:tc>
        <w:tc>
          <w:tcPr>
            <w:tcW w:w="6858" w:type="dxa"/>
          </w:tcPr>
          <w:p w14:paraId="5425FFC8" w14:textId="3FEF652E" w:rsidR="006738C1" w:rsidRDefault="0017487F" w:rsidP="00353E15">
            <w:pPr>
              <w:pStyle w:val="ListParagraph"/>
              <w:numPr>
                <w:ilvl w:val="0"/>
                <w:numId w:val="143"/>
              </w:numPr>
              <w:adjustRightInd w:val="0"/>
              <w:spacing w:after="120"/>
              <w:ind w:left="0" w:firstLine="0"/>
            </w:pPr>
            <w:r w:rsidRPr="0017487F">
              <w:t xml:space="preserve">Bidders shall meet the eligibility criteria as per this ITB and Section V.  </w:t>
            </w:r>
          </w:p>
        </w:tc>
      </w:tr>
      <w:tr w:rsidR="006738C1" w14:paraId="3FEE9CA1" w14:textId="77777777" w:rsidTr="44507A61">
        <w:trPr>
          <w:trHeight w:val="7416"/>
        </w:trPr>
        <w:tc>
          <w:tcPr>
            <w:tcW w:w="2412" w:type="dxa"/>
          </w:tcPr>
          <w:p w14:paraId="35B2F225" w14:textId="77777777" w:rsidR="006738C1" w:rsidRPr="009677E7" w:rsidRDefault="006738C1" w:rsidP="0029530D">
            <w:pPr>
              <w:jc w:val="center"/>
              <w:rPr>
                <w:szCs w:val="24"/>
                <w:lang w:val="en-US"/>
              </w:rPr>
            </w:pPr>
            <w:bookmarkStart w:id="48" w:name="_Toc438532561"/>
            <w:bookmarkEnd w:id="48"/>
          </w:p>
        </w:tc>
        <w:tc>
          <w:tcPr>
            <w:tcW w:w="6858" w:type="dxa"/>
          </w:tcPr>
          <w:p w14:paraId="42FF9B8E" w14:textId="41672A08" w:rsidR="0017487F" w:rsidRDefault="0017487F" w:rsidP="00353E15">
            <w:pPr>
              <w:pStyle w:val="ListParagraph"/>
              <w:numPr>
                <w:ilvl w:val="0"/>
                <w:numId w:val="143"/>
              </w:numPr>
              <w:adjustRightInd w:val="0"/>
              <w:spacing w:after="120"/>
              <w:ind w:left="0" w:firstLine="0"/>
              <w:rPr>
                <w:szCs w:val="24"/>
              </w:rPr>
            </w:pPr>
            <w:r w:rsidRPr="0017487F">
              <w:rPr>
                <w:szCs w:val="24"/>
              </w:rPr>
              <w:t xml:space="preserve">A Bidder may be a firm that is a private entity a stated-owned owned </w:t>
            </w:r>
            <w:r w:rsidRPr="00C5006B">
              <w:rPr>
                <w:lang w:val="en-US"/>
              </w:rPr>
              <w:t>enterprise</w:t>
            </w:r>
            <w:r w:rsidRPr="0017487F">
              <w:rPr>
                <w:szCs w:val="24"/>
              </w:rPr>
              <w:t xml:space="preserve"> or institution, subject to ITB 4.9,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Bidding process and during contract execution (in the event the JV is awarded the Contract). Unless </w:t>
            </w:r>
            <w:r w:rsidRPr="00B46A7A">
              <w:rPr>
                <w:b/>
                <w:szCs w:val="24"/>
              </w:rPr>
              <w:t>specified in the BDS</w:t>
            </w:r>
            <w:r w:rsidRPr="0017487F">
              <w:rPr>
                <w:szCs w:val="24"/>
              </w:rPr>
              <w:t>, there is no limit on the number of partners in a JVA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1BF866BE" w14:textId="77777777" w:rsidR="0017487F" w:rsidRPr="0017487F" w:rsidRDefault="0017487F" w:rsidP="00353E15">
            <w:pPr>
              <w:pStyle w:val="ListParagraph"/>
              <w:numPr>
                <w:ilvl w:val="0"/>
                <w:numId w:val="143"/>
              </w:numPr>
              <w:adjustRightInd w:val="0"/>
              <w:spacing w:after="120"/>
              <w:ind w:left="0" w:firstLine="0"/>
              <w:rPr>
                <w:szCs w:val="24"/>
              </w:rPr>
            </w:pPr>
            <w:r w:rsidRPr="0017487F">
              <w:rPr>
                <w:szCs w:val="24"/>
              </w:rPr>
              <w:t>Bidders or joint venture partners shall have the nationality of an eligible country as detailed in Section V and shall comply with the following:</w:t>
            </w:r>
          </w:p>
          <w:p w14:paraId="238A424B" w14:textId="77777777" w:rsidR="0017487F" w:rsidRPr="0017487F" w:rsidRDefault="0017487F" w:rsidP="005E0D5F">
            <w:pPr>
              <w:pStyle w:val="Header3-Paragraph"/>
              <w:ind w:left="1314" w:hanging="630"/>
              <w:rPr>
                <w:szCs w:val="24"/>
              </w:rPr>
            </w:pPr>
            <w:r w:rsidRPr="0017487F">
              <w:rPr>
                <w:szCs w:val="24"/>
              </w:rPr>
              <w:t>(a)</w:t>
            </w:r>
            <w:r w:rsidRPr="0017487F">
              <w:rPr>
                <w:szCs w:val="24"/>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0A1E04BA" w14:textId="77777777" w:rsidR="0017487F" w:rsidRPr="0017487F" w:rsidRDefault="0017487F" w:rsidP="005E0D5F">
            <w:pPr>
              <w:pStyle w:val="Header3-Paragraph"/>
              <w:ind w:left="1314" w:hanging="630"/>
              <w:rPr>
                <w:szCs w:val="24"/>
              </w:rPr>
            </w:pPr>
            <w:r w:rsidRPr="0017487F">
              <w:rPr>
                <w:szCs w:val="24"/>
              </w:rPr>
              <w:t>(b)</w:t>
            </w:r>
            <w:r w:rsidRPr="0017487F">
              <w:rPr>
                <w:szCs w:val="24"/>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6DDA08BF" w14:textId="3CA80001" w:rsidR="0017487F" w:rsidRPr="0029530D" w:rsidRDefault="0017487F" w:rsidP="005E0D5F">
            <w:pPr>
              <w:pStyle w:val="Header3-Paragraph"/>
              <w:ind w:left="1314" w:hanging="630"/>
              <w:rPr>
                <w:szCs w:val="24"/>
              </w:rPr>
            </w:pPr>
            <w:r w:rsidRPr="0017487F">
              <w:rPr>
                <w:szCs w:val="24"/>
              </w:rPr>
              <w:lastRenderedPageBreak/>
              <w:t>(c)</w:t>
            </w:r>
            <w:r w:rsidRPr="0017487F">
              <w:rPr>
                <w:szCs w:val="24"/>
              </w:rPr>
              <w:tab/>
              <w:t xml:space="preserve">shall have no arrangement and undertake not to make any arrangement whereby the majority of the financial benefits of the contract, </w:t>
            </w:r>
            <w:proofErr w:type="gramStart"/>
            <w:r w:rsidRPr="0017487F">
              <w:rPr>
                <w:szCs w:val="24"/>
              </w:rPr>
              <w:t>i.e.</w:t>
            </w:r>
            <w:proofErr w:type="gramEnd"/>
            <w:r w:rsidRPr="0017487F">
              <w:rPr>
                <w:szCs w:val="24"/>
              </w:rPr>
              <w:t xml:space="preserve"> more than fifty (50) percent of the value of the contract, will accrue or be paid to sub-contractors or sub-consultants that are not from an Eligible Country.</w:t>
            </w:r>
          </w:p>
          <w:p w14:paraId="2926EB37" w14:textId="77777777" w:rsidR="00532508" w:rsidRDefault="006738C1" w:rsidP="00353E15">
            <w:pPr>
              <w:pStyle w:val="ListParagraph"/>
              <w:numPr>
                <w:ilvl w:val="0"/>
                <w:numId w:val="143"/>
              </w:numPr>
              <w:adjustRightInd w:val="0"/>
              <w:spacing w:after="120"/>
              <w:ind w:left="0" w:firstLine="0"/>
              <w:rPr>
                <w:szCs w:val="24"/>
                <w:lang w:val="en-US"/>
              </w:rPr>
            </w:pPr>
            <w:r w:rsidRPr="0017487F">
              <w:rPr>
                <w:szCs w:val="24"/>
              </w:rPr>
              <w:t>A Bidder shall not have a conflict of interest.  A</w:t>
            </w:r>
            <w:r w:rsidR="0017487F" w:rsidRPr="0017487F">
              <w:rPr>
                <w:szCs w:val="24"/>
              </w:rPr>
              <w:t>ny</w:t>
            </w:r>
            <w:r w:rsidRPr="0017487F">
              <w:rPr>
                <w:szCs w:val="24"/>
              </w:rPr>
              <w:t xml:space="preserve"> Bidder found to have </w:t>
            </w:r>
            <w:r w:rsidR="004F052E" w:rsidRPr="0017487F">
              <w:rPr>
                <w:szCs w:val="24"/>
              </w:rPr>
              <w:t>a</w:t>
            </w:r>
            <w:r w:rsidRPr="0017487F">
              <w:rPr>
                <w:szCs w:val="24"/>
              </w:rPr>
              <w:t xml:space="preserve"> conflict of interest shall be disqualified.  A Bidder may be considered to have a conflict of interest </w:t>
            </w:r>
            <w:r w:rsidR="0017487F" w:rsidRPr="0017487F">
              <w:rPr>
                <w:szCs w:val="24"/>
                <w:lang w:val="en-US"/>
              </w:rPr>
              <w:t>for the purpose of this Bidding process, if the Bidder:</w:t>
            </w:r>
          </w:p>
          <w:p w14:paraId="10474A57" w14:textId="6569DBEC" w:rsidR="0017487F" w:rsidRPr="0017487F" w:rsidRDefault="0017487F" w:rsidP="00C5006B">
            <w:pPr>
              <w:pStyle w:val="ListParagraph"/>
              <w:ind w:left="0"/>
              <w:rPr>
                <w:szCs w:val="24"/>
                <w:lang w:val="en-US"/>
              </w:rPr>
            </w:pPr>
            <w:r w:rsidRPr="0017487F">
              <w:rPr>
                <w:szCs w:val="24"/>
                <w:lang w:val="en-US"/>
              </w:rPr>
              <w:t xml:space="preserve"> </w:t>
            </w:r>
          </w:p>
          <w:p w14:paraId="5CE4B21A" w14:textId="77777777" w:rsidR="008D67C1" w:rsidRDefault="008D67C1" w:rsidP="00E3041C">
            <w:pPr>
              <w:numPr>
                <w:ilvl w:val="0"/>
                <w:numId w:val="17"/>
              </w:numPr>
              <w:tabs>
                <w:tab w:val="clear" w:pos="720"/>
              </w:tabs>
              <w:ind w:left="1314" w:hanging="630"/>
              <w:rPr>
                <w:lang w:val="en-US"/>
              </w:rPr>
            </w:pPr>
            <w:r w:rsidRPr="006E330D">
              <w:rPr>
                <w:lang w:val="en-US"/>
              </w:rPr>
              <w:t xml:space="preserve">directly or indirectly controls, is controlled by or is under common control with another Bidder; or </w:t>
            </w:r>
          </w:p>
          <w:p w14:paraId="4C918276" w14:textId="77777777" w:rsidR="008D67C1" w:rsidRPr="006E330D" w:rsidRDefault="008D67C1" w:rsidP="005E0D5F">
            <w:pPr>
              <w:ind w:left="1314" w:hanging="630"/>
              <w:rPr>
                <w:lang w:val="en-US"/>
              </w:rPr>
            </w:pPr>
          </w:p>
          <w:p w14:paraId="0546BBBE" w14:textId="77777777" w:rsidR="008D67C1" w:rsidRDefault="008D67C1" w:rsidP="00E3041C">
            <w:pPr>
              <w:numPr>
                <w:ilvl w:val="0"/>
                <w:numId w:val="17"/>
              </w:numPr>
              <w:tabs>
                <w:tab w:val="clear" w:pos="720"/>
              </w:tabs>
              <w:ind w:left="1314" w:hanging="630"/>
              <w:rPr>
                <w:lang w:val="en-US"/>
              </w:rPr>
            </w:pPr>
            <w:r w:rsidRPr="006E330D">
              <w:rPr>
                <w:lang w:val="en-US"/>
              </w:rPr>
              <w:t>receives or has received any direct or indirect subsidy from another Bidder; or</w:t>
            </w:r>
          </w:p>
          <w:p w14:paraId="059D1775" w14:textId="77777777" w:rsidR="008D67C1" w:rsidRDefault="008D67C1" w:rsidP="005E0D5F">
            <w:pPr>
              <w:pStyle w:val="ListParagraph"/>
              <w:ind w:left="1314" w:hanging="630"/>
              <w:rPr>
                <w:lang w:val="en-US"/>
              </w:rPr>
            </w:pPr>
          </w:p>
          <w:p w14:paraId="76999627" w14:textId="77777777" w:rsidR="008D67C1" w:rsidRPr="006E330D" w:rsidRDefault="008D67C1" w:rsidP="00E3041C">
            <w:pPr>
              <w:numPr>
                <w:ilvl w:val="0"/>
                <w:numId w:val="17"/>
              </w:numPr>
              <w:tabs>
                <w:tab w:val="clear" w:pos="720"/>
              </w:tabs>
              <w:ind w:left="1314" w:hanging="630"/>
              <w:rPr>
                <w:lang w:val="en-US"/>
              </w:rPr>
            </w:pPr>
            <w:r w:rsidRPr="006E330D">
              <w:rPr>
                <w:lang w:val="en-US"/>
              </w:rPr>
              <w:t>has the same legal representative as another Bidder; or</w:t>
            </w:r>
          </w:p>
          <w:p w14:paraId="7D224E46" w14:textId="77777777" w:rsidR="008D67C1" w:rsidRPr="006E330D" w:rsidRDefault="008D67C1" w:rsidP="005E0D5F">
            <w:pPr>
              <w:ind w:left="1314" w:hanging="630"/>
              <w:rPr>
                <w:lang w:val="en-US"/>
              </w:rPr>
            </w:pPr>
          </w:p>
          <w:p w14:paraId="2821DA3A" w14:textId="77777777" w:rsidR="008D67C1" w:rsidRPr="0029530D" w:rsidRDefault="008D67C1" w:rsidP="00E3041C">
            <w:pPr>
              <w:pStyle w:val="Header3-Paragraph"/>
              <w:numPr>
                <w:ilvl w:val="0"/>
                <w:numId w:val="17"/>
              </w:numPr>
              <w:tabs>
                <w:tab w:val="clear" w:pos="720"/>
              </w:tabs>
              <w:ind w:left="1314" w:hanging="630"/>
            </w:pPr>
            <w:r w:rsidRPr="006E330D">
              <w:t xml:space="preserve">has a relationship with another Bidder, directly or through common third parties, that puts it in a position to influence the Bid of another Bidder, or influence the decisions of the </w:t>
            </w:r>
            <w:r>
              <w:t>Purchaser</w:t>
            </w:r>
            <w:r w:rsidRPr="006E330D">
              <w:t xml:space="preserve"> regarding this Bidding process; or</w:t>
            </w:r>
          </w:p>
          <w:p w14:paraId="2334E980" w14:textId="11C75C98" w:rsidR="00532508" w:rsidRPr="0029530D" w:rsidRDefault="008D67C1" w:rsidP="00E3041C">
            <w:pPr>
              <w:numPr>
                <w:ilvl w:val="0"/>
                <w:numId w:val="17"/>
              </w:numPr>
              <w:tabs>
                <w:tab w:val="clear" w:pos="720"/>
              </w:tabs>
              <w:spacing w:after="120"/>
              <w:ind w:left="1314" w:hanging="630"/>
              <w:rPr>
                <w:szCs w:val="24"/>
              </w:rPr>
            </w:pPr>
            <w:r w:rsidRPr="006E330D">
              <w:rPr>
                <w:lang w:val="en-US"/>
              </w:rPr>
              <w:t xml:space="preserve">or any of its affiliates participated as a consultant in the preparation of the design or technical specifications of the </w:t>
            </w:r>
            <w:r>
              <w:rPr>
                <w:lang w:val="en-US"/>
              </w:rPr>
              <w:t>goods</w:t>
            </w:r>
            <w:r w:rsidRPr="006E330D">
              <w:rPr>
                <w:lang w:val="en-US"/>
              </w:rPr>
              <w:t xml:space="preserve"> that are the subject of the Bid; or</w:t>
            </w:r>
          </w:p>
        </w:tc>
      </w:tr>
      <w:tr w:rsidR="006738C1" w14:paraId="77DA9CB0" w14:textId="77777777" w:rsidTr="44507A61">
        <w:tc>
          <w:tcPr>
            <w:tcW w:w="2412" w:type="dxa"/>
          </w:tcPr>
          <w:p w14:paraId="3FFBB11E" w14:textId="77777777" w:rsidR="006738C1" w:rsidRDefault="006738C1">
            <w:pPr>
              <w:jc w:val="left"/>
              <w:rPr>
                <w:lang w:val="en-US"/>
              </w:rPr>
            </w:pPr>
            <w:bookmarkStart w:id="49" w:name="_Toc438532562"/>
            <w:bookmarkEnd w:id="49"/>
          </w:p>
        </w:tc>
        <w:tc>
          <w:tcPr>
            <w:tcW w:w="6858" w:type="dxa"/>
          </w:tcPr>
          <w:p w14:paraId="35C6A391" w14:textId="77777777" w:rsidR="006E330D" w:rsidRDefault="006E330D" w:rsidP="00E3041C">
            <w:pPr>
              <w:numPr>
                <w:ilvl w:val="0"/>
                <w:numId w:val="17"/>
              </w:numPr>
              <w:tabs>
                <w:tab w:val="clear" w:pos="720"/>
              </w:tabs>
              <w:ind w:left="1332" w:hanging="630"/>
              <w:rPr>
                <w:lang w:val="en-US"/>
              </w:rPr>
            </w:pPr>
            <w:r w:rsidRPr="006E330D">
              <w:rPr>
                <w:lang w:val="en-US"/>
              </w:rPr>
              <w:t xml:space="preserve">or any of its affiliates has been hired (or is proposed to be hired) by the </w:t>
            </w:r>
            <w:r w:rsidR="00225D57">
              <w:rPr>
                <w:lang w:val="en-US"/>
              </w:rPr>
              <w:t>Purchaser</w:t>
            </w:r>
            <w:r w:rsidRPr="006E330D">
              <w:rPr>
                <w:lang w:val="en-US"/>
              </w:rPr>
              <w:t xml:space="preserve"> or </w:t>
            </w:r>
            <w:r w:rsidR="000077C5">
              <w:rPr>
                <w:lang w:val="en-US"/>
              </w:rPr>
              <w:t>Recipient</w:t>
            </w:r>
            <w:r w:rsidRPr="006E330D">
              <w:rPr>
                <w:lang w:val="en-US"/>
              </w:rPr>
              <w:t xml:space="preserve"> for the Contract implementation; or</w:t>
            </w:r>
          </w:p>
          <w:p w14:paraId="207DB916" w14:textId="77777777" w:rsidR="009B20A2" w:rsidRPr="006E330D" w:rsidRDefault="009B20A2" w:rsidP="00976A82">
            <w:pPr>
              <w:ind w:left="1332" w:hanging="630"/>
              <w:rPr>
                <w:lang w:val="en-US"/>
              </w:rPr>
            </w:pPr>
          </w:p>
          <w:p w14:paraId="12323871" w14:textId="77777777" w:rsidR="006E330D" w:rsidRDefault="006E330D" w:rsidP="00E3041C">
            <w:pPr>
              <w:numPr>
                <w:ilvl w:val="0"/>
                <w:numId w:val="17"/>
              </w:numPr>
              <w:tabs>
                <w:tab w:val="clear" w:pos="720"/>
              </w:tabs>
              <w:ind w:left="1332" w:hanging="630"/>
              <w:rPr>
                <w:lang w:val="en-US"/>
              </w:rPr>
            </w:pPr>
            <w:r w:rsidRPr="006E330D">
              <w:rPr>
                <w:lang w:val="en-US"/>
              </w:rPr>
              <w:t xml:space="preserve">would be providing goods, works, or non-consulting services resulting from or directly related to consulting services for the preparation or implementation of the project </w:t>
            </w:r>
            <w:r w:rsidRPr="0029530D">
              <w:rPr>
                <w:b/>
                <w:lang w:val="en-US"/>
              </w:rPr>
              <w:t>specified in the BDS ITB 2.1</w:t>
            </w:r>
            <w:r w:rsidRPr="006E330D">
              <w:rPr>
                <w:lang w:val="en-US"/>
              </w:rPr>
              <w:t xml:space="preserve"> that it provided or were provided by any affiliate that directly or indirectly controls, is controlled by, or is under common control with that firm; or</w:t>
            </w:r>
          </w:p>
          <w:p w14:paraId="2BAC0A6A" w14:textId="77777777" w:rsidR="006E330D" w:rsidRPr="006E330D" w:rsidRDefault="006E330D" w:rsidP="00976A82">
            <w:pPr>
              <w:ind w:left="1242" w:hanging="630"/>
              <w:rPr>
                <w:lang w:val="en-US"/>
              </w:rPr>
            </w:pPr>
          </w:p>
          <w:p w14:paraId="0218434D" w14:textId="548F9B7B" w:rsidR="006738C1" w:rsidRPr="0029530D" w:rsidRDefault="006E330D" w:rsidP="00E3041C">
            <w:pPr>
              <w:numPr>
                <w:ilvl w:val="0"/>
                <w:numId w:val="17"/>
              </w:numPr>
              <w:tabs>
                <w:tab w:val="clear" w:pos="720"/>
              </w:tabs>
              <w:spacing w:after="120"/>
              <w:ind w:left="1242" w:hanging="630"/>
            </w:pPr>
            <w:r>
              <w:t xml:space="preserve"> </w:t>
            </w:r>
            <w:r w:rsidRPr="006E330D">
              <w:rPr>
                <w:lang w:val="en-US"/>
              </w:rPr>
              <w:t xml:space="preserve">has a close business or family relationship with professional staff of the </w:t>
            </w:r>
            <w:r w:rsidR="000077C5">
              <w:rPr>
                <w:lang w:val="en-US"/>
              </w:rPr>
              <w:t>Recipient</w:t>
            </w:r>
            <w:r w:rsidRPr="006E330D">
              <w:rPr>
                <w:lang w:val="en-US"/>
              </w:rPr>
              <w:t xml:space="preserve"> (or of the project implementing agency, or of a recipient of a part of the </w:t>
            </w:r>
            <w:r>
              <w:rPr>
                <w:lang w:val="en-US"/>
              </w:rPr>
              <w:t>financing</w:t>
            </w:r>
            <w:r w:rsidRPr="006E330D">
              <w:rPr>
                <w:lang w:val="en-US"/>
              </w:rPr>
              <w:t>) who: (</w:t>
            </w:r>
            <w:proofErr w:type="spellStart"/>
            <w:r w:rsidRPr="006E330D">
              <w:rPr>
                <w:lang w:val="en-US"/>
              </w:rPr>
              <w:t>i</w:t>
            </w:r>
            <w:proofErr w:type="spellEnd"/>
            <w:r w:rsidRPr="006E330D">
              <w:rPr>
                <w:lang w:val="en-US"/>
              </w:rPr>
              <w:t xml:space="preserve">) are directly or indirectly involved in the preparation of the </w:t>
            </w:r>
            <w:r w:rsidR="001D72F9">
              <w:rPr>
                <w:lang w:val="en-US"/>
              </w:rPr>
              <w:t>B</w:t>
            </w:r>
            <w:r w:rsidRPr="006E330D">
              <w:rPr>
                <w:lang w:val="en-US"/>
              </w:rPr>
              <w:t xml:space="preserve">idding </w:t>
            </w:r>
            <w:r w:rsidR="00F77C33">
              <w:rPr>
                <w:lang w:val="en-US"/>
              </w:rPr>
              <w:t>D</w:t>
            </w:r>
            <w:r w:rsidRPr="006E330D">
              <w:rPr>
                <w:lang w:val="en-US"/>
              </w:rPr>
              <w:t xml:space="preserve">ocument or </w:t>
            </w:r>
            <w:r w:rsidRPr="006E330D">
              <w:rPr>
                <w:lang w:val="en-US"/>
              </w:rPr>
              <w:lastRenderedPageBreak/>
              <w:t>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tc>
      </w:tr>
      <w:tr w:rsidR="006738C1" w14:paraId="1E74C852" w14:textId="77777777" w:rsidTr="44507A61">
        <w:tc>
          <w:tcPr>
            <w:tcW w:w="2412" w:type="dxa"/>
          </w:tcPr>
          <w:p w14:paraId="18BA033A" w14:textId="77777777" w:rsidR="006738C1" w:rsidRDefault="006738C1">
            <w:pPr>
              <w:jc w:val="left"/>
              <w:rPr>
                <w:lang w:val="en-US"/>
              </w:rPr>
            </w:pPr>
            <w:bookmarkStart w:id="50" w:name="_Toc438532563"/>
            <w:bookmarkEnd w:id="50"/>
          </w:p>
        </w:tc>
        <w:tc>
          <w:tcPr>
            <w:tcW w:w="6858" w:type="dxa"/>
          </w:tcPr>
          <w:p w14:paraId="331A9938" w14:textId="09050301" w:rsidR="006738C1" w:rsidRPr="0029530D" w:rsidRDefault="00C60BFB" w:rsidP="00353E15">
            <w:pPr>
              <w:pStyle w:val="ListParagraph"/>
              <w:numPr>
                <w:ilvl w:val="0"/>
                <w:numId w:val="143"/>
              </w:numPr>
              <w:adjustRightInd w:val="0"/>
              <w:spacing w:after="120"/>
              <w:ind w:left="0" w:firstLine="0"/>
            </w:pPr>
            <w:r w:rsidRPr="007973D0">
              <w:rPr>
                <w:noProof/>
              </w:rPr>
              <w:t xml:space="preserve">A Bidder that has been suspended or sanctioned by CDB </w:t>
            </w:r>
            <w:r w:rsidR="00CA7AC5" w:rsidRPr="007973D0">
              <w:rPr>
                <w:noProof/>
              </w:rPr>
              <w:t>or against whom an MDB Debarment</w:t>
            </w:r>
            <w:r w:rsidR="00CA7AC5" w:rsidRPr="007973D0">
              <w:rPr>
                <w:noProof/>
                <w:vertAlign w:val="superscript"/>
              </w:rPr>
              <w:footnoteReference w:id="1"/>
            </w:r>
            <w:r w:rsidR="00CA7AC5" w:rsidRPr="007973D0">
              <w:rPr>
                <w:noProof/>
              </w:rPr>
              <w:t xml:space="preserve"> or MDB Cross-Debarment</w:t>
            </w:r>
            <w:r w:rsidR="00CA7AC5" w:rsidRPr="007973D0">
              <w:rPr>
                <w:noProof/>
                <w:vertAlign w:val="superscript"/>
              </w:rPr>
              <w:footnoteReference w:id="2"/>
            </w:r>
            <w:r w:rsidR="00CA7AC5" w:rsidRPr="007973D0">
              <w:rPr>
                <w:noProof/>
              </w:rPr>
              <w:t xml:space="preserve"> has been imposed</w:t>
            </w:r>
            <w:r w:rsidRPr="007973D0">
              <w:rPr>
                <w:noProof/>
              </w:rPr>
              <w:t xml:space="preserve">, subject to the provisions of Section VI, shall be ineligible to Bid for or be awarded a CDB-financed contract or benefit from a CDB-financed contract, financially or otherwise, during such period of time as CDB shall have determined </w:t>
            </w:r>
            <w:r w:rsidR="00CA7AC5" w:rsidRPr="007973D0">
              <w:t>or an MDB Debarment or Cross-Debarment is in effect</w:t>
            </w:r>
            <w:r w:rsidRPr="007973D0">
              <w:rPr>
                <w:noProof/>
              </w:rPr>
              <w:t>.</w:t>
            </w:r>
            <w:r w:rsidRPr="44507A61">
              <w:rPr>
                <w:noProof/>
                <w:color w:val="000000"/>
              </w:rPr>
              <w:t xml:space="preserve">  The list of debarred firms and individuals is available at the electronic address </w:t>
            </w:r>
            <w:r w:rsidRPr="44507A61">
              <w:rPr>
                <w:b/>
                <w:bCs/>
                <w:noProof/>
                <w:color w:val="000000"/>
              </w:rPr>
              <w:t>specified in the BDS</w:t>
            </w:r>
            <w:r w:rsidRPr="44507A61">
              <w:rPr>
                <w:noProof/>
                <w:color w:val="000000"/>
              </w:rPr>
              <w:t>.</w:t>
            </w:r>
          </w:p>
        </w:tc>
      </w:tr>
      <w:tr w:rsidR="006738C1" w14:paraId="18F5A61F" w14:textId="77777777" w:rsidTr="44507A61">
        <w:tc>
          <w:tcPr>
            <w:tcW w:w="2412" w:type="dxa"/>
          </w:tcPr>
          <w:p w14:paraId="0135B681" w14:textId="77777777" w:rsidR="006738C1" w:rsidRDefault="006738C1">
            <w:pPr>
              <w:jc w:val="left"/>
              <w:rPr>
                <w:lang w:val="en-US"/>
              </w:rPr>
            </w:pPr>
            <w:bookmarkStart w:id="51" w:name="_Toc438532564"/>
            <w:bookmarkEnd w:id="51"/>
          </w:p>
        </w:tc>
        <w:tc>
          <w:tcPr>
            <w:tcW w:w="6858" w:type="dxa"/>
          </w:tcPr>
          <w:p w14:paraId="3EB5B660" w14:textId="3D96B5DE" w:rsidR="006738C1" w:rsidRDefault="00B47B65" w:rsidP="00353E15">
            <w:pPr>
              <w:pStyle w:val="ListParagraph"/>
              <w:numPr>
                <w:ilvl w:val="0"/>
                <w:numId w:val="143"/>
              </w:numPr>
              <w:adjustRightInd w:val="0"/>
              <w:spacing w:after="120"/>
              <w:ind w:left="0" w:firstLine="0"/>
              <w:rPr>
                <w:szCs w:val="24"/>
              </w:rPr>
            </w:pPr>
            <w:r w:rsidRPr="00B47B65">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04A715A2" w14:textId="48CC12E7" w:rsidR="00B47B65" w:rsidRPr="0029530D" w:rsidRDefault="00B47B65" w:rsidP="00353E15">
            <w:pPr>
              <w:pStyle w:val="ListParagraph"/>
              <w:numPr>
                <w:ilvl w:val="0"/>
                <w:numId w:val="143"/>
              </w:numPr>
              <w:adjustRightInd w:val="0"/>
              <w:spacing w:after="120"/>
              <w:ind w:left="0" w:firstLine="0"/>
              <w:rPr>
                <w:szCs w:val="24"/>
              </w:rPr>
            </w:pPr>
            <w:r w:rsidRPr="00B47B65">
              <w:rPr>
                <w:szCs w:val="24"/>
              </w:rPr>
              <w:t xml:space="preserve">A Bidder shall not be under suspension from Bidding by the </w:t>
            </w:r>
            <w:r w:rsidR="00934FCF">
              <w:rPr>
                <w:szCs w:val="24"/>
              </w:rPr>
              <w:t>Purchaser</w:t>
            </w:r>
            <w:r w:rsidRPr="00B47B65">
              <w:rPr>
                <w:szCs w:val="24"/>
              </w:rPr>
              <w:t xml:space="preserve"> as the result of the operation of a Bid–Securing or Proposal-Securing Declaration.</w:t>
            </w:r>
            <w:r>
              <w:rPr>
                <w:szCs w:val="24"/>
              </w:rPr>
              <w:t xml:space="preserve"> </w:t>
            </w:r>
          </w:p>
        </w:tc>
      </w:tr>
      <w:tr w:rsidR="009B20A2" w14:paraId="1DD0470D" w14:textId="77777777" w:rsidTr="44507A61">
        <w:trPr>
          <w:trHeight w:val="1341"/>
        </w:trPr>
        <w:tc>
          <w:tcPr>
            <w:tcW w:w="2412" w:type="dxa"/>
          </w:tcPr>
          <w:p w14:paraId="22F2B010" w14:textId="77777777" w:rsidR="009B20A2" w:rsidRDefault="009B20A2">
            <w:pPr>
              <w:jc w:val="left"/>
              <w:rPr>
                <w:lang w:val="en-US"/>
              </w:rPr>
            </w:pPr>
          </w:p>
        </w:tc>
        <w:tc>
          <w:tcPr>
            <w:tcW w:w="6858" w:type="dxa"/>
          </w:tcPr>
          <w:p w14:paraId="073BB8B1" w14:textId="7F2690A5" w:rsidR="00B47B65" w:rsidRPr="00B47B65" w:rsidRDefault="00B47B65" w:rsidP="00353E15">
            <w:pPr>
              <w:pStyle w:val="ListParagraph"/>
              <w:numPr>
                <w:ilvl w:val="0"/>
                <w:numId w:val="143"/>
              </w:numPr>
              <w:adjustRightInd w:val="0"/>
              <w:spacing w:after="120"/>
              <w:ind w:left="0" w:hanging="36"/>
              <w:rPr>
                <w:szCs w:val="24"/>
              </w:rPr>
            </w:pPr>
            <w:r w:rsidRPr="00B47B65">
              <w:rPr>
                <w:szCs w:val="24"/>
              </w:rPr>
              <w:t>Bidders that are state-owned enterprise or institutions from an eligible country, as pursuant to Section V, may be eligible to Bid and be awarded a Contract(s) only if they can establish, in a manner acceptable to CDB, that they:</w:t>
            </w:r>
          </w:p>
          <w:p w14:paraId="575F73AE" w14:textId="052A90A5" w:rsidR="00B47B65" w:rsidRDefault="00B47B65" w:rsidP="00C56662">
            <w:pPr>
              <w:pStyle w:val="Bulletabc"/>
              <w:ind w:hanging="720"/>
            </w:pPr>
            <w:r w:rsidRPr="00B47B65">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4CFBB716" w14:textId="77777777" w:rsidR="00C56662" w:rsidRDefault="00C56662" w:rsidP="00C56662">
            <w:pPr>
              <w:pStyle w:val="Bulletabc"/>
              <w:numPr>
                <w:ilvl w:val="0"/>
                <w:numId w:val="0"/>
              </w:numPr>
              <w:ind w:left="1494"/>
            </w:pPr>
          </w:p>
          <w:p w14:paraId="1FA0783B" w14:textId="08E57936" w:rsidR="00B47B65" w:rsidRPr="005E0D5F" w:rsidRDefault="00B47B65" w:rsidP="00C56662">
            <w:pPr>
              <w:pStyle w:val="Bulletabc"/>
              <w:ind w:hanging="720"/>
            </w:pPr>
            <w:r w:rsidRPr="00C56662">
              <w:rPr>
                <w:szCs w:val="24"/>
              </w:rPr>
              <w:t xml:space="preserve">operate under commercial law - Being vested with legal rights and liabilities similar to any commercial enterprise, including, being incorporated or </w:t>
            </w:r>
            <w:r w:rsidRPr="00C56662">
              <w:rPr>
                <w:szCs w:val="24"/>
              </w:rPr>
              <w:lastRenderedPageBreak/>
              <w:t>established by statutory charter under local law; having the right:</w:t>
            </w:r>
          </w:p>
          <w:p w14:paraId="1F427630" w14:textId="77777777" w:rsidR="005E0D5F" w:rsidRDefault="005E0D5F" w:rsidP="005E0D5F">
            <w:pPr>
              <w:pStyle w:val="ListParagraph"/>
            </w:pPr>
          </w:p>
          <w:p w14:paraId="6A313869" w14:textId="1396B394" w:rsidR="00B47B65" w:rsidRDefault="00B47B65" w:rsidP="00353E15">
            <w:pPr>
              <w:pStyle w:val="Header3-Paragraph"/>
              <w:numPr>
                <w:ilvl w:val="0"/>
                <w:numId w:val="141"/>
              </w:numPr>
              <w:rPr>
                <w:szCs w:val="24"/>
              </w:rPr>
            </w:pPr>
            <w:r w:rsidRPr="00B47B65">
              <w:rPr>
                <w:szCs w:val="24"/>
              </w:rPr>
              <w:t>to enter into legally binding contracts;</w:t>
            </w:r>
          </w:p>
          <w:p w14:paraId="7D4E1132" w14:textId="0A4ADDCC" w:rsidR="00B47B65" w:rsidRDefault="00B47B65" w:rsidP="00353E15">
            <w:pPr>
              <w:pStyle w:val="Header3-Paragraph"/>
              <w:numPr>
                <w:ilvl w:val="0"/>
                <w:numId w:val="141"/>
              </w:numPr>
              <w:rPr>
                <w:szCs w:val="24"/>
              </w:rPr>
            </w:pPr>
            <w:r w:rsidRPr="00C56662">
              <w:rPr>
                <w:szCs w:val="24"/>
              </w:rPr>
              <w:t>to sue;</w:t>
            </w:r>
          </w:p>
          <w:p w14:paraId="31A38072" w14:textId="4279F732" w:rsidR="00B47B65" w:rsidRDefault="00B47B65" w:rsidP="00353E15">
            <w:pPr>
              <w:pStyle w:val="Header3-Paragraph"/>
              <w:numPr>
                <w:ilvl w:val="0"/>
                <w:numId w:val="141"/>
              </w:numPr>
              <w:rPr>
                <w:szCs w:val="24"/>
              </w:rPr>
            </w:pPr>
            <w:r w:rsidRPr="00C56662">
              <w:rPr>
                <w:szCs w:val="24"/>
              </w:rPr>
              <w:t>to be sued; and</w:t>
            </w:r>
          </w:p>
          <w:p w14:paraId="5359243E" w14:textId="36B078F9" w:rsidR="00B47B65" w:rsidRPr="00C56662" w:rsidRDefault="00B47B65" w:rsidP="00353E15">
            <w:pPr>
              <w:pStyle w:val="Header3-Paragraph"/>
              <w:numPr>
                <w:ilvl w:val="0"/>
                <w:numId w:val="141"/>
              </w:numPr>
              <w:spacing w:after="0"/>
              <w:ind w:left="2218"/>
              <w:rPr>
                <w:szCs w:val="24"/>
              </w:rPr>
            </w:pPr>
            <w:r w:rsidRPr="00C56662">
              <w:rPr>
                <w:szCs w:val="24"/>
              </w:rPr>
              <w:t>to borrow money, being liable for the repayment of debts and being able to be declared bankrupt.</w:t>
            </w:r>
          </w:p>
        </w:tc>
      </w:tr>
      <w:tr w:rsidR="006738C1" w14:paraId="4344A1F2" w14:textId="77777777" w:rsidTr="44507A61">
        <w:tc>
          <w:tcPr>
            <w:tcW w:w="2412" w:type="dxa"/>
          </w:tcPr>
          <w:p w14:paraId="5A42801C" w14:textId="77777777" w:rsidR="006738C1" w:rsidRDefault="006738C1">
            <w:pPr>
              <w:rPr>
                <w:lang w:val="en-US"/>
              </w:rPr>
            </w:pPr>
            <w:bookmarkStart w:id="52" w:name="_Toc438532565"/>
            <w:bookmarkEnd w:id="52"/>
          </w:p>
        </w:tc>
        <w:tc>
          <w:tcPr>
            <w:tcW w:w="6858" w:type="dxa"/>
          </w:tcPr>
          <w:p w14:paraId="707FD4F2" w14:textId="3DCC1662" w:rsidR="00B47B65" w:rsidRPr="00B47B65" w:rsidRDefault="00B47B65" w:rsidP="00353E15">
            <w:pPr>
              <w:pStyle w:val="ListParagraph"/>
              <w:numPr>
                <w:ilvl w:val="0"/>
                <w:numId w:val="143"/>
              </w:numPr>
              <w:adjustRightInd w:val="0"/>
              <w:spacing w:after="120"/>
              <w:ind w:left="0" w:firstLine="0"/>
            </w:pPr>
            <w:r w:rsidRPr="00B47B65">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t>
            </w:r>
            <w:r>
              <w:t>project is</w:t>
            </w:r>
            <w:r w:rsidRPr="00B47B65">
              <w:t xml:space="preserv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6E5B6528" w14:textId="41319967" w:rsidR="009B20A2" w:rsidRDefault="00A12F75" w:rsidP="00353E15">
            <w:pPr>
              <w:pStyle w:val="ListParagraph"/>
              <w:numPr>
                <w:ilvl w:val="0"/>
                <w:numId w:val="143"/>
              </w:numPr>
              <w:adjustRightInd w:val="0"/>
              <w:spacing w:after="120"/>
              <w:ind w:left="0" w:firstLine="0"/>
            </w:pPr>
            <w:r w:rsidRPr="00A12F75">
              <w:rPr>
                <w:szCs w:val="24"/>
              </w:rPr>
              <w:t xml:space="preserve">Bidders shall provide such evidence of their continued eligibility satisfactory to the </w:t>
            </w:r>
            <w:r w:rsidR="00225D57">
              <w:rPr>
                <w:rFonts w:eastAsia="Arial Unicode MS"/>
                <w:iCs/>
                <w:szCs w:val="24"/>
              </w:rPr>
              <w:t>Purchaser</w:t>
            </w:r>
            <w:r w:rsidRPr="00A12F75">
              <w:rPr>
                <w:szCs w:val="24"/>
              </w:rPr>
              <w:t xml:space="preserve">, as the </w:t>
            </w:r>
            <w:r w:rsidR="00225D57">
              <w:rPr>
                <w:rFonts w:eastAsia="Arial Unicode MS"/>
                <w:iCs/>
                <w:szCs w:val="24"/>
              </w:rPr>
              <w:t>Purchaser</w:t>
            </w:r>
            <w:r w:rsidR="000556AB">
              <w:rPr>
                <w:szCs w:val="24"/>
              </w:rPr>
              <w:t xml:space="preserve"> </w:t>
            </w:r>
            <w:r w:rsidRPr="00A12F75">
              <w:rPr>
                <w:szCs w:val="24"/>
              </w:rPr>
              <w:t>shall reasonably request.</w:t>
            </w:r>
          </w:p>
        </w:tc>
      </w:tr>
      <w:tr w:rsidR="006738C1" w14:paraId="5848F109" w14:textId="77777777" w:rsidTr="44507A61">
        <w:trPr>
          <w:trHeight w:val="1260"/>
        </w:trPr>
        <w:tc>
          <w:tcPr>
            <w:tcW w:w="2412" w:type="dxa"/>
          </w:tcPr>
          <w:p w14:paraId="577891AA" w14:textId="752784CC" w:rsidR="006738C1" w:rsidRDefault="006738C1" w:rsidP="00353E15">
            <w:pPr>
              <w:pStyle w:val="1Section3Heading"/>
              <w:numPr>
                <w:ilvl w:val="0"/>
                <w:numId w:val="25"/>
              </w:numPr>
            </w:pPr>
            <w:bookmarkStart w:id="53" w:name="_Toc438532566"/>
            <w:bookmarkStart w:id="54" w:name="_Toc438532567"/>
            <w:bookmarkStart w:id="55" w:name="_Toc438438824"/>
            <w:bookmarkStart w:id="56" w:name="_Toc438532568"/>
            <w:bookmarkStart w:id="57" w:name="_Toc438733968"/>
            <w:bookmarkStart w:id="58" w:name="_Toc438907009"/>
            <w:bookmarkStart w:id="59" w:name="_Toc438907208"/>
            <w:bookmarkStart w:id="60" w:name="_Toc192578418"/>
            <w:bookmarkStart w:id="61" w:name="_Toc26954560"/>
            <w:bookmarkEnd w:id="53"/>
            <w:bookmarkEnd w:id="54"/>
            <w:r>
              <w:t>Eligible Goods and Related Services</w:t>
            </w:r>
            <w:bookmarkEnd w:id="55"/>
            <w:bookmarkEnd w:id="56"/>
            <w:bookmarkEnd w:id="57"/>
            <w:bookmarkEnd w:id="58"/>
            <w:bookmarkEnd w:id="59"/>
            <w:bookmarkEnd w:id="60"/>
            <w:bookmarkEnd w:id="61"/>
          </w:p>
        </w:tc>
        <w:tc>
          <w:tcPr>
            <w:tcW w:w="6858" w:type="dxa"/>
          </w:tcPr>
          <w:p w14:paraId="4779102F" w14:textId="6AFF1FB1" w:rsidR="006738C1" w:rsidRDefault="00332351" w:rsidP="00353E15">
            <w:pPr>
              <w:pStyle w:val="Header3-Paragraph"/>
              <w:numPr>
                <w:ilvl w:val="1"/>
                <w:numId w:val="28"/>
              </w:numPr>
              <w:tabs>
                <w:tab w:val="clear" w:pos="504"/>
              </w:tabs>
              <w:spacing w:after="0"/>
              <w:ind w:left="0" w:firstLine="0"/>
            </w:pPr>
            <w:r w:rsidRPr="00332351">
              <w:t>All g</w:t>
            </w:r>
            <w:r w:rsidR="00040CB3" w:rsidRPr="00332351">
              <w:t xml:space="preserve">oods and </w:t>
            </w:r>
            <w:r w:rsidRPr="00332351">
              <w:t>s</w:t>
            </w:r>
            <w:r w:rsidR="00040CB3" w:rsidRPr="00332351">
              <w:t xml:space="preserve">ervices to be supplied under the Contract and financed by the Bank, shall have their </w:t>
            </w:r>
            <w:r w:rsidR="00BC5CCF">
              <w:t xml:space="preserve">source and </w:t>
            </w:r>
            <w:r w:rsidR="00040CB3" w:rsidRPr="00332351">
              <w:t xml:space="preserve">origin </w:t>
            </w:r>
            <w:r w:rsidR="00BC5CCF">
              <w:t xml:space="preserve">in </w:t>
            </w:r>
            <w:r w:rsidR="00040CB3" w:rsidRPr="00332351">
              <w:t>an</w:t>
            </w:r>
            <w:r w:rsidR="00986A1D">
              <w:t>y</w:t>
            </w:r>
            <w:r w:rsidR="00040CB3" w:rsidRPr="00332351">
              <w:t xml:space="preserve"> country </w:t>
            </w:r>
            <w:r w:rsidR="00986A1D" w:rsidRPr="00986A1D">
              <w:t>subject to the restrictions specified in Section V, Eligible Countries, and all expenditures under the Contract will not contravene such restrictions.  At the Purchaser’s request, Bidders may be required to provide evidence of the origin of materials, equipment and services.</w:t>
            </w:r>
          </w:p>
          <w:p w14:paraId="47734FB0" w14:textId="77777777" w:rsidR="00986A1D" w:rsidRDefault="00986A1D" w:rsidP="00C56662">
            <w:pPr>
              <w:pStyle w:val="Header3-Paragraph"/>
              <w:spacing w:after="0"/>
            </w:pPr>
          </w:p>
          <w:p w14:paraId="0DD10AC2" w14:textId="77777777" w:rsidR="00986A1D" w:rsidRDefault="00986A1D" w:rsidP="00353E15">
            <w:pPr>
              <w:pStyle w:val="Header3-Paragraph"/>
              <w:numPr>
                <w:ilvl w:val="1"/>
                <w:numId w:val="28"/>
              </w:numPr>
              <w:tabs>
                <w:tab w:val="clear" w:pos="504"/>
              </w:tabs>
              <w:ind w:left="0" w:firstLine="0"/>
            </w:pPr>
            <w:r>
              <w:t>For purposes of this ITB, the term “goods” includes commodities, raw material, machinery, equipment, and industrial plants; and “related services” includes services such as insurance, installation, training, and initial maintenance.</w:t>
            </w:r>
          </w:p>
          <w:p w14:paraId="33798751" w14:textId="0F768834" w:rsidR="00976A82" w:rsidRPr="00040CB3" w:rsidRDefault="00986A1D" w:rsidP="00353E15">
            <w:pPr>
              <w:pStyle w:val="Header3-Paragraph"/>
              <w:numPr>
                <w:ilvl w:val="1"/>
                <w:numId w:val="28"/>
              </w:numPr>
              <w:tabs>
                <w:tab w:val="clear" w:pos="504"/>
              </w:tabs>
              <w:spacing w:after="0"/>
              <w:ind w:left="0" w:firstLine="0"/>
            </w:pPr>
            <w:r>
              <w:t xml:space="preserve">The term “origin” means the country where the goods have been mined, grown, cultivated, produced, manufactured or processed; or, through manufacture, processing, or assembly, another </w:t>
            </w:r>
            <w:r>
              <w:lastRenderedPageBreak/>
              <w:t>commercially recognized article results that differs substantially in its basic characteristics from its components.</w:t>
            </w:r>
          </w:p>
        </w:tc>
      </w:tr>
      <w:tr w:rsidR="00A11507" w14:paraId="28801F82" w14:textId="77777777" w:rsidTr="44507A61">
        <w:tc>
          <w:tcPr>
            <w:tcW w:w="9270" w:type="dxa"/>
            <w:gridSpan w:val="2"/>
          </w:tcPr>
          <w:p w14:paraId="038BE295" w14:textId="4B33C6A3" w:rsidR="00A11507" w:rsidRDefault="00A11507" w:rsidP="004C3474">
            <w:pPr>
              <w:pStyle w:val="1Section2Heading"/>
            </w:pPr>
            <w:bookmarkStart w:id="62" w:name="_Toc438532569"/>
            <w:bookmarkStart w:id="63" w:name="_Toc438532571"/>
            <w:bookmarkStart w:id="64" w:name="_Toc438532572"/>
            <w:bookmarkStart w:id="65" w:name="_Toc438438825"/>
            <w:bookmarkStart w:id="66" w:name="_Toc438532573"/>
            <w:bookmarkStart w:id="67" w:name="_Toc438733969"/>
            <w:bookmarkStart w:id="68" w:name="_Toc438962051"/>
            <w:bookmarkStart w:id="69" w:name="_Toc461939617"/>
            <w:bookmarkStart w:id="70" w:name="_Toc192578419"/>
            <w:bookmarkStart w:id="71" w:name="_Toc26954561"/>
            <w:bookmarkEnd w:id="62"/>
            <w:bookmarkEnd w:id="63"/>
            <w:bookmarkEnd w:id="64"/>
            <w:r>
              <w:lastRenderedPageBreak/>
              <w:t>Contents of Bidding Document</w:t>
            </w:r>
            <w:bookmarkEnd w:id="65"/>
            <w:bookmarkEnd w:id="66"/>
            <w:bookmarkEnd w:id="67"/>
            <w:bookmarkEnd w:id="68"/>
            <w:bookmarkEnd w:id="69"/>
            <w:bookmarkEnd w:id="70"/>
            <w:bookmarkEnd w:id="71"/>
          </w:p>
        </w:tc>
      </w:tr>
      <w:tr w:rsidR="006738C1" w14:paraId="555735F3" w14:textId="77777777" w:rsidTr="44507A61">
        <w:trPr>
          <w:trHeight w:val="927"/>
        </w:trPr>
        <w:tc>
          <w:tcPr>
            <w:tcW w:w="2412" w:type="dxa"/>
          </w:tcPr>
          <w:p w14:paraId="56458C9A" w14:textId="77777777" w:rsidR="006738C1" w:rsidRDefault="006738C1" w:rsidP="00353E15">
            <w:pPr>
              <w:pStyle w:val="1Section3Heading"/>
              <w:numPr>
                <w:ilvl w:val="0"/>
                <w:numId w:val="25"/>
              </w:numPr>
            </w:pPr>
            <w:bookmarkStart w:id="72" w:name="_Toc438438826"/>
            <w:bookmarkStart w:id="73" w:name="_Toc438532574"/>
            <w:bookmarkStart w:id="74" w:name="_Toc438733970"/>
            <w:bookmarkStart w:id="75" w:name="_Toc438907010"/>
            <w:bookmarkStart w:id="76" w:name="_Toc438907209"/>
            <w:bookmarkStart w:id="77" w:name="_Toc192578420"/>
            <w:bookmarkStart w:id="78" w:name="_Toc26954562"/>
            <w:r>
              <w:t xml:space="preserve">Sections </w:t>
            </w:r>
            <w:proofErr w:type="gramStart"/>
            <w:r>
              <w:t>of  Bidding</w:t>
            </w:r>
            <w:proofErr w:type="gramEnd"/>
            <w:r>
              <w:t xml:space="preserve"> Document</w:t>
            </w:r>
            <w:bookmarkEnd w:id="72"/>
            <w:bookmarkEnd w:id="73"/>
            <w:bookmarkEnd w:id="74"/>
            <w:bookmarkEnd w:id="75"/>
            <w:bookmarkEnd w:id="76"/>
            <w:bookmarkEnd w:id="77"/>
            <w:bookmarkEnd w:id="78"/>
          </w:p>
        </w:tc>
        <w:tc>
          <w:tcPr>
            <w:tcW w:w="6858" w:type="dxa"/>
          </w:tcPr>
          <w:p w14:paraId="452FC9A2" w14:textId="319AF123" w:rsidR="006738C1" w:rsidRDefault="006738C1" w:rsidP="00353E15">
            <w:pPr>
              <w:pStyle w:val="Header3-Paragraph"/>
              <w:numPr>
                <w:ilvl w:val="1"/>
                <w:numId w:val="29"/>
              </w:numPr>
              <w:tabs>
                <w:tab w:val="clear" w:pos="504"/>
              </w:tabs>
              <w:spacing w:after="80"/>
              <w:ind w:left="0" w:firstLine="0"/>
            </w:pPr>
            <w:r>
              <w:t xml:space="preserve">The Bidding Document consist </w:t>
            </w:r>
            <w:proofErr w:type="gramStart"/>
            <w:r>
              <w:t>of</w:t>
            </w:r>
            <w:r w:rsidR="00274667">
              <w:t xml:space="preserve"> </w:t>
            </w:r>
            <w:r>
              <w:t xml:space="preserve"> Parts</w:t>
            </w:r>
            <w:proofErr w:type="gramEnd"/>
            <w:r>
              <w:t xml:space="preserve"> 1, 2, and 3, which include all the Sections indicated below, and should be read in conjunction with any Addenda issued in accordance with ITB 8.</w:t>
            </w:r>
          </w:p>
        </w:tc>
      </w:tr>
      <w:tr w:rsidR="006738C1" w14:paraId="3444785C" w14:textId="77777777" w:rsidTr="44507A61">
        <w:tc>
          <w:tcPr>
            <w:tcW w:w="2412" w:type="dxa"/>
          </w:tcPr>
          <w:p w14:paraId="0DBD8CEA" w14:textId="77777777" w:rsidR="006738C1" w:rsidRDefault="006738C1">
            <w:pPr>
              <w:rPr>
                <w:lang w:val="en-US"/>
              </w:rPr>
            </w:pPr>
          </w:p>
        </w:tc>
        <w:tc>
          <w:tcPr>
            <w:tcW w:w="6858" w:type="dxa"/>
          </w:tcPr>
          <w:p w14:paraId="3BD3941F" w14:textId="77777777" w:rsidR="006738C1" w:rsidRDefault="006738C1" w:rsidP="00A11507">
            <w:pPr>
              <w:tabs>
                <w:tab w:val="left" w:pos="1152"/>
                <w:tab w:val="left" w:pos="2502"/>
              </w:tabs>
              <w:spacing w:after="100" w:afterAutospacing="1"/>
              <w:ind w:left="720"/>
              <w:jc w:val="left"/>
              <w:rPr>
                <w:b/>
                <w:lang w:val="en-US"/>
              </w:rPr>
            </w:pPr>
            <w:r>
              <w:rPr>
                <w:b/>
                <w:lang w:val="en-US"/>
              </w:rPr>
              <w:t>PART 1    Bidding Procedures</w:t>
            </w:r>
          </w:p>
          <w:p w14:paraId="3EE63C0F" w14:textId="77777777" w:rsidR="006738C1" w:rsidRDefault="006738C1" w:rsidP="00E3041C">
            <w:pPr>
              <w:numPr>
                <w:ilvl w:val="0"/>
                <w:numId w:val="3"/>
              </w:numPr>
              <w:tabs>
                <w:tab w:val="left" w:pos="1602"/>
                <w:tab w:val="left" w:pos="2502"/>
              </w:tabs>
              <w:spacing w:before="100" w:beforeAutospacing="1" w:after="100" w:afterAutospacing="1"/>
              <w:ind w:left="1598" w:hanging="446"/>
              <w:rPr>
                <w:lang w:val="en-US"/>
              </w:rPr>
            </w:pPr>
            <w:smartTag w:uri="urn:schemas-microsoft-com:office:smarttags" w:element="place">
              <w:smartTag w:uri="urn:schemas:contacts" w:element="Sn">
                <w:r>
                  <w:rPr>
                    <w:lang w:val="en-US"/>
                  </w:rPr>
                  <w:t>Section</w:t>
                </w:r>
              </w:smartTag>
              <w:r>
                <w:rPr>
                  <w:lang w:val="en-US"/>
                </w:rPr>
                <w:t xml:space="preserve"> </w:t>
              </w:r>
              <w:smartTag w:uri="urn:schemas:contacts" w:element="Sn">
                <w:r>
                  <w:rPr>
                    <w:lang w:val="en-US"/>
                  </w:rPr>
                  <w:t>I.</w:t>
                </w:r>
              </w:smartTag>
            </w:smartTag>
            <w:r>
              <w:rPr>
                <w:lang w:val="en-US"/>
              </w:rPr>
              <w:t xml:space="preserve"> Instructions to Bidders (ITB)</w:t>
            </w:r>
          </w:p>
          <w:p w14:paraId="219ADA47" w14:textId="77777777" w:rsidR="006738C1" w:rsidRDefault="006738C1" w:rsidP="00E3041C">
            <w:pPr>
              <w:numPr>
                <w:ilvl w:val="0"/>
                <w:numId w:val="4"/>
              </w:numPr>
              <w:tabs>
                <w:tab w:val="left" w:pos="1602"/>
                <w:tab w:val="left" w:pos="2502"/>
              </w:tabs>
              <w:spacing w:after="100" w:afterAutospacing="1"/>
              <w:ind w:left="1598" w:hanging="446"/>
              <w:rPr>
                <w:lang w:val="en-US"/>
              </w:rPr>
            </w:pPr>
            <w:r>
              <w:rPr>
                <w:lang w:val="en-US"/>
              </w:rPr>
              <w:t>Section II. Bid Data Sheet (BDS)</w:t>
            </w:r>
          </w:p>
          <w:p w14:paraId="4CB48C91" w14:textId="77777777" w:rsidR="006738C1" w:rsidRDefault="006738C1" w:rsidP="00E3041C">
            <w:pPr>
              <w:numPr>
                <w:ilvl w:val="0"/>
                <w:numId w:val="4"/>
              </w:numPr>
              <w:tabs>
                <w:tab w:val="left" w:pos="1602"/>
                <w:tab w:val="left" w:pos="2502"/>
              </w:tabs>
              <w:spacing w:after="100" w:afterAutospacing="1"/>
              <w:ind w:left="1598" w:hanging="446"/>
              <w:rPr>
                <w:lang w:val="en-US"/>
              </w:rPr>
            </w:pPr>
            <w:r>
              <w:rPr>
                <w:lang w:val="en-US"/>
              </w:rPr>
              <w:t>Section III. Evaluation and Qualification Criteria</w:t>
            </w:r>
          </w:p>
          <w:p w14:paraId="4581680C" w14:textId="77777777" w:rsidR="006738C1" w:rsidRDefault="006738C1" w:rsidP="00E3041C">
            <w:pPr>
              <w:numPr>
                <w:ilvl w:val="0"/>
                <w:numId w:val="5"/>
              </w:numPr>
              <w:tabs>
                <w:tab w:val="left" w:pos="1602"/>
                <w:tab w:val="left" w:pos="2502"/>
              </w:tabs>
              <w:spacing w:after="100" w:afterAutospacing="1"/>
              <w:ind w:left="1598" w:hanging="446"/>
              <w:rPr>
                <w:lang w:val="en-US"/>
              </w:rPr>
            </w:pPr>
            <w:r>
              <w:rPr>
                <w:lang w:val="en-US"/>
              </w:rPr>
              <w:t>Section IV. Bidding Forms</w:t>
            </w:r>
          </w:p>
          <w:p w14:paraId="1081783E" w14:textId="4E2F6E28" w:rsidR="006738C1" w:rsidRDefault="006738C1" w:rsidP="00E3041C">
            <w:pPr>
              <w:numPr>
                <w:ilvl w:val="0"/>
                <w:numId w:val="5"/>
              </w:numPr>
              <w:tabs>
                <w:tab w:val="left" w:pos="1602"/>
                <w:tab w:val="left" w:pos="2502"/>
              </w:tabs>
              <w:spacing w:after="100" w:afterAutospacing="1"/>
              <w:ind w:left="1598" w:hanging="446"/>
              <w:rPr>
                <w:lang w:val="en-US"/>
              </w:rPr>
            </w:pPr>
            <w:r>
              <w:rPr>
                <w:lang w:val="en-US"/>
              </w:rPr>
              <w:t>Section V. Eligible Countries</w:t>
            </w:r>
          </w:p>
          <w:p w14:paraId="0F9B16BA" w14:textId="77777777" w:rsidR="00986A1D" w:rsidRPr="00986A1D" w:rsidRDefault="00986A1D" w:rsidP="00E3041C">
            <w:pPr>
              <w:pStyle w:val="ListParagraph"/>
              <w:numPr>
                <w:ilvl w:val="0"/>
                <w:numId w:val="5"/>
              </w:numPr>
              <w:ind w:firstLine="698"/>
              <w:rPr>
                <w:lang w:val="en-US"/>
              </w:rPr>
            </w:pPr>
            <w:r w:rsidRPr="00986A1D">
              <w:rPr>
                <w:lang w:val="en-US"/>
              </w:rPr>
              <w:t>Section VI. Prohibited Practices and Other Integrity                 Related Matters</w:t>
            </w:r>
          </w:p>
          <w:p w14:paraId="0CA1D771" w14:textId="77777777" w:rsidR="00986A1D" w:rsidRDefault="00986A1D" w:rsidP="00B46A7A">
            <w:pPr>
              <w:tabs>
                <w:tab w:val="left" w:pos="1602"/>
                <w:tab w:val="left" w:pos="2502"/>
              </w:tabs>
              <w:spacing w:after="100" w:afterAutospacing="1"/>
              <w:ind w:left="1598"/>
              <w:rPr>
                <w:lang w:val="en-US"/>
              </w:rPr>
            </w:pPr>
          </w:p>
          <w:p w14:paraId="51EE9ADE" w14:textId="77777777" w:rsidR="006738C1" w:rsidRDefault="006738C1" w:rsidP="00A11507">
            <w:pPr>
              <w:tabs>
                <w:tab w:val="left" w:pos="1152"/>
                <w:tab w:val="left" w:pos="1692"/>
                <w:tab w:val="left" w:pos="2502"/>
              </w:tabs>
              <w:spacing w:after="100" w:afterAutospacing="1"/>
              <w:ind w:left="720"/>
              <w:rPr>
                <w:b/>
                <w:lang w:val="en-US"/>
              </w:rPr>
            </w:pPr>
            <w:r>
              <w:rPr>
                <w:b/>
                <w:lang w:val="en-US"/>
              </w:rPr>
              <w:t>PART 2   Requirements</w:t>
            </w:r>
          </w:p>
          <w:p w14:paraId="49B82744" w14:textId="081EF5B2" w:rsidR="006738C1" w:rsidRDefault="006738C1" w:rsidP="00E3041C">
            <w:pPr>
              <w:numPr>
                <w:ilvl w:val="0"/>
                <w:numId w:val="6"/>
              </w:numPr>
              <w:tabs>
                <w:tab w:val="clear" w:pos="432"/>
                <w:tab w:val="left" w:pos="1602"/>
              </w:tabs>
              <w:spacing w:after="100" w:afterAutospacing="1"/>
              <w:ind w:left="1598" w:hanging="446"/>
              <w:rPr>
                <w:lang w:val="en-US"/>
              </w:rPr>
            </w:pPr>
            <w:r>
              <w:rPr>
                <w:lang w:val="en-US"/>
              </w:rPr>
              <w:t>Section VI</w:t>
            </w:r>
            <w:r w:rsidR="00986A1D">
              <w:rPr>
                <w:lang w:val="en-US"/>
              </w:rPr>
              <w:t>I</w:t>
            </w:r>
            <w:r>
              <w:rPr>
                <w:lang w:val="en-US"/>
              </w:rPr>
              <w:t>. Supply Requirements</w:t>
            </w:r>
          </w:p>
          <w:p w14:paraId="38C735C5" w14:textId="77777777" w:rsidR="006738C1" w:rsidRDefault="006738C1" w:rsidP="00A11507">
            <w:pPr>
              <w:pStyle w:val="Footer"/>
              <w:tabs>
                <w:tab w:val="left" w:pos="1152"/>
                <w:tab w:val="left" w:pos="1692"/>
                <w:tab w:val="left" w:pos="2502"/>
              </w:tabs>
              <w:spacing w:before="0" w:after="100" w:afterAutospacing="1"/>
              <w:ind w:left="720"/>
              <w:jc w:val="both"/>
              <w:rPr>
                <w:b/>
                <w:lang w:val="en-US"/>
              </w:rPr>
            </w:pPr>
            <w:r>
              <w:rPr>
                <w:b/>
                <w:lang w:val="en-US"/>
              </w:rPr>
              <w:t>PART 3   Conditions of Contract and Contract Forms</w:t>
            </w:r>
          </w:p>
          <w:p w14:paraId="4D6686C8" w14:textId="184FAC16" w:rsidR="006738C1" w:rsidRDefault="006738C1" w:rsidP="00E3041C">
            <w:pPr>
              <w:numPr>
                <w:ilvl w:val="0"/>
                <w:numId w:val="9"/>
              </w:numPr>
              <w:tabs>
                <w:tab w:val="clear" w:pos="432"/>
                <w:tab w:val="left" w:pos="1602"/>
              </w:tabs>
              <w:spacing w:after="100" w:afterAutospacing="1"/>
              <w:ind w:left="1598" w:hanging="446"/>
              <w:rPr>
                <w:lang w:val="en-US"/>
              </w:rPr>
            </w:pPr>
            <w:r>
              <w:rPr>
                <w:lang w:val="en-US"/>
              </w:rPr>
              <w:t>Section VII</w:t>
            </w:r>
            <w:r w:rsidR="00986A1D">
              <w:rPr>
                <w:lang w:val="en-US"/>
              </w:rPr>
              <w:t>I</w:t>
            </w:r>
            <w:r>
              <w:rPr>
                <w:lang w:val="en-US"/>
              </w:rPr>
              <w:t>. General Conditions of Contract (GC)</w:t>
            </w:r>
          </w:p>
          <w:p w14:paraId="714D73AE" w14:textId="67A5CBF4" w:rsidR="006738C1" w:rsidRDefault="006738C1" w:rsidP="00E3041C">
            <w:pPr>
              <w:numPr>
                <w:ilvl w:val="0"/>
                <w:numId w:val="8"/>
              </w:numPr>
              <w:tabs>
                <w:tab w:val="clear" w:pos="432"/>
                <w:tab w:val="left" w:pos="1602"/>
              </w:tabs>
              <w:ind w:left="1598" w:hanging="446"/>
              <w:rPr>
                <w:lang w:val="en-US"/>
              </w:rPr>
            </w:pPr>
            <w:r>
              <w:rPr>
                <w:lang w:val="en-US"/>
              </w:rPr>
              <w:t xml:space="preserve">Section </w:t>
            </w:r>
            <w:r w:rsidR="00986A1D">
              <w:rPr>
                <w:lang w:val="en-US"/>
              </w:rPr>
              <w:t>IX</w:t>
            </w:r>
            <w:r>
              <w:rPr>
                <w:lang w:val="en-US"/>
              </w:rPr>
              <w:t xml:space="preserve">. </w:t>
            </w:r>
            <w:r w:rsidR="003872D3">
              <w:rPr>
                <w:lang w:val="en-US"/>
              </w:rPr>
              <w:t>Special</w:t>
            </w:r>
            <w:r w:rsidRPr="00C2076D">
              <w:rPr>
                <w:lang w:val="en-US"/>
              </w:rPr>
              <w:t xml:space="preserve"> </w:t>
            </w:r>
            <w:r>
              <w:rPr>
                <w:lang w:val="en-US"/>
              </w:rPr>
              <w:t>Conditions of Contract (</w:t>
            </w:r>
            <w:r w:rsidRPr="0029530D">
              <w:rPr>
                <w:lang w:val="en-US"/>
              </w:rPr>
              <w:t>P</w:t>
            </w:r>
            <w:r w:rsidR="000B1855">
              <w:rPr>
                <w:lang w:val="en-US"/>
              </w:rPr>
              <w:t>S</w:t>
            </w:r>
            <w:r>
              <w:rPr>
                <w:lang w:val="en-US"/>
              </w:rPr>
              <w:t>)</w:t>
            </w:r>
          </w:p>
          <w:p w14:paraId="435BCFEC" w14:textId="5E8E4414" w:rsidR="006738C1" w:rsidRDefault="006738C1" w:rsidP="00E3041C">
            <w:pPr>
              <w:numPr>
                <w:ilvl w:val="0"/>
                <w:numId w:val="7"/>
              </w:numPr>
              <w:tabs>
                <w:tab w:val="clear" w:pos="432"/>
                <w:tab w:val="left" w:pos="1602"/>
              </w:tabs>
              <w:spacing w:after="80"/>
              <w:ind w:left="1598" w:hanging="446"/>
              <w:rPr>
                <w:lang w:val="en-US"/>
              </w:rPr>
            </w:pPr>
            <w:r>
              <w:rPr>
                <w:lang w:val="en-US"/>
              </w:rPr>
              <w:t>Section X. Contract Forms</w:t>
            </w:r>
          </w:p>
        </w:tc>
      </w:tr>
      <w:tr w:rsidR="0010276F" w14:paraId="68C8CDC7" w14:textId="77777777" w:rsidTr="44507A61">
        <w:tc>
          <w:tcPr>
            <w:tcW w:w="2412" w:type="dxa"/>
          </w:tcPr>
          <w:p w14:paraId="41CA4347" w14:textId="77777777" w:rsidR="0010276F" w:rsidRDefault="0010276F">
            <w:pPr>
              <w:rPr>
                <w:lang w:val="en-US"/>
              </w:rPr>
            </w:pPr>
          </w:p>
        </w:tc>
        <w:tc>
          <w:tcPr>
            <w:tcW w:w="6858" w:type="dxa"/>
          </w:tcPr>
          <w:p w14:paraId="0783DD2D" w14:textId="77777777" w:rsidR="0010276F" w:rsidRDefault="0010276F" w:rsidP="00353E15">
            <w:pPr>
              <w:pStyle w:val="Header3-Paragraph"/>
              <w:numPr>
                <w:ilvl w:val="1"/>
                <w:numId w:val="29"/>
              </w:numPr>
              <w:tabs>
                <w:tab w:val="clear" w:pos="504"/>
              </w:tabs>
              <w:spacing w:before="100" w:beforeAutospacing="1" w:after="100" w:afterAutospacing="1"/>
              <w:ind w:left="0" w:firstLine="0"/>
              <w:rPr>
                <w:b/>
              </w:rPr>
            </w:pPr>
            <w:r>
              <w:t xml:space="preserve">The Invitation for Bids issued by the </w:t>
            </w:r>
            <w:r>
              <w:rPr>
                <w:rFonts w:eastAsia="Arial Unicode MS"/>
                <w:iCs/>
                <w:szCs w:val="24"/>
              </w:rPr>
              <w:t>Purchaser</w:t>
            </w:r>
            <w:r w:rsidRPr="007A79EB">
              <w:rPr>
                <w:rFonts w:eastAsia="Arial Unicode MS"/>
                <w:szCs w:val="24"/>
              </w:rPr>
              <w:t xml:space="preserve"> </w:t>
            </w:r>
            <w:r w:rsidRPr="007A79EB">
              <w:rPr>
                <w:szCs w:val="24"/>
              </w:rPr>
              <w:t>is not</w:t>
            </w:r>
            <w:r>
              <w:t xml:space="preserve"> part of the Bidding Document.</w:t>
            </w:r>
          </w:p>
        </w:tc>
      </w:tr>
      <w:tr w:rsidR="006738C1" w14:paraId="5661FD2C" w14:textId="77777777" w:rsidTr="44507A61">
        <w:trPr>
          <w:trHeight w:val="1800"/>
        </w:trPr>
        <w:tc>
          <w:tcPr>
            <w:tcW w:w="2412" w:type="dxa"/>
          </w:tcPr>
          <w:p w14:paraId="7A8B419A" w14:textId="77777777" w:rsidR="006738C1" w:rsidRDefault="006738C1">
            <w:pPr>
              <w:rPr>
                <w:lang w:val="en-US"/>
              </w:rPr>
            </w:pPr>
          </w:p>
        </w:tc>
        <w:tc>
          <w:tcPr>
            <w:tcW w:w="6858" w:type="dxa"/>
          </w:tcPr>
          <w:p w14:paraId="4B60A9E1" w14:textId="34CF1FCF" w:rsidR="006738C1" w:rsidRDefault="00986A1D" w:rsidP="00353E15">
            <w:pPr>
              <w:pStyle w:val="Header3-Paragraph"/>
              <w:numPr>
                <w:ilvl w:val="1"/>
                <w:numId w:val="29"/>
              </w:numPr>
              <w:tabs>
                <w:tab w:val="clear" w:pos="504"/>
              </w:tabs>
              <w:spacing w:before="100" w:beforeAutospacing="1" w:after="100" w:afterAutospacing="1"/>
              <w:ind w:left="0" w:firstLine="0"/>
            </w:pPr>
            <w:r w:rsidRPr="00986A1D">
              <w:t xml:space="preserve">Unless obtained directly from the Purchaser, the Purchaser is not responsible for the completeness of the </w:t>
            </w:r>
            <w:r w:rsidR="00F77C33" w:rsidRPr="00F77C33">
              <w:t>Bidding Document</w:t>
            </w:r>
            <w:r w:rsidRPr="00986A1D">
              <w:t xml:space="preserve">, responses to requests for clarification, the minutes of the pre-Bid meeting (if any), or Addenda to the </w:t>
            </w:r>
            <w:r w:rsidR="00F77C33" w:rsidRPr="00F77C33">
              <w:t xml:space="preserve">Bidding Document </w:t>
            </w:r>
            <w:r w:rsidRPr="00986A1D">
              <w:t>in accordance with ITB 8. In case of any contradiction, documents obtained directly from the Purchaser shall prevail</w:t>
            </w:r>
            <w:r>
              <w:t xml:space="preserve">6.4 </w:t>
            </w:r>
            <w:r w:rsidR="00293A3C">
              <w:t>The Bidder is expected to examine all instructions, forms, terms, and specifications in the Bidding Document</w:t>
            </w:r>
            <w:r>
              <w:t>s and to</w:t>
            </w:r>
            <w:r w:rsidR="00293A3C">
              <w:t xml:space="preserve"> furnish </w:t>
            </w:r>
            <w:r w:rsidR="008937AE">
              <w:t xml:space="preserve">with its Bid </w:t>
            </w:r>
            <w:r w:rsidR="00293A3C">
              <w:t>all information or documentation required by the Bidding Document</w:t>
            </w:r>
            <w:r w:rsidR="008937AE">
              <w:t>s</w:t>
            </w:r>
            <w:r w:rsidR="00293A3C">
              <w:t>.</w:t>
            </w:r>
          </w:p>
        </w:tc>
      </w:tr>
      <w:tr w:rsidR="006738C1" w14:paraId="0DC26A4B" w14:textId="77777777" w:rsidTr="44507A61">
        <w:tc>
          <w:tcPr>
            <w:tcW w:w="2412" w:type="dxa"/>
          </w:tcPr>
          <w:p w14:paraId="544E31FF" w14:textId="67C94FA8" w:rsidR="006738C1" w:rsidRPr="009414C2" w:rsidRDefault="00514F66" w:rsidP="00353E15">
            <w:pPr>
              <w:pStyle w:val="1Section3Heading"/>
              <w:numPr>
                <w:ilvl w:val="0"/>
                <w:numId w:val="25"/>
              </w:numPr>
            </w:pPr>
            <w:bookmarkStart w:id="79" w:name="_Toc125782994"/>
            <w:bookmarkStart w:id="80" w:name="_Toc192578421"/>
            <w:bookmarkStart w:id="81" w:name="_Toc26954563"/>
            <w:r w:rsidRPr="009414C2">
              <w:t xml:space="preserve">Clarification of Bidding Document, Site </w:t>
            </w:r>
            <w:r w:rsidRPr="009414C2">
              <w:lastRenderedPageBreak/>
              <w:t>Visit, Pre-Bid Meeting</w:t>
            </w:r>
            <w:bookmarkEnd w:id="79"/>
            <w:bookmarkEnd w:id="80"/>
            <w:bookmarkEnd w:id="81"/>
          </w:p>
        </w:tc>
        <w:tc>
          <w:tcPr>
            <w:tcW w:w="6858" w:type="dxa"/>
          </w:tcPr>
          <w:p w14:paraId="56E0EBC9" w14:textId="0668381C" w:rsidR="006738C1" w:rsidRPr="009414C2" w:rsidRDefault="004934A5" w:rsidP="00353E15">
            <w:pPr>
              <w:pStyle w:val="Header3-Paragraph"/>
              <w:numPr>
                <w:ilvl w:val="1"/>
                <w:numId w:val="30"/>
              </w:numPr>
              <w:tabs>
                <w:tab w:val="clear" w:pos="504"/>
              </w:tabs>
              <w:spacing w:after="120"/>
              <w:ind w:left="0" w:firstLine="0"/>
            </w:pPr>
            <w:r>
              <w:lastRenderedPageBreak/>
              <w:t xml:space="preserve">A prospective Bidder requiring any clarification of the Bidding Document shall contact the </w:t>
            </w:r>
            <w:r w:rsidR="00225D57" w:rsidRPr="44507A61">
              <w:rPr>
                <w:rFonts w:eastAsia="Arial Unicode MS"/>
              </w:rPr>
              <w:t>Purchaser</w:t>
            </w:r>
            <w:r>
              <w:t xml:space="preserve"> in writing at the </w:t>
            </w:r>
            <w:r w:rsidR="00225D57" w:rsidRPr="44507A61">
              <w:rPr>
                <w:rFonts w:eastAsia="Arial Unicode MS"/>
              </w:rPr>
              <w:t>Purchaser</w:t>
            </w:r>
            <w:r w:rsidR="00841002" w:rsidRPr="44507A61">
              <w:rPr>
                <w:rFonts w:eastAsia="Arial Unicode MS"/>
              </w:rPr>
              <w:t xml:space="preserve">’s </w:t>
            </w:r>
            <w:r>
              <w:t xml:space="preserve">address </w:t>
            </w:r>
            <w:r w:rsidRPr="44507A61">
              <w:rPr>
                <w:b/>
                <w:bCs/>
              </w:rPr>
              <w:t>indicated in the BDS</w:t>
            </w:r>
            <w:r>
              <w:t xml:space="preserve"> or raise his enquiries during the pre-bid meeting if provided for in accordance with ITB 7.4.  </w:t>
            </w:r>
            <w:r>
              <w:lastRenderedPageBreak/>
              <w:t xml:space="preserve">The </w:t>
            </w:r>
            <w:r w:rsidR="00225D57" w:rsidRPr="44507A61">
              <w:rPr>
                <w:rFonts w:eastAsia="Arial Unicode MS"/>
              </w:rPr>
              <w:t>Purchaser</w:t>
            </w:r>
            <w:r w:rsidRPr="44507A61">
              <w:rPr>
                <w:rFonts w:eastAsia="Arial Unicode MS"/>
              </w:rPr>
              <w:t xml:space="preserve"> </w:t>
            </w:r>
            <w:r>
              <w:t xml:space="preserve">will respond to any request for clarification, provided that such request is received </w:t>
            </w:r>
            <w:r w:rsidR="008937AE">
              <w:t xml:space="preserve">no later than fourteen (14) </w:t>
            </w:r>
            <w:r>
              <w:t>days</w:t>
            </w:r>
            <w:r w:rsidR="008937AE">
              <w:t xml:space="preserve"> prior to the deadline for submission of Bids</w:t>
            </w:r>
            <w:r>
              <w:t xml:space="preserve">.  The </w:t>
            </w:r>
            <w:r w:rsidR="00225D57" w:rsidRPr="44507A61">
              <w:rPr>
                <w:rFonts w:eastAsia="Arial Unicode MS"/>
              </w:rPr>
              <w:t>Purchaser</w:t>
            </w:r>
            <w:r w:rsidR="007A79EB" w:rsidRPr="44507A61">
              <w:rPr>
                <w:rFonts w:eastAsia="Arial Unicode MS"/>
              </w:rPr>
              <w:t>’s</w:t>
            </w:r>
            <w:r w:rsidRPr="44507A61">
              <w:rPr>
                <w:rFonts w:eastAsia="Arial Unicode MS"/>
              </w:rPr>
              <w:t xml:space="preserve"> </w:t>
            </w:r>
            <w:r>
              <w:t xml:space="preserve">response shall be in writing with copies to all Bidders who have acquired the Bidding Document in accordance with ITB 6.3, including a description of the inquiry but without identifying its source. Should the </w:t>
            </w:r>
            <w:r w:rsidR="00225D57" w:rsidRPr="44507A61">
              <w:rPr>
                <w:rFonts w:eastAsia="Arial Unicode MS"/>
              </w:rPr>
              <w:t>Purchaser</w:t>
            </w:r>
            <w:r w:rsidRPr="44507A61">
              <w:rPr>
                <w:rFonts w:eastAsia="Arial Unicode MS"/>
              </w:rPr>
              <w:t xml:space="preserve"> </w:t>
            </w:r>
            <w:r>
              <w:t xml:space="preserve">deem it necessary to amend the Bidding Document as a result of a request for clarification, it shall do so following the procedure under ITB 8 and ITB </w:t>
            </w:r>
            <w:r w:rsidR="009414C2">
              <w:t>22.2</w:t>
            </w:r>
            <w:r>
              <w:t>.</w:t>
            </w:r>
          </w:p>
        </w:tc>
      </w:tr>
      <w:tr w:rsidR="00AA1A2E" w14:paraId="5545E4DA" w14:textId="77777777" w:rsidTr="44507A61">
        <w:tc>
          <w:tcPr>
            <w:tcW w:w="2412" w:type="dxa"/>
          </w:tcPr>
          <w:p w14:paraId="767484C7" w14:textId="77777777" w:rsidR="00AA1A2E" w:rsidRPr="00514F66" w:rsidRDefault="00AA1A2E" w:rsidP="005E0D5F">
            <w:pPr>
              <w:pStyle w:val="Header1-Clauses"/>
              <w:numPr>
                <w:ilvl w:val="0"/>
                <w:numId w:val="0"/>
              </w:numPr>
              <w:rPr>
                <w:szCs w:val="24"/>
                <w:lang w:val="en-US"/>
              </w:rPr>
            </w:pPr>
          </w:p>
        </w:tc>
        <w:tc>
          <w:tcPr>
            <w:tcW w:w="6858" w:type="dxa"/>
          </w:tcPr>
          <w:p w14:paraId="6F16B5B5" w14:textId="723976DE" w:rsidR="00AA1A2E" w:rsidRPr="00AA1A2E" w:rsidRDefault="00AA1A2E" w:rsidP="00353E15">
            <w:pPr>
              <w:pStyle w:val="Header3-Paragraph"/>
              <w:numPr>
                <w:ilvl w:val="1"/>
                <w:numId w:val="30"/>
              </w:numPr>
              <w:tabs>
                <w:tab w:val="clear" w:pos="504"/>
              </w:tabs>
              <w:spacing w:after="120"/>
              <w:ind w:left="0" w:firstLine="0"/>
            </w:pPr>
            <w:r w:rsidRPr="00AA1A2E">
              <w:t xml:space="preserve">Where applicable, the Bidder is advised to visit and examine the project site and obtain for itself on its own responsibility all information that may be necessary for preparing the </w:t>
            </w:r>
            <w:r w:rsidR="008937AE">
              <w:t>B</w:t>
            </w:r>
            <w:r w:rsidRPr="00AA1A2E">
              <w:t>id and entering into a contract for the provision of the Requirements. The costs of visiting the site shall be at the Bidder’s own expense.</w:t>
            </w:r>
          </w:p>
        </w:tc>
      </w:tr>
      <w:tr w:rsidR="00AA1A2E" w14:paraId="17FFBCF9" w14:textId="77777777" w:rsidTr="44507A61">
        <w:trPr>
          <w:trHeight w:val="2349"/>
        </w:trPr>
        <w:tc>
          <w:tcPr>
            <w:tcW w:w="2412" w:type="dxa"/>
          </w:tcPr>
          <w:p w14:paraId="75696206" w14:textId="77777777" w:rsidR="00AA1A2E" w:rsidRPr="00514F66" w:rsidRDefault="00AA1A2E" w:rsidP="00725B9D">
            <w:pPr>
              <w:pStyle w:val="Header1-Clauses"/>
              <w:numPr>
                <w:ilvl w:val="0"/>
                <w:numId w:val="0"/>
              </w:numPr>
              <w:ind w:left="432" w:hanging="432"/>
              <w:rPr>
                <w:szCs w:val="24"/>
                <w:lang w:val="en-US"/>
              </w:rPr>
            </w:pPr>
          </w:p>
        </w:tc>
        <w:tc>
          <w:tcPr>
            <w:tcW w:w="6858" w:type="dxa"/>
          </w:tcPr>
          <w:p w14:paraId="66E2706C" w14:textId="77777777" w:rsidR="00AA1A2E" w:rsidRPr="00B13374" w:rsidRDefault="00AA1A2E" w:rsidP="00353E15">
            <w:pPr>
              <w:pStyle w:val="Header3-Paragraph"/>
              <w:numPr>
                <w:ilvl w:val="1"/>
                <w:numId w:val="30"/>
              </w:numPr>
              <w:tabs>
                <w:tab w:val="clear" w:pos="504"/>
              </w:tabs>
              <w:spacing w:after="0"/>
              <w:ind w:left="0" w:firstLine="0"/>
            </w:pPr>
            <w:r w:rsidRPr="00B13374">
              <w:t xml:space="preserve">Pursuant </w:t>
            </w:r>
            <w:r w:rsidRPr="009414C2">
              <w:t>to ITB 7.2, where the Bidder and any of its personnel or agents have been granted</w:t>
            </w:r>
            <w:r w:rsidRPr="00B13374">
              <w:t xml:space="preserve"> permission by the </w:t>
            </w:r>
            <w:r w:rsidR="00225D57">
              <w:rPr>
                <w:rFonts w:eastAsia="Arial Unicode MS"/>
                <w:iCs/>
              </w:rPr>
              <w:t>Purchaser</w:t>
            </w:r>
            <w:r w:rsidRPr="00B13374">
              <w:rPr>
                <w:rFonts w:eastAsia="Arial Unicode MS"/>
              </w:rPr>
              <w:t xml:space="preserve"> </w:t>
            </w:r>
            <w:r w:rsidRPr="00B13374">
              <w:t xml:space="preserve">to enter upon its premises and lands for the purpose of such visit, the Bidder, its personnel, and agents will release and indemnify the </w:t>
            </w:r>
            <w:r w:rsidR="00225D57">
              <w:rPr>
                <w:rFonts w:eastAsia="Arial Unicode MS"/>
                <w:iCs/>
              </w:rPr>
              <w:t>Purchaser</w:t>
            </w:r>
            <w:r w:rsidRPr="00B13374">
              <w:rPr>
                <w:rFonts w:eastAsia="Arial Unicode MS"/>
              </w:rPr>
              <w:t xml:space="preserve"> </w:t>
            </w:r>
            <w:r w:rsidRPr="00B13374">
              <w:t>and its personnel and agents from and against all liability in respect thereof, and will be responsible for death or personal injury, loss of or damage to property, and any other loss, damage, costs, and expenses incurred as a result of the visit.</w:t>
            </w:r>
          </w:p>
        </w:tc>
      </w:tr>
      <w:tr w:rsidR="00B13374" w14:paraId="30EBFB84" w14:textId="77777777" w:rsidTr="44507A61">
        <w:tc>
          <w:tcPr>
            <w:tcW w:w="2412" w:type="dxa"/>
          </w:tcPr>
          <w:p w14:paraId="490158D9" w14:textId="77777777" w:rsidR="00B13374" w:rsidRPr="00514F66" w:rsidRDefault="00B13374" w:rsidP="00725B9D">
            <w:pPr>
              <w:pStyle w:val="Header1-Clauses"/>
              <w:numPr>
                <w:ilvl w:val="0"/>
                <w:numId w:val="0"/>
              </w:numPr>
              <w:ind w:left="432" w:hanging="432"/>
              <w:rPr>
                <w:szCs w:val="24"/>
                <w:lang w:val="en-US"/>
              </w:rPr>
            </w:pPr>
          </w:p>
        </w:tc>
        <w:tc>
          <w:tcPr>
            <w:tcW w:w="6858" w:type="dxa"/>
          </w:tcPr>
          <w:p w14:paraId="53BA661B" w14:textId="2192154A" w:rsidR="00B13374" w:rsidRPr="00A73D62" w:rsidRDefault="00B13374" w:rsidP="00353E15">
            <w:pPr>
              <w:pStyle w:val="Header3-Paragraph"/>
              <w:numPr>
                <w:ilvl w:val="1"/>
                <w:numId w:val="30"/>
              </w:numPr>
              <w:tabs>
                <w:tab w:val="clear" w:pos="504"/>
              </w:tabs>
              <w:ind w:left="0" w:firstLine="0"/>
            </w:pPr>
            <w:r w:rsidRPr="00A73D62">
              <w:t>The Bidder’s designated representative is invited to attend a pre-</w:t>
            </w:r>
            <w:r w:rsidR="001D72F9">
              <w:t>B</w:t>
            </w:r>
            <w:r w:rsidRPr="00A73D62">
              <w:t>id meeting</w:t>
            </w:r>
            <w:r w:rsidR="008937AE">
              <w:t xml:space="preserve"> and/or a s</w:t>
            </w:r>
            <w:r w:rsidR="008937AE" w:rsidRPr="008937AE">
              <w:t>ite visit</w:t>
            </w:r>
            <w:r w:rsidRPr="00A73D62">
              <w:t xml:space="preserve">, </w:t>
            </w:r>
            <w:r w:rsidRPr="0029530D">
              <w:rPr>
                <w:b/>
              </w:rPr>
              <w:t>if provided for in the BDS</w:t>
            </w:r>
            <w:r w:rsidRPr="00A73D62">
              <w:t xml:space="preserve">. The purpose of the meeting will be to clarify issues and to answer questions on any matter that may be raised at that stage. If so </w:t>
            </w:r>
            <w:r w:rsidRPr="0029530D">
              <w:rPr>
                <w:b/>
              </w:rPr>
              <w:t>provided for in the BDS</w:t>
            </w:r>
            <w:r w:rsidRPr="00A73D62">
              <w:t xml:space="preserve">, the </w:t>
            </w:r>
            <w:r w:rsidR="00225D57">
              <w:rPr>
                <w:rFonts w:eastAsia="Arial Unicode MS"/>
                <w:iCs/>
              </w:rPr>
              <w:t>Purchaser</w:t>
            </w:r>
            <w:r w:rsidRPr="00A73D62">
              <w:rPr>
                <w:rFonts w:eastAsia="Arial Unicode MS"/>
              </w:rPr>
              <w:t xml:space="preserve"> </w:t>
            </w:r>
            <w:r w:rsidRPr="00A73D62">
              <w:t xml:space="preserve">will </w:t>
            </w:r>
            <w:r w:rsidR="00372E52" w:rsidRPr="00A73D62">
              <w:t>organize</w:t>
            </w:r>
            <w:r w:rsidRPr="00A73D62">
              <w:t xml:space="preserve"> a site visit.</w:t>
            </w:r>
          </w:p>
        </w:tc>
      </w:tr>
      <w:tr w:rsidR="00A73D62" w14:paraId="15419323" w14:textId="77777777" w:rsidTr="44507A61">
        <w:tc>
          <w:tcPr>
            <w:tcW w:w="2412" w:type="dxa"/>
          </w:tcPr>
          <w:p w14:paraId="681CCB65" w14:textId="77777777" w:rsidR="00A73D62" w:rsidRPr="00514F66" w:rsidRDefault="00A73D62" w:rsidP="00725B9D">
            <w:pPr>
              <w:pStyle w:val="Header1-Clauses"/>
              <w:numPr>
                <w:ilvl w:val="0"/>
                <w:numId w:val="0"/>
              </w:numPr>
              <w:ind w:left="432" w:hanging="432"/>
              <w:rPr>
                <w:szCs w:val="24"/>
                <w:lang w:val="en-US"/>
              </w:rPr>
            </w:pPr>
          </w:p>
        </w:tc>
        <w:tc>
          <w:tcPr>
            <w:tcW w:w="6858" w:type="dxa"/>
          </w:tcPr>
          <w:p w14:paraId="33B3D6BB" w14:textId="77777777" w:rsidR="00A73D62" w:rsidRPr="00A73D62" w:rsidRDefault="00A73D62" w:rsidP="00353E15">
            <w:pPr>
              <w:pStyle w:val="Header3-Paragraph"/>
              <w:numPr>
                <w:ilvl w:val="1"/>
                <w:numId w:val="30"/>
              </w:numPr>
              <w:tabs>
                <w:tab w:val="clear" w:pos="504"/>
              </w:tabs>
              <w:spacing w:after="120"/>
              <w:ind w:left="0" w:firstLine="0"/>
            </w:pPr>
            <w:r w:rsidRPr="00A73D62">
              <w:t xml:space="preserve">The Bidder is requested, as far as possible, to submit any questions in writing, to reach the </w:t>
            </w:r>
            <w:r w:rsidR="00225D57">
              <w:rPr>
                <w:rFonts w:eastAsia="Arial Unicode MS"/>
                <w:iCs/>
              </w:rPr>
              <w:t>Purchaser</w:t>
            </w:r>
            <w:r w:rsidRPr="00A73D62">
              <w:rPr>
                <w:rFonts w:eastAsia="Arial Unicode MS"/>
              </w:rPr>
              <w:t xml:space="preserve"> </w:t>
            </w:r>
            <w:r w:rsidRPr="00A73D62">
              <w:t>not later than one week before the meeting.</w:t>
            </w:r>
          </w:p>
        </w:tc>
      </w:tr>
      <w:tr w:rsidR="00A73D62" w14:paraId="019583AE" w14:textId="77777777" w:rsidTr="44507A61">
        <w:tc>
          <w:tcPr>
            <w:tcW w:w="2412" w:type="dxa"/>
          </w:tcPr>
          <w:p w14:paraId="0FB658F8" w14:textId="77777777" w:rsidR="00A73D62" w:rsidRPr="00514F66" w:rsidRDefault="00A73D62" w:rsidP="00725B9D">
            <w:pPr>
              <w:pStyle w:val="Header1-Clauses"/>
              <w:numPr>
                <w:ilvl w:val="0"/>
                <w:numId w:val="0"/>
              </w:numPr>
              <w:ind w:left="432" w:hanging="432"/>
              <w:rPr>
                <w:szCs w:val="24"/>
                <w:lang w:val="en-US"/>
              </w:rPr>
            </w:pPr>
          </w:p>
        </w:tc>
        <w:tc>
          <w:tcPr>
            <w:tcW w:w="6858" w:type="dxa"/>
          </w:tcPr>
          <w:p w14:paraId="617FDEDC" w14:textId="77777777" w:rsidR="00BB187F" w:rsidRPr="00A73D62" w:rsidRDefault="00A73D62" w:rsidP="00353E15">
            <w:pPr>
              <w:pStyle w:val="Header3-Paragraph"/>
              <w:numPr>
                <w:ilvl w:val="1"/>
                <w:numId w:val="30"/>
              </w:numPr>
              <w:tabs>
                <w:tab w:val="clear" w:pos="504"/>
              </w:tabs>
              <w:spacing w:after="120"/>
              <w:ind w:left="0" w:firstLine="0"/>
            </w:pPr>
            <w:r w:rsidRPr="00A73D62">
              <w:t>Minutes of the pre-bid meeting, including the text of the questions</w:t>
            </w:r>
            <w:r w:rsidR="006541F1">
              <w:t xml:space="preserve"> </w:t>
            </w:r>
            <w:r w:rsidRPr="00A73D62">
              <w:t xml:space="preserve">raised without identifying the source, and the responses given, together with any responses prepared after the meeting, will be transmitted promptly to all Bidders who </w:t>
            </w:r>
            <w:r w:rsidRPr="009414C2">
              <w:t>have acquired the Bidding Document in accordance with ITB 6.3.  Any modification to the Bidding Document that may become necessary as a result of the pre-bid meeting shall be made</w:t>
            </w:r>
            <w:r w:rsidRPr="00A73D62">
              <w:t xml:space="preserve"> by the </w:t>
            </w:r>
            <w:r w:rsidR="00225D57">
              <w:rPr>
                <w:rFonts w:eastAsia="Arial Unicode MS"/>
                <w:iCs/>
              </w:rPr>
              <w:t>Purchaser</w:t>
            </w:r>
            <w:r w:rsidRPr="00A73D62">
              <w:rPr>
                <w:rFonts w:eastAsia="Arial Unicode MS"/>
              </w:rPr>
              <w:t xml:space="preserve"> </w:t>
            </w:r>
            <w:r w:rsidRPr="00A73D62">
              <w:t xml:space="preserve">exclusively through the issue of an Addendum </w:t>
            </w:r>
            <w:r w:rsidRPr="009414C2">
              <w:t>pursuant to ITB 8 and not</w:t>
            </w:r>
            <w:r w:rsidRPr="00A73D62">
              <w:t xml:space="preserve"> through the minutes of the pre-bid meeting.</w:t>
            </w:r>
          </w:p>
        </w:tc>
      </w:tr>
      <w:tr w:rsidR="00A11507" w14:paraId="09C7C61E" w14:textId="77777777" w:rsidTr="44507A61">
        <w:tc>
          <w:tcPr>
            <w:tcW w:w="2412" w:type="dxa"/>
          </w:tcPr>
          <w:p w14:paraId="5FE950F2" w14:textId="77777777" w:rsidR="00A11507" w:rsidRPr="00514F66" w:rsidRDefault="00A11507" w:rsidP="005E0D5F">
            <w:pPr>
              <w:pStyle w:val="Header1-Clauses"/>
              <w:numPr>
                <w:ilvl w:val="0"/>
                <w:numId w:val="0"/>
              </w:numPr>
              <w:ind w:left="432"/>
              <w:rPr>
                <w:szCs w:val="24"/>
                <w:lang w:val="en-US"/>
              </w:rPr>
            </w:pPr>
          </w:p>
        </w:tc>
        <w:tc>
          <w:tcPr>
            <w:tcW w:w="6858" w:type="dxa"/>
          </w:tcPr>
          <w:p w14:paraId="14D35099" w14:textId="77777777" w:rsidR="00A11507" w:rsidRPr="00A73D62" w:rsidRDefault="00A11507" w:rsidP="00353E15">
            <w:pPr>
              <w:pStyle w:val="Header3-Paragraph"/>
              <w:numPr>
                <w:ilvl w:val="1"/>
                <w:numId w:val="30"/>
              </w:numPr>
              <w:tabs>
                <w:tab w:val="clear" w:pos="504"/>
              </w:tabs>
              <w:spacing w:after="120"/>
              <w:ind w:left="0" w:firstLine="0"/>
            </w:pPr>
            <w:r w:rsidRPr="00A73D62">
              <w:t>Non-attendance at the pre-bid meeting will not be a cause for disqualification of a Bidder.</w:t>
            </w:r>
          </w:p>
        </w:tc>
      </w:tr>
      <w:tr w:rsidR="006738C1" w14:paraId="4B8871DF" w14:textId="77777777" w:rsidTr="44507A61">
        <w:tc>
          <w:tcPr>
            <w:tcW w:w="2412" w:type="dxa"/>
          </w:tcPr>
          <w:p w14:paraId="500819C8" w14:textId="07ABEFC3" w:rsidR="006738C1" w:rsidRDefault="0010276F" w:rsidP="00353E15">
            <w:pPr>
              <w:pStyle w:val="1Section3Heading"/>
              <w:numPr>
                <w:ilvl w:val="0"/>
                <w:numId w:val="25"/>
              </w:numPr>
            </w:pPr>
            <w:bookmarkStart w:id="82" w:name="_Toc438438828"/>
            <w:bookmarkStart w:id="83" w:name="_Toc438532576"/>
            <w:bookmarkStart w:id="84" w:name="_Toc438733972"/>
            <w:bookmarkStart w:id="85" w:name="_Toc438907012"/>
            <w:bookmarkStart w:id="86" w:name="_Toc438907211"/>
            <w:bookmarkStart w:id="87" w:name="_Toc192578422"/>
            <w:bookmarkStart w:id="88" w:name="_Toc26954564"/>
            <w:r>
              <w:lastRenderedPageBreak/>
              <w:t xml:space="preserve">Amendment of </w:t>
            </w:r>
            <w:bookmarkEnd w:id="82"/>
            <w:bookmarkEnd w:id="83"/>
            <w:bookmarkEnd w:id="84"/>
            <w:bookmarkEnd w:id="85"/>
            <w:bookmarkEnd w:id="86"/>
            <w:r>
              <w:t>Bidding Document</w:t>
            </w:r>
            <w:bookmarkEnd w:id="87"/>
            <w:bookmarkEnd w:id="88"/>
          </w:p>
        </w:tc>
        <w:tc>
          <w:tcPr>
            <w:tcW w:w="6858" w:type="dxa"/>
          </w:tcPr>
          <w:p w14:paraId="61D1DFED" w14:textId="7C043B40" w:rsidR="00A6464E" w:rsidRPr="00BB52A3" w:rsidRDefault="00304E4F" w:rsidP="00353E15">
            <w:pPr>
              <w:pStyle w:val="Header3-Paragraph"/>
              <w:numPr>
                <w:ilvl w:val="1"/>
                <w:numId w:val="31"/>
              </w:numPr>
              <w:tabs>
                <w:tab w:val="clear" w:pos="504"/>
              </w:tabs>
              <w:spacing w:after="0"/>
              <w:ind w:left="0" w:firstLine="0"/>
            </w:pPr>
            <w:r w:rsidRPr="00304E4F">
              <w:t xml:space="preserve">At any time prior to the deadline for submission of </w:t>
            </w:r>
            <w:r w:rsidR="001D72F9">
              <w:t>B</w:t>
            </w:r>
            <w:r w:rsidRPr="00304E4F">
              <w:t xml:space="preserve">ids, the </w:t>
            </w:r>
            <w:r w:rsidR="00225D57">
              <w:rPr>
                <w:rFonts w:eastAsia="Arial Unicode MS"/>
                <w:iCs/>
              </w:rPr>
              <w:t>Purchaser</w:t>
            </w:r>
            <w:r w:rsidRPr="00304E4F">
              <w:rPr>
                <w:rFonts w:eastAsia="Arial Unicode MS"/>
              </w:rPr>
              <w:t xml:space="preserve"> </w:t>
            </w:r>
            <w:r w:rsidRPr="00304E4F">
              <w:t>may amend the Bidding Document by issuing addenda.</w:t>
            </w:r>
          </w:p>
        </w:tc>
      </w:tr>
      <w:tr w:rsidR="0010276F" w14:paraId="6AC16E1C" w14:textId="77777777" w:rsidTr="44507A61">
        <w:tc>
          <w:tcPr>
            <w:tcW w:w="2412" w:type="dxa"/>
          </w:tcPr>
          <w:p w14:paraId="4C854BA2" w14:textId="77777777" w:rsidR="0010276F" w:rsidRDefault="0010276F" w:rsidP="005E0D5F">
            <w:pPr>
              <w:pStyle w:val="Header1-Clauses"/>
              <w:numPr>
                <w:ilvl w:val="0"/>
                <w:numId w:val="0"/>
              </w:numPr>
              <w:ind w:left="432"/>
              <w:rPr>
                <w:lang w:val="en-US"/>
              </w:rPr>
            </w:pPr>
          </w:p>
        </w:tc>
        <w:tc>
          <w:tcPr>
            <w:tcW w:w="6858" w:type="dxa"/>
          </w:tcPr>
          <w:p w14:paraId="30B3549A" w14:textId="77777777" w:rsidR="0010276F" w:rsidRPr="009414C2" w:rsidRDefault="007E27CB" w:rsidP="00353E15">
            <w:pPr>
              <w:pStyle w:val="Header3-Paragraph"/>
              <w:numPr>
                <w:ilvl w:val="1"/>
                <w:numId w:val="31"/>
              </w:numPr>
              <w:tabs>
                <w:tab w:val="clear" w:pos="504"/>
              </w:tabs>
              <w:spacing w:after="0"/>
              <w:ind w:left="0" w:firstLine="58"/>
            </w:pPr>
            <w:r w:rsidRPr="00BB52A3">
              <w:t xml:space="preserve">Any addendum issued shall be part of the Bidding Document and shall be communicated in writing to all who have obtained the Bidding Document from </w:t>
            </w:r>
            <w:r w:rsidRPr="009414C2">
              <w:t xml:space="preserve">the </w:t>
            </w:r>
            <w:r>
              <w:rPr>
                <w:rFonts w:eastAsia="Arial Unicode MS"/>
                <w:iCs/>
              </w:rPr>
              <w:t>Purchaser</w:t>
            </w:r>
            <w:r w:rsidRPr="009414C2">
              <w:t xml:space="preserve"> in accordance with ITB 6.3.</w:t>
            </w:r>
          </w:p>
        </w:tc>
      </w:tr>
      <w:tr w:rsidR="0010276F" w14:paraId="1FE92298" w14:textId="77777777" w:rsidTr="44507A61">
        <w:tc>
          <w:tcPr>
            <w:tcW w:w="2412" w:type="dxa"/>
          </w:tcPr>
          <w:p w14:paraId="19AA2408" w14:textId="77777777" w:rsidR="0010276F" w:rsidRDefault="0010276F" w:rsidP="005E0D5F">
            <w:pPr>
              <w:pStyle w:val="Header1-Clauses"/>
              <w:numPr>
                <w:ilvl w:val="0"/>
                <w:numId w:val="0"/>
              </w:numPr>
              <w:ind w:left="432"/>
              <w:rPr>
                <w:lang w:val="en-US"/>
              </w:rPr>
            </w:pPr>
          </w:p>
        </w:tc>
        <w:tc>
          <w:tcPr>
            <w:tcW w:w="6858" w:type="dxa"/>
          </w:tcPr>
          <w:p w14:paraId="2F35040D" w14:textId="5ADE5E87" w:rsidR="00141B25" w:rsidRPr="00304E4F" w:rsidRDefault="0010276F" w:rsidP="00353E15">
            <w:pPr>
              <w:pStyle w:val="Header3-Paragraph"/>
              <w:numPr>
                <w:ilvl w:val="1"/>
                <w:numId w:val="31"/>
              </w:numPr>
              <w:tabs>
                <w:tab w:val="clear" w:pos="504"/>
              </w:tabs>
              <w:spacing w:before="100" w:beforeAutospacing="1" w:after="100" w:afterAutospacing="1"/>
              <w:ind w:left="0" w:firstLine="0"/>
            </w:pPr>
            <w:r w:rsidRPr="009414C2">
              <w:t xml:space="preserve">To give prospective Bidders reasonable time in which to take an addendum into account in preparing their </w:t>
            </w:r>
            <w:r w:rsidR="001D72F9">
              <w:t>B</w:t>
            </w:r>
            <w:r w:rsidRPr="009414C2">
              <w:t xml:space="preserve">ids, the </w:t>
            </w:r>
            <w:r>
              <w:rPr>
                <w:rFonts w:eastAsia="Arial Unicode MS"/>
                <w:iCs/>
              </w:rPr>
              <w:t>Purchaser</w:t>
            </w:r>
            <w:r w:rsidRPr="00783A98">
              <w:rPr>
                <w:rFonts w:eastAsia="Arial Unicode MS"/>
              </w:rPr>
              <w:t xml:space="preserve"> </w:t>
            </w:r>
            <w:r w:rsidRPr="009414C2">
              <w:t xml:space="preserve">may, at its discretion, extend the deadline for the submission of </w:t>
            </w:r>
            <w:r w:rsidR="001D72F9">
              <w:t>B</w:t>
            </w:r>
            <w:r w:rsidRPr="009414C2">
              <w:t>ids, pursuant to ITB 2</w:t>
            </w:r>
            <w:r>
              <w:t>2</w:t>
            </w:r>
            <w:r w:rsidRPr="009414C2">
              <w:t>.2</w:t>
            </w:r>
            <w:r>
              <w:t>.</w:t>
            </w:r>
          </w:p>
        </w:tc>
      </w:tr>
      <w:tr w:rsidR="00A11507" w14:paraId="460D19AC" w14:textId="77777777" w:rsidTr="44507A61">
        <w:tc>
          <w:tcPr>
            <w:tcW w:w="9270" w:type="dxa"/>
            <w:gridSpan w:val="2"/>
          </w:tcPr>
          <w:p w14:paraId="4DE0D9B7" w14:textId="15B2217A" w:rsidR="00A11507" w:rsidRDefault="00A11507" w:rsidP="00C5006B">
            <w:pPr>
              <w:pStyle w:val="1Section2Heading"/>
            </w:pPr>
            <w:bookmarkStart w:id="89" w:name="_Toc438438829"/>
            <w:bookmarkStart w:id="90" w:name="_Toc438532577"/>
            <w:bookmarkStart w:id="91" w:name="_Toc438733973"/>
            <w:bookmarkStart w:id="92" w:name="_Toc438962055"/>
            <w:bookmarkStart w:id="93" w:name="_Toc461939618"/>
            <w:bookmarkStart w:id="94" w:name="_Toc192578423"/>
            <w:bookmarkStart w:id="95" w:name="_Toc26954565"/>
            <w:r>
              <w:t>Preparation of Bids</w:t>
            </w:r>
            <w:bookmarkEnd w:id="89"/>
            <w:bookmarkEnd w:id="90"/>
            <w:bookmarkEnd w:id="91"/>
            <w:bookmarkEnd w:id="92"/>
            <w:bookmarkEnd w:id="93"/>
            <w:bookmarkEnd w:id="94"/>
            <w:bookmarkEnd w:id="95"/>
          </w:p>
        </w:tc>
      </w:tr>
      <w:tr w:rsidR="006738C1" w14:paraId="05CDEFD2" w14:textId="77777777" w:rsidTr="44507A61">
        <w:tc>
          <w:tcPr>
            <w:tcW w:w="2412" w:type="dxa"/>
          </w:tcPr>
          <w:p w14:paraId="7F9EAD4D" w14:textId="77777777" w:rsidR="006738C1" w:rsidRDefault="006738C1" w:rsidP="00353E15">
            <w:pPr>
              <w:pStyle w:val="1Section3Heading"/>
              <w:numPr>
                <w:ilvl w:val="0"/>
                <w:numId w:val="25"/>
              </w:numPr>
            </w:pPr>
            <w:bookmarkStart w:id="96" w:name="_Toc438438830"/>
            <w:bookmarkStart w:id="97" w:name="_Toc438532578"/>
            <w:bookmarkStart w:id="98" w:name="_Toc438733974"/>
            <w:bookmarkStart w:id="99" w:name="_Toc438907013"/>
            <w:bookmarkStart w:id="100" w:name="_Toc438907212"/>
            <w:bookmarkStart w:id="101" w:name="_Toc192578424"/>
            <w:bookmarkStart w:id="102" w:name="_Toc26954566"/>
            <w:r>
              <w:t>Cost of Bidding</w:t>
            </w:r>
            <w:bookmarkEnd w:id="96"/>
            <w:bookmarkEnd w:id="97"/>
            <w:bookmarkEnd w:id="98"/>
            <w:bookmarkEnd w:id="99"/>
            <w:bookmarkEnd w:id="100"/>
            <w:bookmarkEnd w:id="101"/>
            <w:bookmarkEnd w:id="102"/>
          </w:p>
        </w:tc>
        <w:tc>
          <w:tcPr>
            <w:tcW w:w="6858" w:type="dxa"/>
          </w:tcPr>
          <w:p w14:paraId="056B70AA" w14:textId="1BA74928" w:rsidR="006738C1" w:rsidRPr="00880D3E" w:rsidRDefault="00880D3E" w:rsidP="00353E15">
            <w:pPr>
              <w:pStyle w:val="Header3-Paragraph"/>
              <w:numPr>
                <w:ilvl w:val="1"/>
                <w:numId w:val="32"/>
              </w:numPr>
              <w:tabs>
                <w:tab w:val="clear" w:pos="504"/>
              </w:tabs>
              <w:ind w:left="0" w:firstLine="0"/>
            </w:pPr>
            <w:r w:rsidRPr="00880D3E">
              <w:t xml:space="preserve">The Bidder shall bear all costs associated with the preparation and submission of its Bid, and the </w:t>
            </w:r>
            <w:r w:rsidR="00225D57">
              <w:rPr>
                <w:rFonts w:eastAsia="Arial Unicode MS"/>
                <w:iCs/>
              </w:rPr>
              <w:t>Purchaser</w:t>
            </w:r>
            <w:r w:rsidRPr="00880D3E">
              <w:t xml:space="preserve"> shall not be responsible or liable for those costs, regardless of the conduct or outcome of the </w:t>
            </w:r>
            <w:r w:rsidR="008937AE">
              <w:t>B</w:t>
            </w:r>
            <w:r w:rsidRPr="00880D3E">
              <w:t>idding process.</w:t>
            </w:r>
          </w:p>
        </w:tc>
      </w:tr>
      <w:tr w:rsidR="006738C1" w14:paraId="226B200F" w14:textId="77777777" w:rsidTr="44507A61">
        <w:tc>
          <w:tcPr>
            <w:tcW w:w="2412" w:type="dxa"/>
          </w:tcPr>
          <w:p w14:paraId="4875F865" w14:textId="6A98A2D4" w:rsidR="006738C1" w:rsidRDefault="006738C1" w:rsidP="00353E15">
            <w:pPr>
              <w:pStyle w:val="1Section3Heading"/>
              <w:numPr>
                <w:ilvl w:val="0"/>
                <w:numId w:val="25"/>
              </w:numPr>
            </w:pPr>
            <w:bookmarkStart w:id="103" w:name="_Toc438438831"/>
            <w:bookmarkStart w:id="104" w:name="_Toc438532579"/>
            <w:bookmarkStart w:id="105" w:name="_Toc438733975"/>
            <w:bookmarkStart w:id="106" w:name="_Toc438907014"/>
            <w:bookmarkStart w:id="107" w:name="_Toc438907213"/>
            <w:bookmarkStart w:id="108" w:name="_Toc192578425"/>
            <w:bookmarkStart w:id="109" w:name="_Toc26954567"/>
            <w:r>
              <w:t>Language of Bid</w:t>
            </w:r>
            <w:bookmarkEnd w:id="103"/>
            <w:bookmarkEnd w:id="104"/>
            <w:bookmarkEnd w:id="105"/>
            <w:bookmarkEnd w:id="106"/>
            <w:bookmarkEnd w:id="107"/>
            <w:bookmarkEnd w:id="108"/>
            <w:bookmarkEnd w:id="109"/>
          </w:p>
        </w:tc>
        <w:tc>
          <w:tcPr>
            <w:tcW w:w="6858" w:type="dxa"/>
          </w:tcPr>
          <w:p w14:paraId="70C721DD" w14:textId="17F2163F" w:rsidR="006738C1" w:rsidRPr="00C27864" w:rsidRDefault="005E0D5F" w:rsidP="005E0D5F">
            <w:pPr>
              <w:pStyle w:val="Header3-Paragraph"/>
            </w:pPr>
            <w:r>
              <w:t>10.1</w:t>
            </w:r>
            <w:r>
              <w:tab/>
            </w:r>
            <w:r w:rsidR="00C27864" w:rsidRPr="00C27864">
              <w:t xml:space="preserve">The Bid, as well as all correspondence and documents relating to the </w:t>
            </w:r>
            <w:r w:rsidR="008937AE">
              <w:t>B</w:t>
            </w:r>
            <w:r w:rsidR="00C27864" w:rsidRPr="00C27864">
              <w:t xml:space="preserve">id exchanged by the Bidder and the </w:t>
            </w:r>
            <w:r w:rsidR="00225D57">
              <w:rPr>
                <w:rFonts w:eastAsia="Arial Unicode MS"/>
                <w:iCs/>
              </w:rPr>
              <w:t>Purchaser</w:t>
            </w:r>
            <w:r w:rsidR="00C27864" w:rsidRPr="00783A98">
              <w:t>,</w:t>
            </w:r>
            <w:r w:rsidR="00C27864" w:rsidRPr="00C27864">
              <w:t xml:space="preserve"> shall be written in the language </w:t>
            </w:r>
            <w:r w:rsidR="00C27864" w:rsidRPr="0029530D">
              <w:rPr>
                <w:b/>
              </w:rPr>
              <w:t>specified in the BDS</w:t>
            </w:r>
            <w:r w:rsidR="00C27864" w:rsidRPr="00C27864">
              <w:t>.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tc>
      </w:tr>
      <w:tr w:rsidR="006738C1" w14:paraId="04F4ED2F" w14:textId="77777777" w:rsidTr="44507A61">
        <w:tc>
          <w:tcPr>
            <w:tcW w:w="2412" w:type="dxa"/>
          </w:tcPr>
          <w:p w14:paraId="02B9B432" w14:textId="7CBDBD67" w:rsidR="006738C1" w:rsidRDefault="006738C1" w:rsidP="00353E15">
            <w:pPr>
              <w:pStyle w:val="1Section3Heading"/>
              <w:numPr>
                <w:ilvl w:val="0"/>
                <w:numId w:val="25"/>
              </w:numPr>
            </w:pPr>
            <w:bookmarkStart w:id="110" w:name="_Toc438438832"/>
            <w:bookmarkStart w:id="111" w:name="_Toc438532580"/>
            <w:bookmarkStart w:id="112" w:name="_Toc438733976"/>
            <w:bookmarkStart w:id="113" w:name="_Toc438907015"/>
            <w:bookmarkStart w:id="114" w:name="_Toc438907214"/>
            <w:bookmarkStart w:id="115" w:name="_Toc192578426"/>
            <w:bookmarkStart w:id="116" w:name="_Toc26954568"/>
            <w:r>
              <w:t>Documents Comprising the Bid</w:t>
            </w:r>
            <w:bookmarkEnd w:id="110"/>
            <w:bookmarkEnd w:id="111"/>
            <w:bookmarkEnd w:id="112"/>
            <w:bookmarkEnd w:id="113"/>
            <w:bookmarkEnd w:id="114"/>
            <w:bookmarkEnd w:id="115"/>
            <w:bookmarkEnd w:id="116"/>
          </w:p>
        </w:tc>
        <w:tc>
          <w:tcPr>
            <w:tcW w:w="6858" w:type="dxa"/>
          </w:tcPr>
          <w:p w14:paraId="2942A65A" w14:textId="43E984CF" w:rsidR="006738C1" w:rsidRPr="009414C2" w:rsidRDefault="005E0D5F" w:rsidP="007E27CB">
            <w:pPr>
              <w:pStyle w:val="Header2-SubClauses"/>
              <w:numPr>
                <w:ilvl w:val="0"/>
                <w:numId w:val="0"/>
              </w:numPr>
              <w:spacing w:before="100" w:beforeAutospacing="1" w:after="100" w:afterAutospacing="1"/>
              <w:rPr>
                <w:lang w:val="en-US"/>
              </w:rPr>
            </w:pPr>
            <w:r>
              <w:rPr>
                <w:lang w:val="en-US"/>
              </w:rPr>
              <w:t>11.1</w:t>
            </w:r>
            <w:r>
              <w:rPr>
                <w:lang w:val="en-US"/>
              </w:rPr>
              <w:tab/>
            </w:r>
            <w:r w:rsidR="006738C1" w:rsidRPr="009414C2">
              <w:rPr>
                <w:lang w:val="en-US"/>
              </w:rPr>
              <w:t>The Bid shall comprise the following:</w:t>
            </w:r>
          </w:p>
          <w:p w14:paraId="4AE94C80" w14:textId="77777777" w:rsidR="007358CC" w:rsidRDefault="006738C1" w:rsidP="00E3041C">
            <w:pPr>
              <w:pStyle w:val="Header3-Paragraph"/>
              <w:numPr>
                <w:ilvl w:val="0"/>
                <w:numId w:val="13"/>
              </w:numPr>
              <w:tabs>
                <w:tab w:val="clear" w:pos="720"/>
              </w:tabs>
              <w:spacing w:before="100" w:beforeAutospacing="1" w:after="100" w:afterAutospacing="1"/>
              <w:ind w:left="1325" w:hanging="634"/>
            </w:pPr>
            <w:r w:rsidRPr="00B46A7A">
              <w:rPr>
                <w:b/>
              </w:rPr>
              <w:t>Letter of Bid</w:t>
            </w:r>
            <w:r w:rsidR="00A6464E">
              <w:t xml:space="preserve"> </w:t>
            </w:r>
            <w:r w:rsidR="008937AE">
              <w:t xml:space="preserve">prepared </w:t>
            </w:r>
            <w:r w:rsidR="00A6464E">
              <w:t>in accordance with ITB 12</w:t>
            </w:r>
            <w:r w:rsidR="00E9091C">
              <w:t>;</w:t>
            </w:r>
          </w:p>
          <w:p w14:paraId="4C487343" w14:textId="5F073515" w:rsidR="006738C1" w:rsidRDefault="008937AE" w:rsidP="00E3041C">
            <w:pPr>
              <w:pStyle w:val="Header3-Paragraph"/>
              <w:numPr>
                <w:ilvl w:val="0"/>
                <w:numId w:val="13"/>
              </w:numPr>
              <w:tabs>
                <w:tab w:val="clear" w:pos="720"/>
              </w:tabs>
              <w:spacing w:before="100" w:beforeAutospacing="1" w:after="100" w:afterAutospacing="1"/>
              <w:ind w:left="1325" w:hanging="634"/>
              <w:rPr>
                <w:szCs w:val="24"/>
              </w:rPr>
            </w:pPr>
            <w:r w:rsidRPr="00B46A7A">
              <w:rPr>
                <w:b/>
              </w:rPr>
              <w:t xml:space="preserve">Price </w:t>
            </w:r>
            <w:r w:rsidR="002F593B" w:rsidRPr="00B46A7A">
              <w:rPr>
                <w:b/>
              </w:rPr>
              <w:t>Schedules</w:t>
            </w:r>
            <w:r w:rsidR="00A6464E">
              <w:t>,</w:t>
            </w:r>
            <w:r w:rsidR="002F593B" w:rsidRPr="009414C2">
              <w:t xml:space="preserve"> as provided in Section IV, Bidding </w:t>
            </w:r>
            <w:r w:rsidR="002F593B" w:rsidRPr="009414C2">
              <w:rPr>
                <w:szCs w:val="24"/>
              </w:rPr>
              <w:t>Forms</w:t>
            </w:r>
            <w:r w:rsidR="00A6464E">
              <w:rPr>
                <w:szCs w:val="24"/>
              </w:rPr>
              <w:t>, completed in accordance with ITB 12 and ITB 14</w:t>
            </w:r>
            <w:r w:rsidR="006738C1" w:rsidRPr="009414C2">
              <w:rPr>
                <w:szCs w:val="24"/>
              </w:rPr>
              <w:t>;</w:t>
            </w:r>
          </w:p>
          <w:p w14:paraId="3AA2C215" w14:textId="77777777" w:rsidR="006738C1" w:rsidRPr="007358CC" w:rsidRDefault="00053318" w:rsidP="00E3041C">
            <w:pPr>
              <w:pStyle w:val="Header3-Paragraph"/>
              <w:numPr>
                <w:ilvl w:val="0"/>
                <w:numId w:val="13"/>
              </w:numPr>
              <w:tabs>
                <w:tab w:val="clear" w:pos="720"/>
              </w:tabs>
              <w:spacing w:before="100" w:beforeAutospacing="1" w:after="100" w:afterAutospacing="1"/>
              <w:ind w:left="1325" w:hanging="634"/>
            </w:pPr>
            <w:r w:rsidRPr="00B46A7A">
              <w:rPr>
                <w:b/>
                <w:szCs w:val="24"/>
              </w:rPr>
              <w:t>Bid Security</w:t>
            </w:r>
            <w:r w:rsidRPr="009414C2">
              <w:rPr>
                <w:szCs w:val="24"/>
              </w:rPr>
              <w:t xml:space="preserve"> </w:t>
            </w:r>
            <w:r w:rsidRPr="0029530D">
              <w:rPr>
                <w:iCs/>
                <w:szCs w:val="24"/>
              </w:rPr>
              <w:t xml:space="preserve">or </w:t>
            </w:r>
            <w:r w:rsidRPr="00B46A7A">
              <w:rPr>
                <w:b/>
                <w:iCs/>
                <w:szCs w:val="24"/>
              </w:rPr>
              <w:t>Bid Securing Declaration</w:t>
            </w:r>
            <w:r w:rsidRPr="009414C2">
              <w:rPr>
                <w:szCs w:val="24"/>
              </w:rPr>
              <w:t xml:space="preserve">, in accordance with ITB </w:t>
            </w:r>
            <w:r w:rsidR="009414C2">
              <w:rPr>
                <w:szCs w:val="24"/>
              </w:rPr>
              <w:t>19</w:t>
            </w:r>
            <w:r w:rsidRPr="009414C2">
              <w:rPr>
                <w:szCs w:val="24"/>
              </w:rPr>
              <w:t>;</w:t>
            </w:r>
          </w:p>
          <w:p w14:paraId="3F58F513" w14:textId="77777777" w:rsidR="007358CC" w:rsidRPr="008937AE" w:rsidRDefault="007358CC" w:rsidP="00E3041C">
            <w:pPr>
              <w:pStyle w:val="ListParagraph"/>
              <w:numPr>
                <w:ilvl w:val="0"/>
                <w:numId w:val="13"/>
              </w:numPr>
              <w:tabs>
                <w:tab w:val="clear" w:pos="720"/>
              </w:tabs>
              <w:ind w:left="1314" w:hanging="630"/>
              <w:rPr>
                <w:szCs w:val="24"/>
                <w:lang w:val="en-US"/>
              </w:rPr>
            </w:pPr>
            <w:r w:rsidRPr="00B46A7A">
              <w:rPr>
                <w:b/>
                <w:szCs w:val="24"/>
                <w:lang w:val="en-US"/>
              </w:rPr>
              <w:t>Alternative Bid</w:t>
            </w:r>
            <w:r w:rsidRPr="008937AE">
              <w:rPr>
                <w:szCs w:val="24"/>
                <w:lang w:val="en-US"/>
              </w:rPr>
              <w:t>: if permissible, in accordance with ITB 13;</w:t>
            </w:r>
          </w:p>
          <w:p w14:paraId="1246061C" w14:textId="77777777" w:rsidR="007358CC" w:rsidRPr="007358CC" w:rsidRDefault="007358CC" w:rsidP="00E3041C">
            <w:pPr>
              <w:pStyle w:val="Header3-Paragraph"/>
              <w:numPr>
                <w:ilvl w:val="0"/>
                <w:numId w:val="13"/>
              </w:numPr>
              <w:tabs>
                <w:tab w:val="clear" w:pos="720"/>
              </w:tabs>
              <w:spacing w:before="100" w:beforeAutospacing="1" w:after="100" w:afterAutospacing="1"/>
              <w:ind w:left="1325" w:hanging="634"/>
            </w:pPr>
            <w:r w:rsidRPr="00B46A7A">
              <w:rPr>
                <w:b/>
                <w:szCs w:val="24"/>
              </w:rPr>
              <w:t>Authorization</w:t>
            </w:r>
            <w:r>
              <w:rPr>
                <w:szCs w:val="24"/>
              </w:rPr>
              <w:t xml:space="preserve">: </w:t>
            </w:r>
            <w:r w:rsidRPr="003417A6">
              <w:rPr>
                <w:szCs w:val="24"/>
              </w:rPr>
              <w:t xml:space="preserve">written confirmation authorizing the signatory of the Bid to commit the Bidder, in accordance with </w:t>
            </w:r>
            <w:r w:rsidRPr="00DD58D9">
              <w:rPr>
                <w:szCs w:val="24"/>
              </w:rPr>
              <w:t>ITB 20.2</w:t>
            </w:r>
            <w:r>
              <w:rPr>
                <w:szCs w:val="24"/>
              </w:rPr>
              <w:t xml:space="preserve"> and ITB 20.3</w:t>
            </w:r>
            <w:r w:rsidRPr="00DD58D9">
              <w:rPr>
                <w:szCs w:val="24"/>
              </w:rPr>
              <w:t>;</w:t>
            </w:r>
          </w:p>
          <w:p w14:paraId="1006CACA" w14:textId="77777777" w:rsidR="007358CC" w:rsidRPr="007358CC" w:rsidRDefault="007358CC" w:rsidP="00E3041C">
            <w:pPr>
              <w:pStyle w:val="Header3-Paragraph"/>
              <w:numPr>
                <w:ilvl w:val="0"/>
                <w:numId w:val="13"/>
              </w:numPr>
              <w:tabs>
                <w:tab w:val="clear" w:pos="720"/>
              </w:tabs>
              <w:spacing w:before="100" w:beforeAutospacing="1" w:after="100" w:afterAutospacing="1"/>
              <w:ind w:left="1325" w:hanging="634"/>
            </w:pPr>
            <w:r w:rsidRPr="00B46A7A">
              <w:rPr>
                <w:b/>
                <w:szCs w:val="24"/>
              </w:rPr>
              <w:t>Qualifications</w:t>
            </w:r>
            <w:r w:rsidRPr="008937AE">
              <w:rPr>
                <w:szCs w:val="24"/>
              </w:rPr>
              <w:t>: documentary evidence in accordance with ITB 17 establishing the Bidder’s qualifications to perform the Contract if its Bid is accepted;</w:t>
            </w:r>
          </w:p>
          <w:p w14:paraId="09DB85DE" w14:textId="77777777" w:rsidR="007358CC" w:rsidRPr="007358CC" w:rsidRDefault="007358CC" w:rsidP="00E3041C">
            <w:pPr>
              <w:pStyle w:val="Header3-Paragraph"/>
              <w:numPr>
                <w:ilvl w:val="0"/>
                <w:numId w:val="13"/>
              </w:numPr>
              <w:tabs>
                <w:tab w:val="clear" w:pos="720"/>
              </w:tabs>
              <w:spacing w:before="100" w:beforeAutospacing="1" w:after="100" w:afterAutospacing="1"/>
              <w:ind w:left="1325" w:hanging="634"/>
            </w:pPr>
            <w:r w:rsidRPr="00B46A7A">
              <w:rPr>
                <w:b/>
                <w:szCs w:val="24"/>
              </w:rPr>
              <w:lastRenderedPageBreak/>
              <w:t>Bidder’s Eligibility</w:t>
            </w:r>
            <w:r w:rsidRPr="008937AE">
              <w:rPr>
                <w:szCs w:val="24"/>
              </w:rPr>
              <w:t>: documentary evidence in accordance with ITB 17 establishi</w:t>
            </w:r>
            <w:r>
              <w:rPr>
                <w:szCs w:val="24"/>
              </w:rPr>
              <w:t>ng the Bidder’s eligibility to B</w:t>
            </w:r>
            <w:r w:rsidRPr="008937AE">
              <w:rPr>
                <w:szCs w:val="24"/>
              </w:rPr>
              <w:t>id;</w:t>
            </w:r>
          </w:p>
          <w:p w14:paraId="6DDFB5E4" w14:textId="77777777" w:rsidR="007358CC" w:rsidRPr="007358CC" w:rsidRDefault="007358CC" w:rsidP="00E3041C">
            <w:pPr>
              <w:pStyle w:val="Header3-Paragraph"/>
              <w:numPr>
                <w:ilvl w:val="0"/>
                <w:numId w:val="13"/>
              </w:numPr>
              <w:tabs>
                <w:tab w:val="clear" w:pos="720"/>
              </w:tabs>
              <w:spacing w:before="100" w:beforeAutospacing="1" w:after="100" w:afterAutospacing="1"/>
              <w:ind w:left="1325" w:hanging="634"/>
            </w:pPr>
            <w:r w:rsidRPr="00B46A7A">
              <w:rPr>
                <w:b/>
                <w:szCs w:val="24"/>
              </w:rPr>
              <w:t>Eligibility of Goods and Related Services</w:t>
            </w:r>
            <w:r w:rsidRPr="008937AE">
              <w:rPr>
                <w:szCs w:val="24"/>
              </w:rPr>
              <w:t>: documentary evidence in accordance with ITB 16, establishing the eligibility of the Goods and Related Services to be supplied by the Bidder</w:t>
            </w:r>
            <w:r>
              <w:rPr>
                <w:szCs w:val="24"/>
              </w:rPr>
              <w:t>;</w:t>
            </w:r>
          </w:p>
          <w:p w14:paraId="1C0FA550" w14:textId="77777777" w:rsidR="007358CC" w:rsidRPr="007358CC" w:rsidRDefault="007358CC" w:rsidP="00E3041C">
            <w:pPr>
              <w:pStyle w:val="Header3-Paragraph"/>
              <w:numPr>
                <w:ilvl w:val="0"/>
                <w:numId w:val="13"/>
              </w:numPr>
              <w:tabs>
                <w:tab w:val="clear" w:pos="720"/>
              </w:tabs>
              <w:spacing w:before="100" w:beforeAutospacing="1" w:after="100" w:afterAutospacing="1"/>
              <w:ind w:left="1325" w:hanging="634"/>
            </w:pPr>
            <w:r w:rsidRPr="008937AE">
              <w:rPr>
                <w:szCs w:val="24"/>
              </w:rPr>
              <w:t>Conformity: documentary evidence in accordance with ITB 16 and 30, that the Goods and R</w:t>
            </w:r>
            <w:r>
              <w:rPr>
                <w:szCs w:val="24"/>
              </w:rPr>
              <w:t xml:space="preserve">elated Services conform to the </w:t>
            </w:r>
            <w:r w:rsidRPr="00F77C33">
              <w:rPr>
                <w:szCs w:val="24"/>
              </w:rPr>
              <w:t>Bidding Document</w:t>
            </w:r>
            <w:r w:rsidRPr="008937AE">
              <w:rPr>
                <w:szCs w:val="24"/>
              </w:rPr>
              <w:t>; and</w:t>
            </w:r>
          </w:p>
          <w:p w14:paraId="127A9D65" w14:textId="13C54FC5" w:rsidR="007358CC" w:rsidRPr="009414C2" w:rsidRDefault="007358CC" w:rsidP="44507A61">
            <w:pPr>
              <w:pStyle w:val="Header3-Paragraph"/>
              <w:numPr>
                <w:ilvl w:val="0"/>
                <w:numId w:val="13"/>
              </w:numPr>
              <w:tabs>
                <w:tab w:val="clear" w:pos="720"/>
              </w:tabs>
              <w:spacing w:before="100" w:beforeAutospacing="1" w:after="100" w:afterAutospacing="1"/>
              <w:ind w:left="1325" w:hanging="634"/>
            </w:pPr>
            <w:r>
              <w:t xml:space="preserve">any other document </w:t>
            </w:r>
            <w:r w:rsidRPr="44507A61">
              <w:rPr>
                <w:b/>
                <w:bCs/>
              </w:rPr>
              <w:t>required in the BDS</w:t>
            </w:r>
            <w:r>
              <w:t>.</w:t>
            </w:r>
          </w:p>
        </w:tc>
      </w:tr>
      <w:tr w:rsidR="006738C1" w14:paraId="393BBBE5" w14:textId="77777777" w:rsidTr="44507A61">
        <w:tc>
          <w:tcPr>
            <w:tcW w:w="2412" w:type="dxa"/>
          </w:tcPr>
          <w:p w14:paraId="0C661FCF" w14:textId="77777777" w:rsidR="006738C1" w:rsidRDefault="006738C1">
            <w:pPr>
              <w:rPr>
                <w:lang w:val="en-US"/>
              </w:rPr>
            </w:pPr>
            <w:bookmarkStart w:id="117" w:name="_Toc438532581"/>
            <w:bookmarkStart w:id="118" w:name="_Toc438532582"/>
            <w:bookmarkEnd w:id="117"/>
            <w:bookmarkEnd w:id="118"/>
          </w:p>
        </w:tc>
        <w:tc>
          <w:tcPr>
            <w:tcW w:w="6858" w:type="dxa"/>
          </w:tcPr>
          <w:p w14:paraId="6CCBA3AE" w14:textId="19EC5DDE" w:rsidR="008937AE" w:rsidRDefault="007358CC" w:rsidP="007358CC">
            <w:pPr>
              <w:pStyle w:val="Header3-Paragraph"/>
              <w:spacing w:before="100" w:beforeAutospacing="1" w:after="100" w:afterAutospacing="1"/>
              <w:rPr>
                <w:szCs w:val="24"/>
              </w:rPr>
            </w:pPr>
            <w:r>
              <w:rPr>
                <w:szCs w:val="24"/>
              </w:rPr>
              <w:t>11.2</w:t>
            </w:r>
            <w:r>
              <w:rPr>
                <w:szCs w:val="24"/>
              </w:rPr>
              <w:tab/>
            </w:r>
            <w:r w:rsidR="008937AE" w:rsidRPr="008937AE">
              <w:rPr>
                <w:szCs w:val="24"/>
              </w:rPr>
              <w:t>In addition to the requirements under ITB 11.1, Bids submitted by a JV shall include a copy of the Joint Venture Agreement entered into by all partners.  Alternatively, a Letter of Intent to execute a Joint Venture Agreement in the event of a successful Bid shall be signed by all partners and</w:t>
            </w:r>
            <w:r w:rsidR="00BC1D57">
              <w:rPr>
                <w:szCs w:val="24"/>
              </w:rPr>
              <w:t xml:space="preserve"> submitted with the Bid, together with a copy of the proposed agreement.</w:t>
            </w:r>
          </w:p>
          <w:p w14:paraId="35F2A89F" w14:textId="4457F875" w:rsidR="00BC1D57" w:rsidRPr="00633D35" w:rsidRDefault="00BC1D57" w:rsidP="007358CC">
            <w:pPr>
              <w:pStyle w:val="Header3-Paragraph"/>
              <w:spacing w:before="100" w:beforeAutospacing="1" w:after="100" w:afterAutospacing="1"/>
              <w:rPr>
                <w:szCs w:val="24"/>
              </w:rPr>
            </w:pPr>
            <w:r>
              <w:rPr>
                <w:szCs w:val="24"/>
              </w:rPr>
              <w:t xml:space="preserve">11.3 </w:t>
            </w:r>
            <w:r>
              <w:rPr>
                <w:szCs w:val="24"/>
              </w:rPr>
              <w:tab/>
            </w:r>
            <w:r w:rsidRPr="00BC1D57">
              <w:rPr>
                <w:szCs w:val="24"/>
              </w:rPr>
              <w:t>The Bidder shall furnish in the Letter of Bid information on commissions and gratuities, if any, paid or to be paid to agents or any other party relating to this Bid.</w:t>
            </w:r>
          </w:p>
        </w:tc>
      </w:tr>
      <w:tr w:rsidR="006738C1" w14:paraId="153068A5" w14:textId="77777777" w:rsidTr="44507A61">
        <w:trPr>
          <w:cantSplit/>
          <w:trHeight w:val="1467"/>
        </w:trPr>
        <w:tc>
          <w:tcPr>
            <w:tcW w:w="2412" w:type="dxa"/>
          </w:tcPr>
          <w:p w14:paraId="43A41BC1" w14:textId="6E098AD8" w:rsidR="006738C1" w:rsidRDefault="006738C1" w:rsidP="00353E15">
            <w:pPr>
              <w:pStyle w:val="1Section3Heading"/>
              <w:numPr>
                <w:ilvl w:val="0"/>
                <w:numId w:val="25"/>
              </w:numPr>
            </w:pPr>
            <w:bookmarkStart w:id="119" w:name="_Toc192578427"/>
            <w:bookmarkStart w:id="120" w:name="_Toc26954569"/>
            <w:bookmarkStart w:id="121" w:name="_Toc438438833"/>
            <w:bookmarkStart w:id="122" w:name="_Toc438532583"/>
            <w:bookmarkStart w:id="123" w:name="_Toc438733977"/>
            <w:bookmarkStart w:id="124" w:name="_Toc438907016"/>
            <w:bookmarkStart w:id="125" w:name="_Toc438907215"/>
            <w:r>
              <w:t>Letter of Bid and Price Schedules</w:t>
            </w:r>
            <w:bookmarkEnd w:id="119"/>
            <w:bookmarkEnd w:id="120"/>
            <w:r>
              <w:t xml:space="preserve"> </w:t>
            </w:r>
            <w:bookmarkEnd w:id="121"/>
            <w:bookmarkEnd w:id="122"/>
            <w:bookmarkEnd w:id="123"/>
            <w:bookmarkEnd w:id="124"/>
            <w:bookmarkEnd w:id="125"/>
          </w:p>
        </w:tc>
        <w:tc>
          <w:tcPr>
            <w:tcW w:w="6858" w:type="dxa"/>
            <w:tcBorders>
              <w:bottom w:val="nil"/>
            </w:tcBorders>
          </w:tcPr>
          <w:p w14:paraId="09C9939B" w14:textId="2BBACEB0" w:rsidR="006738C1" w:rsidRDefault="005E0D5F" w:rsidP="00C5006B">
            <w:pPr>
              <w:pStyle w:val="Header3-Paragraph"/>
            </w:pPr>
            <w:r>
              <w:rPr>
                <w:szCs w:val="24"/>
              </w:rPr>
              <w:t>12.1</w:t>
            </w:r>
            <w:r>
              <w:rPr>
                <w:szCs w:val="24"/>
              </w:rPr>
              <w:tab/>
            </w:r>
            <w:r w:rsidR="003B2732" w:rsidRPr="00C5006B">
              <w:rPr>
                <w:szCs w:val="24"/>
              </w:rPr>
              <w:t>The</w:t>
            </w:r>
            <w:r w:rsidR="003B2732" w:rsidRPr="003B2732">
              <w:t xml:space="preserve"> Letter of Bid and </w:t>
            </w:r>
            <w:r w:rsidR="003B2732">
              <w:t xml:space="preserve">Price Schedules </w:t>
            </w:r>
            <w:r w:rsidR="003B2732" w:rsidRPr="003B2732">
              <w:t>shall be prepared using the relevant form</w:t>
            </w:r>
            <w:r w:rsidR="003B2732" w:rsidRPr="003B2732">
              <w:rPr>
                <w:i/>
                <w:iCs/>
              </w:rPr>
              <w:t>s</w:t>
            </w:r>
            <w:r w:rsidR="003B2732" w:rsidRPr="003B2732">
              <w:t xml:space="preserve"> furnished in Section IV, Bidding Forms.  The forms must be completed without any alterations </w:t>
            </w:r>
            <w:r w:rsidR="003B2732" w:rsidRPr="003B2732">
              <w:rPr>
                <w:iCs/>
              </w:rPr>
              <w:t>to the text</w:t>
            </w:r>
            <w:r w:rsidR="003B2732" w:rsidRPr="003B2732">
              <w:t>, and no substitutes shall be accepted except as provided under ITB 20.3.  All blank spaces shall be filled in with the information requested.</w:t>
            </w:r>
          </w:p>
        </w:tc>
      </w:tr>
      <w:tr w:rsidR="006738C1" w14:paraId="3A05F169" w14:textId="77777777" w:rsidTr="44507A61">
        <w:tc>
          <w:tcPr>
            <w:tcW w:w="2412" w:type="dxa"/>
          </w:tcPr>
          <w:p w14:paraId="7D2B326B" w14:textId="1B2A8256" w:rsidR="006738C1" w:rsidRDefault="006738C1" w:rsidP="00353E15">
            <w:pPr>
              <w:pStyle w:val="1Section3Heading"/>
              <w:numPr>
                <w:ilvl w:val="0"/>
                <w:numId w:val="25"/>
              </w:numPr>
            </w:pPr>
            <w:bookmarkStart w:id="126" w:name="_Toc438532584"/>
            <w:bookmarkStart w:id="127" w:name="_Toc438438834"/>
            <w:bookmarkStart w:id="128" w:name="_Toc438532587"/>
            <w:bookmarkStart w:id="129" w:name="_Toc438733978"/>
            <w:bookmarkStart w:id="130" w:name="_Toc438907017"/>
            <w:bookmarkStart w:id="131" w:name="_Toc438907216"/>
            <w:bookmarkStart w:id="132" w:name="_Toc192578428"/>
            <w:bookmarkStart w:id="133" w:name="_Toc26954570"/>
            <w:bookmarkEnd w:id="126"/>
            <w:r>
              <w:t>Alternative Bids</w:t>
            </w:r>
            <w:bookmarkEnd w:id="127"/>
            <w:bookmarkEnd w:id="128"/>
            <w:bookmarkEnd w:id="129"/>
            <w:bookmarkEnd w:id="130"/>
            <w:bookmarkEnd w:id="131"/>
            <w:bookmarkEnd w:id="132"/>
            <w:bookmarkEnd w:id="133"/>
          </w:p>
        </w:tc>
        <w:tc>
          <w:tcPr>
            <w:tcW w:w="6858" w:type="dxa"/>
          </w:tcPr>
          <w:p w14:paraId="7D3A20B6" w14:textId="45FA8D38" w:rsidR="006738C1" w:rsidRPr="00B578C5" w:rsidRDefault="00F257F0" w:rsidP="00353E15">
            <w:pPr>
              <w:pStyle w:val="Header3-Paragraph"/>
              <w:numPr>
                <w:ilvl w:val="1"/>
                <w:numId w:val="34"/>
              </w:numPr>
              <w:tabs>
                <w:tab w:val="clear" w:pos="504"/>
              </w:tabs>
              <w:spacing w:after="0"/>
              <w:ind w:left="0" w:firstLine="0"/>
            </w:pPr>
            <w:r>
              <w:t xml:space="preserve">Unless otherwise </w:t>
            </w:r>
            <w:r w:rsidRPr="44507A61">
              <w:rPr>
                <w:b/>
                <w:bCs/>
              </w:rPr>
              <w:t>indicated in the BDS</w:t>
            </w:r>
            <w:r>
              <w:t>, alternative proposals shall not be considered. If alternative proposals are permitted, their method of evaluation shall be as stipulated in Section III, Evaluation and Qualification Criteria.</w:t>
            </w:r>
          </w:p>
        </w:tc>
      </w:tr>
      <w:tr w:rsidR="006738C1" w14:paraId="42D42F7E" w14:textId="77777777" w:rsidTr="44507A61">
        <w:tc>
          <w:tcPr>
            <w:tcW w:w="2412" w:type="dxa"/>
          </w:tcPr>
          <w:p w14:paraId="6BB7D61E" w14:textId="040F1297" w:rsidR="006738C1" w:rsidRDefault="006738C1" w:rsidP="00353E15">
            <w:pPr>
              <w:pStyle w:val="1Section3Heading"/>
              <w:numPr>
                <w:ilvl w:val="0"/>
                <w:numId w:val="25"/>
              </w:numPr>
            </w:pPr>
            <w:bookmarkStart w:id="134" w:name="_Toc438438835"/>
            <w:bookmarkStart w:id="135" w:name="_Toc438532588"/>
            <w:bookmarkStart w:id="136" w:name="_Toc438733979"/>
            <w:bookmarkStart w:id="137" w:name="_Toc438907018"/>
            <w:bookmarkStart w:id="138" w:name="_Toc438907217"/>
            <w:bookmarkStart w:id="139" w:name="_Toc192578429"/>
            <w:bookmarkStart w:id="140" w:name="_Toc26954571"/>
            <w:r>
              <w:t>Bid Prices and Discounts</w:t>
            </w:r>
            <w:bookmarkEnd w:id="134"/>
            <w:bookmarkEnd w:id="135"/>
            <w:bookmarkEnd w:id="136"/>
            <w:bookmarkEnd w:id="137"/>
            <w:bookmarkEnd w:id="138"/>
            <w:bookmarkEnd w:id="139"/>
            <w:bookmarkEnd w:id="140"/>
          </w:p>
        </w:tc>
        <w:tc>
          <w:tcPr>
            <w:tcW w:w="6858" w:type="dxa"/>
          </w:tcPr>
          <w:p w14:paraId="0B58BB03" w14:textId="06537095" w:rsidR="003B2732" w:rsidRDefault="006738C1" w:rsidP="00353E15">
            <w:pPr>
              <w:pStyle w:val="Header3-Paragraph"/>
              <w:numPr>
                <w:ilvl w:val="1"/>
                <w:numId w:val="35"/>
              </w:numPr>
              <w:tabs>
                <w:tab w:val="clear" w:pos="504"/>
              </w:tabs>
              <w:spacing w:after="100" w:afterAutospacing="1"/>
              <w:ind w:left="0" w:firstLine="0"/>
            </w:pPr>
            <w:r>
              <w:t xml:space="preserve">The prices and discounts quoted by the Bidder in the Letter of Bid and in the </w:t>
            </w:r>
            <w:r w:rsidRPr="00DD58D9">
              <w:t xml:space="preserve">Price Schedules shall conform to the requirements specified </w:t>
            </w:r>
            <w:r w:rsidR="00F65511">
              <w:t>below</w:t>
            </w:r>
            <w:r w:rsidR="00F5110C" w:rsidRPr="00DD58D9">
              <w:t>.</w:t>
            </w:r>
          </w:p>
          <w:p w14:paraId="660B1F74" w14:textId="27C8B0A0" w:rsidR="003B2732" w:rsidRDefault="00362AA2" w:rsidP="00353E15">
            <w:pPr>
              <w:pStyle w:val="Header3-Paragraph"/>
              <w:numPr>
                <w:ilvl w:val="1"/>
                <w:numId w:val="35"/>
              </w:numPr>
              <w:spacing w:before="100" w:beforeAutospacing="1" w:after="100" w:afterAutospacing="1"/>
              <w:ind w:left="0" w:firstLine="0"/>
            </w:pPr>
            <w:r>
              <w:tab/>
            </w:r>
            <w:r w:rsidR="003B2732">
              <w:t xml:space="preserve">All lots (contracts) and items must be listed and priced separately in the Price Schedules. </w:t>
            </w:r>
          </w:p>
          <w:p w14:paraId="53C29C47" w14:textId="54C4F132" w:rsidR="003B2732" w:rsidRDefault="00362AA2" w:rsidP="00353E15">
            <w:pPr>
              <w:pStyle w:val="Header3-Paragraph"/>
              <w:numPr>
                <w:ilvl w:val="1"/>
                <w:numId w:val="35"/>
              </w:numPr>
              <w:spacing w:before="100" w:beforeAutospacing="1" w:after="100" w:afterAutospacing="1"/>
              <w:ind w:left="0" w:firstLine="0"/>
            </w:pPr>
            <w:r>
              <w:tab/>
            </w:r>
            <w:r w:rsidR="003B2732">
              <w:t xml:space="preserve">The price to be quoted in the Letter of Bid in accordance with ITB 12.1 shall be the total price of the Bid, excluding any discounts offered. </w:t>
            </w:r>
          </w:p>
          <w:p w14:paraId="6BF22249" w14:textId="236C791B" w:rsidR="003B2732" w:rsidRDefault="00362AA2" w:rsidP="00353E15">
            <w:pPr>
              <w:pStyle w:val="Header3-Paragraph"/>
              <w:numPr>
                <w:ilvl w:val="1"/>
                <w:numId w:val="35"/>
              </w:numPr>
              <w:spacing w:before="100" w:beforeAutospacing="1" w:after="100" w:afterAutospacing="1"/>
              <w:ind w:left="0" w:firstLine="0"/>
            </w:pPr>
            <w:r>
              <w:lastRenderedPageBreak/>
              <w:tab/>
            </w:r>
            <w:r w:rsidR="003B2732">
              <w:t>The Bidder shall quote any discounts and indicate the methodology for their application in the Letter of Bid, in accordance with ITB 12.1.</w:t>
            </w:r>
          </w:p>
          <w:p w14:paraId="431A4A33" w14:textId="19C2B6AF" w:rsidR="003B2732" w:rsidRDefault="00362AA2" w:rsidP="44507A61">
            <w:pPr>
              <w:pStyle w:val="Header3-Paragraph"/>
              <w:numPr>
                <w:ilvl w:val="1"/>
                <w:numId w:val="35"/>
              </w:numPr>
              <w:spacing w:before="100" w:beforeAutospacing="1" w:after="100" w:afterAutospacing="1"/>
              <w:ind w:left="0" w:firstLine="0"/>
            </w:pPr>
            <w:r>
              <w:tab/>
            </w:r>
            <w:r w:rsidR="003B2732">
              <w:t xml:space="preserve">Prices quoted by the Bidder shall be fixed during the Bidder’s performance of the Contract and not subject to variation on any account, unless otherwise </w:t>
            </w:r>
            <w:r w:rsidR="003B2732" w:rsidRPr="44507A61">
              <w:rPr>
                <w:b/>
                <w:bCs/>
              </w:rPr>
              <w:t>specified in the BDS</w:t>
            </w:r>
            <w:r w:rsidR="003B2732">
              <w:t xml:space="preserve">. A Bid submitted with an adjustable price quotation shall be treated as nonresponsive and shall be rejected, pursuant to ITB </w:t>
            </w:r>
            <w:r w:rsidR="003B2732" w:rsidRPr="00454AED">
              <w:t>29.</w:t>
            </w:r>
            <w:r w:rsidR="003B2732">
              <w:t xml:space="preserve"> However, if in </w:t>
            </w:r>
            <w:r w:rsidR="003B2732" w:rsidRPr="44507A61">
              <w:rPr>
                <w:b/>
                <w:bCs/>
              </w:rPr>
              <w:t>accordance with the BDS</w:t>
            </w:r>
            <w:r w:rsidR="003B2732">
              <w:t>, prices quoted by the Bidder shall be subject to adjustment during the performance of the Contract, a Bid submitted with a fixed price quotation shall not be rejected, but the price adjustment shall be treated as zero.</w:t>
            </w:r>
          </w:p>
          <w:p w14:paraId="629D4DC8" w14:textId="27170384" w:rsidR="003B2732" w:rsidRDefault="00362AA2" w:rsidP="44507A61">
            <w:pPr>
              <w:pStyle w:val="Header3-Paragraph"/>
              <w:numPr>
                <w:ilvl w:val="1"/>
                <w:numId w:val="35"/>
              </w:numPr>
              <w:spacing w:before="100" w:beforeAutospacing="1" w:after="100" w:afterAutospacing="1"/>
              <w:ind w:left="0" w:firstLine="0"/>
            </w:pPr>
            <w:r>
              <w:tab/>
            </w:r>
            <w:r w:rsidR="003B2732">
              <w:t xml:space="preserve">If </w:t>
            </w:r>
            <w:proofErr w:type="gramStart"/>
            <w:r w:rsidR="003B2732">
              <w:t>so</w:t>
            </w:r>
            <w:proofErr w:type="gramEnd"/>
            <w:r w:rsidR="003B2732">
              <w:t xml:space="preserve"> specified in ITB 1.1, Bids are being invited for individual lots (contracts) or for any combination of lots (packages). Unless otherwise </w:t>
            </w:r>
            <w:r w:rsidR="003B2732" w:rsidRPr="44507A61">
              <w:rPr>
                <w:b/>
                <w:bCs/>
              </w:rPr>
              <w:t>specified in the BDS</w:t>
            </w:r>
            <w:r w:rsidR="003B2732">
              <w:t>, prices quoted sh</w:t>
            </w:r>
            <w:r w:rsidR="004B0C42">
              <w:t>all correspond to 100</w:t>
            </w:r>
            <w:r w:rsidR="003B2732">
              <w:t>%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7CCC4085" w14:textId="1FE73993" w:rsidR="006738C1" w:rsidRPr="00BE4B8A" w:rsidRDefault="00362AA2" w:rsidP="44507A61">
            <w:pPr>
              <w:pStyle w:val="Header3-Paragraph"/>
              <w:numPr>
                <w:ilvl w:val="1"/>
                <w:numId w:val="35"/>
              </w:numPr>
              <w:spacing w:before="100" w:beforeAutospacing="1" w:after="100" w:afterAutospacing="1"/>
              <w:ind w:left="0" w:firstLine="0"/>
            </w:pPr>
            <w:r>
              <w:tab/>
            </w:r>
            <w:r w:rsidR="003B2732">
              <w:t xml:space="preserve">The terms EXW, CIP, and other similar terms shall be governed by the rules prescribed in the current edition of Incoterms, published by the International Chamber of Commerce, as </w:t>
            </w:r>
            <w:r w:rsidR="003B2732" w:rsidRPr="44507A61">
              <w:rPr>
                <w:b/>
                <w:bCs/>
              </w:rPr>
              <w:t>specified in the BDS</w:t>
            </w:r>
            <w:r w:rsidR="003B2732">
              <w:t>.</w:t>
            </w:r>
          </w:p>
        </w:tc>
      </w:tr>
      <w:tr w:rsidR="006738C1" w14:paraId="73980A92" w14:textId="77777777" w:rsidTr="44507A61">
        <w:tc>
          <w:tcPr>
            <w:tcW w:w="2412" w:type="dxa"/>
          </w:tcPr>
          <w:p w14:paraId="4093CEC5" w14:textId="77777777" w:rsidR="006738C1" w:rsidRDefault="006738C1">
            <w:pPr>
              <w:rPr>
                <w:lang w:val="en-US"/>
              </w:rPr>
            </w:pPr>
            <w:bookmarkStart w:id="141" w:name="_Toc438532589"/>
            <w:bookmarkStart w:id="142" w:name="_Toc438532590"/>
            <w:bookmarkStart w:id="143" w:name="_Toc438532591"/>
            <w:bookmarkEnd w:id="141"/>
            <w:bookmarkEnd w:id="142"/>
            <w:bookmarkEnd w:id="143"/>
          </w:p>
        </w:tc>
        <w:tc>
          <w:tcPr>
            <w:tcW w:w="6858" w:type="dxa"/>
          </w:tcPr>
          <w:p w14:paraId="01701FC1" w14:textId="53EE22DF" w:rsidR="006738C1" w:rsidRPr="0029530D" w:rsidRDefault="006738C1" w:rsidP="00353E15">
            <w:pPr>
              <w:pStyle w:val="Header3-Paragraph"/>
              <w:numPr>
                <w:ilvl w:val="1"/>
                <w:numId w:val="35"/>
              </w:numPr>
              <w:tabs>
                <w:tab w:val="clear" w:pos="504"/>
              </w:tabs>
              <w:spacing w:before="100" w:beforeAutospacing="1" w:after="100" w:afterAutospacing="1"/>
              <w:ind w:left="0" w:firstLine="0"/>
            </w:pPr>
            <w:r w:rsidRPr="00DD58D9">
              <w:t xml:space="preserve">Prices shall be quoted as </w:t>
            </w:r>
            <w:r w:rsidR="004B0C42">
              <w:t>specified</w:t>
            </w:r>
            <w:r w:rsidR="004B0C42" w:rsidRPr="00DD58D9">
              <w:t xml:space="preserve"> </w:t>
            </w:r>
            <w:r w:rsidRPr="00DD58D9">
              <w:t xml:space="preserve">in each Price Schedule included in Section IV, Bidding Forms. The disaggregation of price components is required solely for the purpose of facilitating the comparison of </w:t>
            </w:r>
            <w:r w:rsidR="001D72F9">
              <w:t>B</w:t>
            </w:r>
            <w:r w:rsidRPr="00DD58D9">
              <w:t xml:space="preserve">ids by the </w:t>
            </w:r>
            <w:r w:rsidR="00225D57">
              <w:t>Purchaser</w:t>
            </w:r>
            <w:r w:rsidRPr="00DD58D9">
              <w:t xml:space="preserve">.  This shall not in any way limit the </w:t>
            </w:r>
            <w:r w:rsidR="00225D57">
              <w:t>Purchaser</w:t>
            </w:r>
            <w:r w:rsidRPr="00DD58D9">
              <w:t xml:space="preserve">’s right to contract on any of the terms offered. </w:t>
            </w:r>
            <w:r w:rsidRPr="0029530D">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w:t>
            </w:r>
            <w:r w:rsidRPr="00F65511">
              <w:t xml:space="preserve">. </w:t>
            </w:r>
            <w:r w:rsidRPr="00DD58D9">
              <w:t>Prices shall be entered in the following manner</w:t>
            </w:r>
            <w:r w:rsidRPr="00DD58D9">
              <w:rPr>
                <w:i/>
              </w:rPr>
              <w:t>:</w:t>
            </w:r>
          </w:p>
          <w:p w14:paraId="457EEDD4" w14:textId="77777777" w:rsidR="00A47258" w:rsidRDefault="00A47258" w:rsidP="00353E15">
            <w:pPr>
              <w:pStyle w:val="Header3-Paragraph"/>
              <w:numPr>
                <w:ilvl w:val="0"/>
                <w:numId w:val="51"/>
              </w:numPr>
              <w:spacing w:before="100" w:beforeAutospacing="1" w:after="100" w:afterAutospacing="1"/>
              <w:ind w:left="1494" w:hanging="720"/>
            </w:pPr>
            <w:r>
              <w:t>For Goods manufactured in the Purchaser’s Country:</w:t>
            </w:r>
          </w:p>
          <w:p w14:paraId="3176B921" w14:textId="48E7CCE1" w:rsidR="00A47258" w:rsidRDefault="00A47258" w:rsidP="00353E15">
            <w:pPr>
              <w:pStyle w:val="Header3-Paragraph"/>
              <w:numPr>
                <w:ilvl w:val="0"/>
                <w:numId w:val="52"/>
              </w:numPr>
              <w:spacing w:before="60" w:after="60"/>
              <w:ind w:left="2214"/>
            </w:pPr>
            <w:r>
              <w:t xml:space="preserve">the price of the Goods quoted EXW (ex-works, ex-factory, ex warehouse, ex showroom, or off-the-shelf, as applicable), including all customs duties and sales and other taxes already paid or payable on the </w:t>
            </w:r>
            <w:r>
              <w:lastRenderedPageBreak/>
              <w:t xml:space="preserve">components and raw material used in the manufacture or assembly of the Goods; </w:t>
            </w:r>
          </w:p>
          <w:p w14:paraId="32A9077F" w14:textId="7FABB5BE" w:rsidR="00A47258" w:rsidRDefault="00A47258" w:rsidP="00353E15">
            <w:pPr>
              <w:pStyle w:val="Header3-Paragraph"/>
              <w:numPr>
                <w:ilvl w:val="0"/>
                <w:numId w:val="52"/>
              </w:numPr>
              <w:spacing w:before="60" w:after="60"/>
              <w:ind w:left="2214"/>
            </w:pPr>
            <w:r>
              <w:t>any Purchaser’s Country sales tax and other taxes which will be payable on the Goods if the Contract is awarded to the Bidder; and</w:t>
            </w:r>
          </w:p>
          <w:p w14:paraId="19916B2E" w14:textId="15A0EDC3" w:rsidR="00A47258" w:rsidRPr="0029530D" w:rsidRDefault="00A47258" w:rsidP="44507A61">
            <w:pPr>
              <w:pStyle w:val="Header3-Paragraph"/>
              <w:numPr>
                <w:ilvl w:val="0"/>
                <w:numId w:val="52"/>
              </w:numPr>
              <w:spacing w:before="60" w:after="60"/>
              <w:ind w:left="2214"/>
              <w:rPr>
                <w:b/>
                <w:bCs/>
              </w:rPr>
            </w:pPr>
            <w:r>
              <w:t xml:space="preserve">the price for inland transportation, insurance, and other local services required to convey the Goods to their final destination (Project Site) </w:t>
            </w:r>
            <w:r w:rsidRPr="44507A61">
              <w:rPr>
                <w:b/>
                <w:bCs/>
              </w:rPr>
              <w:t>specified in the BDS.</w:t>
            </w:r>
          </w:p>
          <w:p w14:paraId="7AC98798" w14:textId="77777777" w:rsidR="00A47258" w:rsidRDefault="00A47258" w:rsidP="00353E15">
            <w:pPr>
              <w:pStyle w:val="Header3-Paragraph"/>
              <w:numPr>
                <w:ilvl w:val="0"/>
                <w:numId w:val="51"/>
              </w:numPr>
              <w:spacing w:before="100" w:beforeAutospacing="1" w:after="100" w:afterAutospacing="1"/>
              <w:ind w:left="1494" w:hanging="720"/>
            </w:pPr>
            <w:r>
              <w:t>For Goods manufactured outside the Purchaser’s Country, to be imported:</w:t>
            </w:r>
          </w:p>
          <w:p w14:paraId="2063C1CA" w14:textId="446B77F1" w:rsidR="00A47258" w:rsidRDefault="00A47258" w:rsidP="44507A61">
            <w:pPr>
              <w:pStyle w:val="Header3-Paragraph"/>
              <w:numPr>
                <w:ilvl w:val="0"/>
                <w:numId w:val="53"/>
              </w:numPr>
              <w:spacing w:before="100" w:beforeAutospacing="1" w:after="100" w:afterAutospacing="1"/>
              <w:ind w:left="2214"/>
            </w:pPr>
            <w:r>
              <w:t>the price of the Goods, quoted CIP</w:t>
            </w:r>
            <w:r w:rsidR="00500781">
              <w:t>,</w:t>
            </w:r>
            <w:r>
              <w:t xml:space="preserve"> named place of destination, in the Purchaser’s Country, as </w:t>
            </w:r>
            <w:r w:rsidRPr="44507A61">
              <w:rPr>
                <w:b/>
                <w:bCs/>
              </w:rPr>
              <w:t>specified in the BDS</w:t>
            </w:r>
            <w:r>
              <w:t xml:space="preserve">; </w:t>
            </w:r>
          </w:p>
          <w:p w14:paraId="2E0E27B1" w14:textId="5A5122F0" w:rsidR="00A47258" w:rsidRDefault="00A47258" w:rsidP="44507A61">
            <w:pPr>
              <w:pStyle w:val="Header3-Paragraph"/>
              <w:numPr>
                <w:ilvl w:val="0"/>
                <w:numId w:val="53"/>
              </w:numPr>
              <w:spacing w:before="100" w:beforeAutospacing="1" w:after="100" w:afterAutospacing="1"/>
              <w:ind w:left="2214"/>
            </w:pPr>
            <w:r>
              <w:t xml:space="preserve">the price for inland transportation, insurance, and other local services required to convey the Goods from the named place of destination to their final destination (Project Site) </w:t>
            </w:r>
            <w:r w:rsidRPr="44507A61">
              <w:rPr>
                <w:b/>
                <w:bCs/>
              </w:rPr>
              <w:t>specified in the BDS</w:t>
            </w:r>
            <w:r>
              <w:t>;</w:t>
            </w:r>
          </w:p>
          <w:p w14:paraId="70158BD0" w14:textId="77777777" w:rsidR="00A47258" w:rsidRDefault="00A47258" w:rsidP="00353E15">
            <w:pPr>
              <w:pStyle w:val="Header3-Paragraph"/>
              <w:numPr>
                <w:ilvl w:val="0"/>
                <w:numId w:val="51"/>
              </w:numPr>
              <w:spacing w:before="100" w:beforeAutospacing="1" w:after="100" w:afterAutospacing="1"/>
              <w:ind w:left="1494" w:hanging="540"/>
            </w:pPr>
            <w:r>
              <w:t xml:space="preserve">For Goods manufactured outside the Purchaser’s Country, already imported: </w:t>
            </w:r>
          </w:p>
          <w:p w14:paraId="05A19497" w14:textId="14FA8DDE" w:rsidR="00A47258" w:rsidRDefault="00A47258" w:rsidP="00353E15">
            <w:pPr>
              <w:pStyle w:val="Header3-Paragraph"/>
              <w:numPr>
                <w:ilvl w:val="0"/>
                <w:numId w:val="54"/>
              </w:numPr>
              <w:spacing w:before="100" w:beforeAutospacing="1" w:after="100" w:afterAutospacing="1"/>
              <w:ind w:left="2214"/>
            </w:pPr>
            <w:r>
              <w:t xml:space="preserve">the price of the Goods, including the original import value of the Goods; </w:t>
            </w:r>
            <w:proofErr w:type="gramStart"/>
            <w:r>
              <w:t>plus</w:t>
            </w:r>
            <w:proofErr w:type="gramEnd"/>
            <w:r>
              <w:t xml:space="preserve"> any mark-up (or rebate); plus any other related local cost, and custom duties and other import taxes already paid or to be paid on the Goods already imported;</w:t>
            </w:r>
          </w:p>
          <w:p w14:paraId="22CE193C" w14:textId="06ABE230" w:rsidR="00A47258" w:rsidRDefault="00A47258" w:rsidP="00353E15">
            <w:pPr>
              <w:pStyle w:val="Header3-Paragraph"/>
              <w:numPr>
                <w:ilvl w:val="0"/>
                <w:numId w:val="54"/>
              </w:numPr>
              <w:spacing w:before="100" w:beforeAutospacing="1" w:after="100" w:afterAutospacing="1"/>
              <w:ind w:left="2214"/>
            </w:pPr>
            <w:r>
              <w:t xml:space="preserve">the custom duties and other import taxes already paid (need to be supported with documentary evidence) or to be paid on the Goods already imported; </w:t>
            </w:r>
          </w:p>
          <w:p w14:paraId="57AAC4FF" w14:textId="35194844" w:rsidR="00A47258" w:rsidRDefault="00A47258" w:rsidP="00353E15">
            <w:pPr>
              <w:pStyle w:val="Header3-Paragraph"/>
              <w:numPr>
                <w:ilvl w:val="0"/>
                <w:numId w:val="54"/>
              </w:numPr>
              <w:spacing w:before="100" w:beforeAutospacing="1" w:after="100" w:afterAutospacing="1"/>
              <w:ind w:left="2214"/>
            </w:pPr>
            <w:r>
              <w:t>the price of the Goods, obtained as the difference between (</w:t>
            </w:r>
            <w:proofErr w:type="spellStart"/>
            <w:r>
              <w:t>i</w:t>
            </w:r>
            <w:proofErr w:type="spellEnd"/>
            <w:r>
              <w:t xml:space="preserve">) and (ii) above; </w:t>
            </w:r>
          </w:p>
          <w:p w14:paraId="4D545F4D" w14:textId="05DA5616" w:rsidR="00A47258" w:rsidRDefault="00A47258" w:rsidP="00353E15">
            <w:pPr>
              <w:pStyle w:val="Header3-Paragraph"/>
              <w:numPr>
                <w:ilvl w:val="0"/>
                <w:numId w:val="54"/>
              </w:numPr>
              <w:spacing w:before="100" w:beforeAutospacing="1" w:after="100" w:afterAutospacing="1"/>
              <w:ind w:left="2214"/>
            </w:pPr>
            <w:r>
              <w:t xml:space="preserve">any Purchaser’s Country sales and other taxes which will be payable on the Goods if the Contract is awarded to the Bidder; and </w:t>
            </w:r>
          </w:p>
          <w:p w14:paraId="38D8DFB2" w14:textId="3850D5AD" w:rsidR="00A47258" w:rsidRDefault="00A47258" w:rsidP="44507A61">
            <w:pPr>
              <w:pStyle w:val="Header3-Paragraph"/>
              <w:numPr>
                <w:ilvl w:val="0"/>
                <w:numId w:val="54"/>
              </w:numPr>
              <w:spacing w:before="100" w:beforeAutospacing="1" w:after="100" w:afterAutospacing="1"/>
              <w:ind w:left="2214"/>
            </w:pPr>
            <w:r>
              <w:t xml:space="preserve">the price for inland transportation, insurance, and other local services required to convey the Goods from the named place of destination to </w:t>
            </w:r>
            <w:r>
              <w:lastRenderedPageBreak/>
              <w:t xml:space="preserve">their final destination (Project Site) </w:t>
            </w:r>
            <w:r w:rsidRPr="44507A61">
              <w:rPr>
                <w:b/>
                <w:bCs/>
              </w:rPr>
              <w:t>specified in the BDS</w:t>
            </w:r>
            <w:r>
              <w:t>.</w:t>
            </w:r>
          </w:p>
          <w:p w14:paraId="730A7784" w14:textId="7E7A93D8" w:rsidR="006738C1" w:rsidRPr="00DD58D9" w:rsidRDefault="00293A3C" w:rsidP="00353E15">
            <w:pPr>
              <w:pStyle w:val="Header3-Paragraph"/>
              <w:numPr>
                <w:ilvl w:val="0"/>
                <w:numId w:val="51"/>
              </w:numPr>
              <w:spacing w:before="100" w:beforeAutospacing="1" w:after="100" w:afterAutospacing="1"/>
              <w:ind w:left="1494" w:hanging="540"/>
              <w:rPr>
                <w:i/>
              </w:rPr>
            </w:pPr>
            <w:r>
              <w:t>F</w:t>
            </w:r>
            <w:r w:rsidR="00A47258">
              <w:t>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w:t>
            </w:r>
          </w:p>
        </w:tc>
      </w:tr>
      <w:tr w:rsidR="006738C1" w14:paraId="77A7431B" w14:textId="77777777" w:rsidTr="44507A61">
        <w:trPr>
          <w:trHeight w:val="621"/>
        </w:trPr>
        <w:tc>
          <w:tcPr>
            <w:tcW w:w="2412" w:type="dxa"/>
          </w:tcPr>
          <w:p w14:paraId="2ADA7A8D" w14:textId="20167978" w:rsidR="006738C1" w:rsidRDefault="00495D5F" w:rsidP="00353E15">
            <w:pPr>
              <w:pStyle w:val="1Section3Heading"/>
              <w:numPr>
                <w:ilvl w:val="0"/>
                <w:numId w:val="25"/>
              </w:numPr>
            </w:pPr>
            <w:bookmarkStart w:id="144" w:name="_Toc438532592"/>
            <w:bookmarkStart w:id="145" w:name="_Toc438532594"/>
            <w:bookmarkStart w:id="146" w:name="_Toc438532595"/>
            <w:bookmarkStart w:id="147" w:name="_Toc438438836"/>
            <w:bookmarkStart w:id="148" w:name="_Toc438532597"/>
            <w:bookmarkStart w:id="149" w:name="_Toc438733980"/>
            <w:bookmarkStart w:id="150" w:name="_Toc438907019"/>
            <w:bookmarkStart w:id="151" w:name="_Toc438907218"/>
            <w:bookmarkStart w:id="152" w:name="_Toc192578430"/>
            <w:bookmarkStart w:id="153" w:name="_Toc26954572"/>
            <w:bookmarkEnd w:id="144"/>
            <w:bookmarkEnd w:id="145"/>
            <w:bookmarkEnd w:id="146"/>
            <w:r w:rsidRPr="00A666AE">
              <w:rPr>
                <w:szCs w:val="24"/>
              </w:rPr>
              <w:lastRenderedPageBreak/>
              <w:t>Cu</w:t>
            </w:r>
            <w:bookmarkStart w:id="154" w:name="_Hlt438531797"/>
            <w:bookmarkEnd w:id="154"/>
            <w:r w:rsidRPr="00A666AE">
              <w:rPr>
                <w:szCs w:val="24"/>
              </w:rPr>
              <w:t>rrencies of Bid</w:t>
            </w:r>
            <w:bookmarkEnd w:id="147"/>
            <w:bookmarkEnd w:id="148"/>
            <w:bookmarkEnd w:id="149"/>
            <w:bookmarkEnd w:id="150"/>
            <w:bookmarkEnd w:id="151"/>
            <w:bookmarkEnd w:id="152"/>
            <w:bookmarkEnd w:id="153"/>
          </w:p>
        </w:tc>
        <w:tc>
          <w:tcPr>
            <w:tcW w:w="6858" w:type="dxa"/>
          </w:tcPr>
          <w:p w14:paraId="1A9C4246" w14:textId="6A47F084" w:rsidR="006738C1" w:rsidRDefault="00495D5F" w:rsidP="00353E15">
            <w:pPr>
              <w:pStyle w:val="Header3-Paragraph"/>
              <w:numPr>
                <w:ilvl w:val="1"/>
                <w:numId w:val="25"/>
              </w:numPr>
              <w:spacing w:after="0"/>
              <w:ind w:left="0" w:hanging="14"/>
            </w:pPr>
            <w:r>
              <w:t>The currency(</w:t>
            </w:r>
            <w:proofErr w:type="spellStart"/>
            <w:r>
              <w:t>ies</w:t>
            </w:r>
            <w:proofErr w:type="spellEnd"/>
            <w:r>
              <w:t>) of the Bid and the currency(</w:t>
            </w:r>
            <w:proofErr w:type="spellStart"/>
            <w:r>
              <w:t>ies</w:t>
            </w:r>
            <w:proofErr w:type="spellEnd"/>
            <w:r>
              <w:t xml:space="preserve">) of payments shall be the same.  The Bidder shall quote in the currency of the Purchaser’s Country the portion of the Bid price that corresponds to expenditures incurred in the currency of the Purchaser’s Country, unless otherwise </w:t>
            </w:r>
            <w:r w:rsidRPr="0029530D">
              <w:rPr>
                <w:b/>
              </w:rPr>
              <w:t>specified in the BDS</w:t>
            </w:r>
            <w:r>
              <w:t>.</w:t>
            </w:r>
          </w:p>
        </w:tc>
      </w:tr>
      <w:tr w:rsidR="006738C1" w14:paraId="51E004F7" w14:textId="77777777" w:rsidTr="44507A61">
        <w:trPr>
          <w:cantSplit/>
        </w:trPr>
        <w:tc>
          <w:tcPr>
            <w:tcW w:w="2412" w:type="dxa"/>
          </w:tcPr>
          <w:p w14:paraId="54A3C8C5" w14:textId="3DAB6AC3" w:rsidR="006738C1" w:rsidRPr="00A666AE" w:rsidRDefault="006738C1" w:rsidP="00362AA2">
            <w:pPr>
              <w:pStyle w:val="Header1-Clauses"/>
              <w:numPr>
                <w:ilvl w:val="0"/>
                <w:numId w:val="0"/>
              </w:numPr>
              <w:ind w:left="432"/>
              <w:rPr>
                <w:szCs w:val="24"/>
                <w:lang w:val="en-US"/>
              </w:rPr>
            </w:pPr>
            <w:bookmarkStart w:id="155" w:name="_Toc438532596"/>
            <w:bookmarkEnd w:id="155"/>
          </w:p>
        </w:tc>
        <w:tc>
          <w:tcPr>
            <w:tcW w:w="6858" w:type="dxa"/>
          </w:tcPr>
          <w:p w14:paraId="5A177B3F" w14:textId="305E4AF3" w:rsidR="006738C1" w:rsidRPr="00A666AE" w:rsidRDefault="004A6B20" w:rsidP="00353E15">
            <w:pPr>
              <w:pStyle w:val="Header3-Paragraph"/>
              <w:numPr>
                <w:ilvl w:val="1"/>
                <w:numId w:val="25"/>
              </w:numPr>
              <w:spacing w:after="0"/>
              <w:ind w:left="0" w:hanging="14"/>
              <w:rPr>
                <w:i/>
              </w:rPr>
            </w:pPr>
            <w: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tc>
      </w:tr>
      <w:tr w:rsidR="00184654" w:rsidRPr="00C52FA7" w14:paraId="3939C177" w14:textId="77777777" w:rsidTr="44507A61">
        <w:tc>
          <w:tcPr>
            <w:tcW w:w="2412" w:type="dxa"/>
          </w:tcPr>
          <w:p w14:paraId="40126D0C" w14:textId="579B55A5" w:rsidR="00184654" w:rsidRPr="00A666AE" w:rsidRDefault="00184654" w:rsidP="00353E15">
            <w:pPr>
              <w:pStyle w:val="1Section3Heading"/>
              <w:numPr>
                <w:ilvl w:val="0"/>
                <w:numId w:val="25"/>
              </w:numPr>
              <w:rPr>
                <w:szCs w:val="24"/>
              </w:rPr>
            </w:pPr>
            <w:bookmarkStart w:id="156" w:name="_Toc438438838"/>
            <w:bookmarkStart w:id="157" w:name="_Toc438532599"/>
            <w:bookmarkStart w:id="158" w:name="_Toc438733982"/>
            <w:bookmarkStart w:id="159" w:name="_Toc438907021"/>
            <w:bookmarkStart w:id="160" w:name="_Toc438907220"/>
            <w:bookmarkStart w:id="161" w:name="_Toc192578432"/>
            <w:bookmarkStart w:id="162" w:name="_Toc26954573"/>
            <w:r w:rsidRPr="00925459">
              <w:rPr>
                <w:szCs w:val="24"/>
              </w:rPr>
              <w:t xml:space="preserve">Documents Establishing the Eligibility </w:t>
            </w:r>
            <w:r>
              <w:rPr>
                <w:szCs w:val="24"/>
              </w:rPr>
              <w:t xml:space="preserve">and Conformity </w:t>
            </w:r>
            <w:r w:rsidRPr="00925459">
              <w:rPr>
                <w:szCs w:val="24"/>
              </w:rPr>
              <w:t>of Goods and Related Services</w:t>
            </w:r>
            <w:bookmarkEnd w:id="156"/>
            <w:bookmarkEnd w:id="157"/>
            <w:bookmarkEnd w:id="158"/>
            <w:bookmarkEnd w:id="159"/>
            <w:bookmarkEnd w:id="160"/>
            <w:bookmarkEnd w:id="161"/>
            <w:bookmarkEnd w:id="162"/>
          </w:p>
        </w:tc>
        <w:tc>
          <w:tcPr>
            <w:tcW w:w="6858" w:type="dxa"/>
          </w:tcPr>
          <w:p w14:paraId="1DEE3ED3" w14:textId="113CF028" w:rsidR="00184654" w:rsidRDefault="00184654" w:rsidP="00353E15">
            <w:pPr>
              <w:pStyle w:val="Header3-Paragraph"/>
              <w:numPr>
                <w:ilvl w:val="0"/>
                <w:numId w:val="144"/>
              </w:numPr>
              <w:spacing w:after="0"/>
              <w:ind w:left="0" w:firstLine="0"/>
              <w:rPr>
                <w:szCs w:val="24"/>
              </w:rPr>
            </w:pPr>
            <w:r w:rsidRPr="003A6EB1">
              <w:rPr>
                <w:szCs w:val="24"/>
              </w:rPr>
              <w:t xml:space="preserve">To establish the eligibility of the Goods and Services in accordance with </w:t>
            </w:r>
            <w:r w:rsidRPr="001629B1">
              <w:rPr>
                <w:szCs w:val="24"/>
              </w:rPr>
              <w:t>ITB Clause 5, Bidders shall complete the forms, included in Section IV, Bidding Forms.</w:t>
            </w:r>
          </w:p>
          <w:p w14:paraId="04C7197A" w14:textId="77777777" w:rsidR="005250E6" w:rsidRDefault="005250E6" w:rsidP="00353E15">
            <w:pPr>
              <w:pStyle w:val="Header3-Paragraph"/>
              <w:numPr>
                <w:ilvl w:val="0"/>
                <w:numId w:val="144"/>
              </w:numPr>
              <w:spacing w:before="100" w:beforeAutospacing="1" w:after="100" w:afterAutospacing="1"/>
              <w:ind w:left="0" w:firstLine="0"/>
              <w:rPr>
                <w:szCs w:val="24"/>
              </w:rPr>
            </w:pPr>
            <w:r w:rsidRPr="00725B9D">
              <w:rPr>
                <w:szCs w:val="24"/>
              </w:rPr>
              <w:t xml:space="preserve">To establish the conformity of the Goods and Related Services to the </w:t>
            </w:r>
            <w:r w:rsidR="00F77C33" w:rsidRPr="00725B9D">
              <w:rPr>
                <w:szCs w:val="24"/>
              </w:rPr>
              <w:t>Bidding Document</w:t>
            </w:r>
            <w:r w:rsidRPr="00725B9D">
              <w:rPr>
                <w:szCs w:val="24"/>
              </w:rPr>
              <w:t>, the Bidder shall furnish as part of its</w:t>
            </w:r>
          </w:p>
          <w:p w14:paraId="1B9AB0C4" w14:textId="77777777" w:rsidR="00725B9D" w:rsidRDefault="00725B9D" w:rsidP="00353E15">
            <w:pPr>
              <w:pStyle w:val="Header3-Paragraph"/>
              <w:numPr>
                <w:ilvl w:val="0"/>
                <w:numId w:val="144"/>
              </w:numPr>
              <w:spacing w:before="100" w:beforeAutospacing="1" w:after="100" w:afterAutospacing="1"/>
              <w:ind w:left="0" w:firstLine="0"/>
              <w:rPr>
                <w:szCs w:val="24"/>
              </w:rPr>
            </w:pPr>
            <w:r w:rsidRPr="00414AD0">
              <w:rPr>
                <w:szCs w:val="24"/>
              </w:rPr>
              <w:t>Bid the documentary evidence that the Goods conform to the technical specifications and st</w:t>
            </w:r>
            <w:r>
              <w:rPr>
                <w:szCs w:val="24"/>
              </w:rPr>
              <w:t>andards specified in Section VI</w:t>
            </w:r>
            <w:r w:rsidRPr="00414AD0">
              <w:rPr>
                <w:szCs w:val="24"/>
              </w:rPr>
              <w:t xml:space="preserve">, </w:t>
            </w:r>
            <w:r>
              <w:rPr>
                <w:szCs w:val="24"/>
              </w:rPr>
              <w:t>Supply</w:t>
            </w:r>
            <w:r w:rsidRPr="00414AD0">
              <w:rPr>
                <w:szCs w:val="24"/>
              </w:rPr>
              <w:t xml:space="preserve"> Requirements.</w:t>
            </w:r>
          </w:p>
          <w:p w14:paraId="57ECF9D8" w14:textId="21D61BDA" w:rsidR="00725B9D" w:rsidRPr="00725B9D" w:rsidRDefault="00500392" w:rsidP="00353E15">
            <w:pPr>
              <w:pStyle w:val="Header3-Paragraph"/>
              <w:numPr>
                <w:ilvl w:val="0"/>
                <w:numId w:val="144"/>
              </w:numPr>
              <w:spacing w:before="100" w:beforeAutospacing="1" w:after="100" w:afterAutospacing="1"/>
              <w:ind w:left="0" w:firstLine="0"/>
              <w:rPr>
                <w:szCs w:val="24"/>
              </w:rPr>
            </w:pPr>
            <w:r w:rsidRPr="00184654">
              <w:rPr>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 Supply Requirements.</w:t>
            </w:r>
          </w:p>
        </w:tc>
      </w:tr>
      <w:tr w:rsidR="00184654" w14:paraId="06F61852" w14:textId="77777777" w:rsidTr="44507A61">
        <w:trPr>
          <w:trHeight w:val="1503"/>
        </w:trPr>
        <w:tc>
          <w:tcPr>
            <w:tcW w:w="2412" w:type="dxa"/>
          </w:tcPr>
          <w:p w14:paraId="136128F1" w14:textId="77777777" w:rsidR="00184654" w:rsidRPr="00925459" w:rsidRDefault="00184654" w:rsidP="00725B9D">
            <w:pPr>
              <w:pStyle w:val="Header1-Clauses"/>
              <w:numPr>
                <w:ilvl w:val="0"/>
                <w:numId w:val="0"/>
              </w:numPr>
              <w:ind w:left="432" w:hanging="432"/>
              <w:rPr>
                <w:szCs w:val="24"/>
                <w:lang w:val="en-US"/>
              </w:rPr>
            </w:pPr>
          </w:p>
        </w:tc>
        <w:tc>
          <w:tcPr>
            <w:tcW w:w="6858" w:type="dxa"/>
          </w:tcPr>
          <w:p w14:paraId="116C689D" w14:textId="2CBC9F36" w:rsidR="00184654" w:rsidRPr="00184654" w:rsidRDefault="00501997" w:rsidP="00B46A7A">
            <w:pPr>
              <w:pStyle w:val="Header3-Paragraph"/>
              <w:spacing w:before="100" w:beforeAutospacing="1" w:after="100" w:afterAutospacing="1"/>
              <w:rPr>
                <w:szCs w:val="24"/>
              </w:rPr>
            </w:pPr>
            <w:r>
              <w:rPr>
                <w:szCs w:val="24"/>
              </w:rPr>
              <w:t xml:space="preserve">16.4 </w:t>
            </w:r>
            <w:r w:rsidR="00184654" w:rsidRPr="00184654">
              <w:rPr>
                <w:szCs w:val="24"/>
              </w:rPr>
              <w:t xml:space="preserve">The Bidder shall also furnish a list giving full particulars, including available sources and current prices of spare parts, special tools, etc., necessary for the proper and continuing functioning of the Goods during the period </w:t>
            </w:r>
            <w:r w:rsidR="00184654" w:rsidRPr="00184654">
              <w:rPr>
                <w:b/>
                <w:szCs w:val="24"/>
              </w:rPr>
              <w:t>specified in the BDS</w:t>
            </w:r>
            <w:r w:rsidR="00184654" w:rsidRPr="00184654">
              <w:rPr>
                <w:szCs w:val="24"/>
              </w:rPr>
              <w:t xml:space="preserve"> following commencement of the use of the goods by the Purchaser.</w:t>
            </w:r>
          </w:p>
        </w:tc>
      </w:tr>
      <w:tr w:rsidR="00184654" w14:paraId="20A9CB2A" w14:textId="77777777" w:rsidTr="44507A61">
        <w:trPr>
          <w:trHeight w:val="1503"/>
        </w:trPr>
        <w:tc>
          <w:tcPr>
            <w:tcW w:w="2412" w:type="dxa"/>
          </w:tcPr>
          <w:p w14:paraId="2A0FA7A1" w14:textId="77777777" w:rsidR="00184654" w:rsidRPr="00925459" w:rsidRDefault="00184654" w:rsidP="00725B9D">
            <w:pPr>
              <w:pStyle w:val="Header1-Clauses"/>
              <w:numPr>
                <w:ilvl w:val="0"/>
                <w:numId w:val="0"/>
              </w:numPr>
              <w:ind w:left="432" w:hanging="432"/>
              <w:rPr>
                <w:szCs w:val="24"/>
                <w:lang w:val="en-US"/>
              </w:rPr>
            </w:pPr>
          </w:p>
        </w:tc>
        <w:tc>
          <w:tcPr>
            <w:tcW w:w="6858" w:type="dxa"/>
          </w:tcPr>
          <w:p w14:paraId="359E9AEA" w14:textId="1BA31B24" w:rsidR="00501997" w:rsidRPr="00414AD0" w:rsidRDefault="00501997" w:rsidP="00500392">
            <w:pPr>
              <w:pStyle w:val="Header3-Paragraph"/>
              <w:spacing w:after="0"/>
              <w:rPr>
                <w:szCs w:val="24"/>
              </w:rPr>
            </w:pPr>
            <w:r>
              <w:rPr>
                <w:szCs w:val="24"/>
              </w:rPr>
              <w:t xml:space="preserve">16.5 </w:t>
            </w:r>
            <w:r w:rsidR="00184654" w:rsidRPr="00184654">
              <w:rPr>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 Supply Requirements.</w:t>
            </w:r>
          </w:p>
        </w:tc>
      </w:tr>
      <w:tr w:rsidR="00501997" w14:paraId="718D7FCD" w14:textId="77777777" w:rsidTr="44507A61">
        <w:trPr>
          <w:trHeight w:val="1503"/>
        </w:trPr>
        <w:tc>
          <w:tcPr>
            <w:tcW w:w="2412" w:type="dxa"/>
          </w:tcPr>
          <w:p w14:paraId="46B594CD" w14:textId="4D37C31F" w:rsidR="00501997" w:rsidRPr="00925459" w:rsidRDefault="00501997" w:rsidP="00353E15">
            <w:pPr>
              <w:pStyle w:val="1Section3Heading"/>
              <w:numPr>
                <w:ilvl w:val="0"/>
                <w:numId w:val="25"/>
              </w:numPr>
              <w:rPr>
                <w:szCs w:val="24"/>
              </w:rPr>
            </w:pPr>
            <w:bookmarkStart w:id="163" w:name="_Toc26954574"/>
            <w:r w:rsidRPr="00501997">
              <w:rPr>
                <w:szCs w:val="24"/>
              </w:rPr>
              <w:t>Documents Establishing the Eligibility and Qualifications of the Bidder</w:t>
            </w:r>
            <w:bookmarkEnd w:id="163"/>
          </w:p>
        </w:tc>
        <w:tc>
          <w:tcPr>
            <w:tcW w:w="6858" w:type="dxa"/>
          </w:tcPr>
          <w:p w14:paraId="0480EAB1" w14:textId="77777777" w:rsidR="00501997" w:rsidRPr="00501997" w:rsidRDefault="00501997" w:rsidP="00353E15">
            <w:pPr>
              <w:numPr>
                <w:ilvl w:val="1"/>
                <w:numId w:val="59"/>
              </w:numPr>
              <w:tabs>
                <w:tab w:val="clear" w:pos="600"/>
              </w:tabs>
              <w:spacing w:after="180"/>
              <w:ind w:left="0" w:firstLine="0"/>
              <w:rPr>
                <w:spacing w:val="-4"/>
                <w:szCs w:val="24"/>
                <w:lang w:val="en-US"/>
              </w:rPr>
            </w:pPr>
            <w:r w:rsidRPr="00501997">
              <w:rPr>
                <w:spacing w:val="-4"/>
                <w:szCs w:val="24"/>
                <w:lang w:val="en-US"/>
              </w:rPr>
              <w:t>To establish Bidder’s eligibility in accordance with ITB 4, Bidd</w:t>
            </w:r>
            <w:bookmarkStart w:id="164" w:name="_Hlt438531784"/>
            <w:bookmarkEnd w:id="164"/>
            <w:r w:rsidRPr="00501997">
              <w:rPr>
                <w:spacing w:val="-4"/>
                <w:szCs w:val="24"/>
                <w:lang w:val="en-US"/>
              </w:rPr>
              <w:t xml:space="preserve">ers shall complete the Letter of Bid, included in Section IV, Bidding Forms. </w:t>
            </w:r>
          </w:p>
          <w:p w14:paraId="60B84AD6" w14:textId="77777777" w:rsidR="00501997" w:rsidRPr="00501997" w:rsidRDefault="00501997" w:rsidP="00353E15">
            <w:pPr>
              <w:numPr>
                <w:ilvl w:val="1"/>
                <w:numId w:val="59"/>
              </w:numPr>
              <w:tabs>
                <w:tab w:val="clear" w:pos="600"/>
              </w:tabs>
              <w:spacing w:after="180"/>
              <w:ind w:left="0" w:firstLine="0"/>
              <w:outlineLvl w:val="1"/>
              <w:rPr>
                <w:spacing w:val="-4"/>
                <w:szCs w:val="24"/>
                <w:lang w:val="en-US"/>
              </w:rPr>
            </w:pPr>
            <w:r w:rsidRPr="00501997">
              <w:rPr>
                <w:szCs w:val="24"/>
                <w:lang w:val="en-US"/>
              </w:rPr>
              <w:t xml:space="preserve">The documentary evidence of the Bidder’s qualifications to perform the Contract if its Bid is accepted shall establish to the Purchaser’s satisfaction: </w:t>
            </w:r>
          </w:p>
          <w:p w14:paraId="191BD8F9" w14:textId="77777777" w:rsidR="00501997" w:rsidRPr="00501997" w:rsidRDefault="00501997" w:rsidP="00353E15">
            <w:pPr>
              <w:numPr>
                <w:ilvl w:val="2"/>
                <w:numId w:val="59"/>
              </w:numPr>
              <w:tabs>
                <w:tab w:val="clear" w:pos="1152"/>
              </w:tabs>
              <w:spacing w:after="180"/>
              <w:ind w:left="1422" w:hanging="720"/>
              <w:rPr>
                <w:spacing w:val="-4"/>
                <w:szCs w:val="24"/>
                <w:lang w:val="en-US"/>
              </w:rPr>
            </w:pPr>
            <w:r w:rsidRPr="00501997">
              <w:rPr>
                <w:szCs w:val="24"/>
                <w:lang w:val="en-US"/>
              </w:rPr>
              <w:t>that, i</w:t>
            </w:r>
            <w:r w:rsidRPr="00501997">
              <w:rPr>
                <w:spacing w:val="-4"/>
                <w:szCs w:val="24"/>
                <w:lang w:val="en-US"/>
              </w:rPr>
              <w:t xml:space="preserve">f </w:t>
            </w:r>
            <w:r w:rsidRPr="00501997">
              <w:rPr>
                <w:bCs/>
                <w:spacing w:val="-4"/>
                <w:szCs w:val="24"/>
                <w:lang w:val="en-US"/>
              </w:rPr>
              <w:t xml:space="preserve">required </w:t>
            </w:r>
            <w:r w:rsidRPr="00501997">
              <w:rPr>
                <w:b/>
                <w:bCs/>
                <w:spacing w:val="-4"/>
                <w:szCs w:val="24"/>
                <w:lang w:val="en-US"/>
              </w:rPr>
              <w:t>in the</w:t>
            </w:r>
            <w:r w:rsidRPr="00501997">
              <w:rPr>
                <w:b/>
                <w:spacing w:val="-4"/>
                <w:szCs w:val="24"/>
                <w:lang w:val="en-US"/>
              </w:rPr>
              <w:t xml:space="preserve"> BDS</w:t>
            </w:r>
            <w:r w:rsidRPr="00501997">
              <w:rPr>
                <w:spacing w:val="-4"/>
                <w:szCs w:val="24"/>
                <w:lang w:val="en-US"/>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5C5F8B24" w14:textId="77777777" w:rsidR="00501997" w:rsidRPr="00501997" w:rsidRDefault="00501997" w:rsidP="00353E15">
            <w:pPr>
              <w:numPr>
                <w:ilvl w:val="2"/>
                <w:numId w:val="59"/>
              </w:numPr>
              <w:tabs>
                <w:tab w:val="clear" w:pos="1152"/>
              </w:tabs>
              <w:spacing w:after="180"/>
              <w:ind w:left="1422" w:hanging="720"/>
              <w:rPr>
                <w:spacing w:val="-4"/>
                <w:szCs w:val="24"/>
                <w:lang w:val="en-US"/>
              </w:rPr>
            </w:pPr>
            <w:r w:rsidRPr="00501997">
              <w:rPr>
                <w:szCs w:val="24"/>
                <w:lang w:val="en-US"/>
              </w:rPr>
              <w:t>that, i</w:t>
            </w:r>
            <w:r w:rsidRPr="00501997">
              <w:rPr>
                <w:spacing w:val="-4"/>
                <w:szCs w:val="24"/>
                <w:lang w:val="en-US"/>
              </w:rPr>
              <w:t xml:space="preserve">f </w:t>
            </w:r>
            <w:r w:rsidRPr="00501997">
              <w:rPr>
                <w:bCs/>
                <w:spacing w:val="-4"/>
                <w:szCs w:val="24"/>
                <w:lang w:val="en-US"/>
              </w:rPr>
              <w:t xml:space="preserve">required </w:t>
            </w:r>
            <w:r w:rsidRPr="00501997">
              <w:rPr>
                <w:b/>
                <w:bCs/>
                <w:spacing w:val="-4"/>
                <w:szCs w:val="24"/>
                <w:lang w:val="en-US"/>
              </w:rPr>
              <w:t>in the</w:t>
            </w:r>
            <w:r w:rsidRPr="00501997">
              <w:rPr>
                <w:b/>
                <w:spacing w:val="-4"/>
                <w:szCs w:val="24"/>
                <w:lang w:val="en-US"/>
              </w:rPr>
              <w:t xml:space="preserve"> BDS</w:t>
            </w:r>
            <w:r w:rsidRPr="00501997">
              <w:rPr>
                <w:spacing w:val="-4"/>
                <w:szCs w:val="24"/>
                <w:lang w:val="en-US"/>
              </w:rPr>
              <w:t xml:space="preserve">, </w:t>
            </w:r>
            <w:r w:rsidRPr="00501997">
              <w:rPr>
                <w:szCs w:val="24"/>
                <w:lang w:val="en-US"/>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3F1A5DCE" w14:textId="5D98E881" w:rsidR="00501997" w:rsidRDefault="00501997" w:rsidP="00353E15">
            <w:pPr>
              <w:pStyle w:val="Header3-Paragraph"/>
              <w:numPr>
                <w:ilvl w:val="2"/>
                <w:numId w:val="59"/>
              </w:numPr>
              <w:tabs>
                <w:tab w:val="clear" w:pos="1152"/>
              </w:tabs>
              <w:spacing w:before="100" w:beforeAutospacing="1" w:after="100" w:afterAutospacing="1"/>
              <w:ind w:left="1422" w:hanging="720"/>
              <w:rPr>
                <w:szCs w:val="24"/>
              </w:rPr>
            </w:pPr>
            <w:r w:rsidRPr="00501997">
              <w:rPr>
                <w:szCs w:val="24"/>
              </w:rPr>
              <w:t>that the Bidder meets each of the qualification criterion specified in Section III, Evaluation and Qualification Criteria.</w:t>
            </w:r>
          </w:p>
        </w:tc>
      </w:tr>
      <w:tr w:rsidR="006738C1" w14:paraId="568923FC" w14:textId="77777777" w:rsidTr="44507A61">
        <w:tc>
          <w:tcPr>
            <w:tcW w:w="2412" w:type="dxa"/>
          </w:tcPr>
          <w:p w14:paraId="2CE3E107" w14:textId="176103E1" w:rsidR="006738C1" w:rsidRPr="00925459" w:rsidRDefault="006738C1" w:rsidP="00353E15">
            <w:pPr>
              <w:pStyle w:val="1Section3Heading"/>
              <w:numPr>
                <w:ilvl w:val="0"/>
                <w:numId w:val="25"/>
              </w:numPr>
              <w:rPr>
                <w:szCs w:val="24"/>
              </w:rPr>
            </w:pPr>
            <w:bookmarkStart w:id="165" w:name="_Toc438438841"/>
            <w:bookmarkStart w:id="166" w:name="_Toc438532604"/>
            <w:bookmarkStart w:id="167" w:name="_Toc438733985"/>
            <w:bookmarkStart w:id="168" w:name="_Toc438907024"/>
            <w:bookmarkStart w:id="169" w:name="_Toc438907223"/>
            <w:bookmarkStart w:id="170" w:name="_Toc192578433"/>
            <w:bookmarkStart w:id="171" w:name="_Toc26954575"/>
            <w:r w:rsidRPr="00925459">
              <w:rPr>
                <w:szCs w:val="24"/>
              </w:rPr>
              <w:t>Period of Validity of Bids</w:t>
            </w:r>
            <w:bookmarkEnd w:id="165"/>
            <w:bookmarkEnd w:id="166"/>
            <w:bookmarkEnd w:id="167"/>
            <w:bookmarkEnd w:id="168"/>
            <w:bookmarkEnd w:id="169"/>
            <w:bookmarkEnd w:id="170"/>
            <w:bookmarkEnd w:id="171"/>
          </w:p>
        </w:tc>
        <w:tc>
          <w:tcPr>
            <w:tcW w:w="6858" w:type="dxa"/>
          </w:tcPr>
          <w:p w14:paraId="3D3C8A0F" w14:textId="314D0A77" w:rsidR="006738C1" w:rsidRDefault="00B05B1B" w:rsidP="00353E15">
            <w:pPr>
              <w:pStyle w:val="Header3-Paragraph"/>
              <w:numPr>
                <w:ilvl w:val="1"/>
                <w:numId w:val="36"/>
              </w:numPr>
              <w:tabs>
                <w:tab w:val="clear" w:pos="504"/>
              </w:tabs>
              <w:spacing w:after="120"/>
              <w:ind w:left="-14" w:firstLine="14"/>
            </w:pPr>
            <w:r w:rsidRPr="00001AF3">
              <w:rPr>
                <w:szCs w:val="24"/>
              </w:rPr>
              <w:t xml:space="preserve">Bids shall remain valid for the period </w:t>
            </w:r>
            <w:r w:rsidRPr="0029530D">
              <w:rPr>
                <w:b/>
                <w:szCs w:val="24"/>
              </w:rPr>
              <w:t>specified in the BDS</w:t>
            </w:r>
            <w:r w:rsidRPr="00001AF3">
              <w:rPr>
                <w:szCs w:val="24"/>
              </w:rPr>
              <w:t xml:space="preserve"> after the </w:t>
            </w:r>
            <w:r w:rsidR="001D72F9">
              <w:rPr>
                <w:szCs w:val="24"/>
              </w:rPr>
              <w:t>B</w:t>
            </w:r>
            <w:r w:rsidRPr="00001AF3">
              <w:rPr>
                <w:szCs w:val="24"/>
              </w:rPr>
              <w:t xml:space="preserve">id submission deadline date prescribed by the </w:t>
            </w:r>
            <w:r w:rsidR="00225D57">
              <w:rPr>
                <w:szCs w:val="24"/>
              </w:rPr>
              <w:t>Purchaser</w:t>
            </w:r>
            <w:r w:rsidRPr="00783A98">
              <w:rPr>
                <w:szCs w:val="24"/>
              </w:rPr>
              <w:t>.</w:t>
            </w:r>
            <w:r w:rsidRPr="00001AF3">
              <w:rPr>
                <w:szCs w:val="24"/>
              </w:rPr>
              <w:t xml:space="preserve">  </w:t>
            </w:r>
            <w:r w:rsidR="00BA462F" w:rsidRPr="00BA462F">
              <w:rPr>
                <w:szCs w:val="24"/>
              </w:rPr>
              <w:t xml:space="preserve">The Bid Validity period starts from the date fixed for the Bid submission deadline (as prescribed by the </w:t>
            </w:r>
            <w:r w:rsidR="00225D57">
              <w:rPr>
                <w:szCs w:val="24"/>
              </w:rPr>
              <w:t>Purchaser</w:t>
            </w:r>
            <w:r w:rsidR="00BA462F" w:rsidRPr="00BA462F">
              <w:rPr>
                <w:szCs w:val="24"/>
              </w:rPr>
              <w:t xml:space="preserve"> in accordance with ITB 22.1). </w:t>
            </w:r>
            <w:r w:rsidR="00BA462F">
              <w:rPr>
                <w:szCs w:val="24"/>
              </w:rPr>
              <w:t xml:space="preserve"> </w:t>
            </w:r>
            <w:r w:rsidRPr="00001AF3">
              <w:rPr>
                <w:szCs w:val="24"/>
              </w:rPr>
              <w:t xml:space="preserve">A </w:t>
            </w:r>
            <w:r w:rsidR="001D72F9">
              <w:rPr>
                <w:szCs w:val="24"/>
              </w:rPr>
              <w:t>B</w:t>
            </w:r>
            <w:r w:rsidRPr="00001AF3">
              <w:rPr>
                <w:szCs w:val="24"/>
              </w:rPr>
              <w:t xml:space="preserve">id valid for a shorter period shall be rejected by the </w:t>
            </w:r>
            <w:r w:rsidR="00225D57">
              <w:rPr>
                <w:szCs w:val="24"/>
              </w:rPr>
              <w:t>Purchaser</w:t>
            </w:r>
            <w:r w:rsidR="008C5B3A" w:rsidRPr="00783A98">
              <w:rPr>
                <w:szCs w:val="24"/>
              </w:rPr>
              <w:t xml:space="preserve"> </w:t>
            </w:r>
            <w:r w:rsidR="008C5B3A">
              <w:rPr>
                <w:szCs w:val="24"/>
              </w:rPr>
              <w:t>as non-</w:t>
            </w:r>
            <w:r w:rsidRPr="00001AF3">
              <w:rPr>
                <w:szCs w:val="24"/>
              </w:rPr>
              <w:t>responsive.</w:t>
            </w:r>
          </w:p>
        </w:tc>
      </w:tr>
      <w:tr w:rsidR="006738C1" w14:paraId="1175C4FD" w14:textId="77777777" w:rsidTr="44507A61">
        <w:tc>
          <w:tcPr>
            <w:tcW w:w="2412" w:type="dxa"/>
          </w:tcPr>
          <w:p w14:paraId="66365FC6" w14:textId="77777777" w:rsidR="006738C1" w:rsidRDefault="006738C1">
            <w:pPr>
              <w:rPr>
                <w:lang w:val="en-US"/>
              </w:rPr>
            </w:pPr>
          </w:p>
        </w:tc>
        <w:tc>
          <w:tcPr>
            <w:tcW w:w="6858" w:type="dxa"/>
          </w:tcPr>
          <w:p w14:paraId="4F0517FB" w14:textId="2310A305" w:rsidR="005250E6" w:rsidRDefault="00585C0A" w:rsidP="00353E15">
            <w:pPr>
              <w:pStyle w:val="Header3-Paragraph"/>
              <w:numPr>
                <w:ilvl w:val="1"/>
                <w:numId w:val="36"/>
              </w:numPr>
              <w:tabs>
                <w:tab w:val="clear" w:pos="504"/>
              </w:tabs>
              <w:spacing w:after="120"/>
              <w:ind w:left="0" w:firstLine="0"/>
            </w:pPr>
            <w:r w:rsidRPr="00585C0A">
              <w:rPr>
                <w:szCs w:val="24"/>
              </w:rPr>
              <w:t xml:space="preserve">In exceptional circumstances, prior to the expiration of the </w:t>
            </w:r>
            <w:r w:rsidR="001D72F9">
              <w:rPr>
                <w:szCs w:val="24"/>
              </w:rPr>
              <w:t>B</w:t>
            </w:r>
            <w:r w:rsidRPr="00585C0A">
              <w:rPr>
                <w:szCs w:val="24"/>
              </w:rPr>
              <w:t xml:space="preserve">id validity period, the </w:t>
            </w:r>
            <w:r w:rsidR="00225D57">
              <w:rPr>
                <w:szCs w:val="24"/>
              </w:rPr>
              <w:t>Purchaser</w:t>
            </w:r>
            <w:r w:rsidRPr="00585C0A">
              <w:rPr>
                <w:i/>
                <w:szCs w:val="24"/>
              </w:rPr>
              <w:t xml:space="preserve"> </w:t>
            </w:r>
            <w:r w:rsidRPr="00585C0A">
              <w:rPr>
                <w:szCs w:val="24"/>
              </w:rPr>
              <w:t xml:space="preserve">may request Bidders to extend the period of validity of their </w:t>
            </w:r>
            <w:r w:rsidR="001D72F9">
              <w:rPr>
                <w:szCs w:val="24"/>
              </w:rPr>
              <w:t>B</w:t>
            </w:r>
            <w:r w:rsidRPr="00585C0A">
              <w:rPr>
                <w:szCs w:val="24"/>
              </w:rPr>
              <w:t xml:space="preserve">ids. The request and the responses shall be made in writing. If a </w:t>
            </w:r>
            <w:r w:rsidR="00D07D89">
              <w:rPr>
                <w:szCs w:val="24"/>
              </w:rPr>
              <w:t>B</w:t>
            </w:r>
            <w:r w:rsidRPr="00585C0A">
              <w:rPr>
                <w:szCs w:val="24"/>
              </w:rPr>
              <w:t xml:space="preserve">id </w:t>
            </w:r>
            <w:r w:rsidR="00D07D89">
              <w:rPr>
                <w:szCs w:val="24"/>
              </w:rPr>
              <w:t>S</w:t>
            </w:r>
            <w:r w:rsidRPr="00585C0A">
              <w:rPr>
                <w:szCs w:val="24"/>
              </w:rPr>
              <w:t xml:space="preserve">ecurity is requested in accordance </w:t>
            </w:r>
            <w:r w:rsidRPr="00D35BC1">
              <w:rPr>
                <w:szCs w:val="24"/>
              </w:rPr>
              <w:t xml:space="preserve">with ITB </w:t>
            </w:r>
            <w:r w:rsidR="00D35BC1" w:rsidRPr="00D35BC1">
              <w:rPr>
                <w:szCs w:val="24"/>
              </w:rPr>
              <w:t>19</w:t>
            </w:r>
            <w:r w:rsidRPr="00D35BC1">
              <w:rPr>
                <w:szCs w:val="24"/>
              </w:rPr>
              <w:t>,</w:t>
            </w:r>
            <w:r w:rsidRPr="00585C0A">
              <w:rPr>
                <w:szCs w:val="24"/>
              </w:rPr>
              <w:t xml:space="preserve"> the Bidder granting the request shall also extend the </w:t>
            </w:r>
            <w:r w:rsidR="00D07D89">
              <w:rPr>
                <w:szCs w:val="24"/>
              </w:rPr>
              <w:t>B</w:t>
            </w:r>
            <w:r w:rsidRPr="00585C0A">
              <w:rPr>
                <w:szCs w:val="24"/>
              </w:rPr>
              <w:t xml:space="preserve">id </w:t>
            </w:r>
            <w:r w:rsidR="00D07D89">
              <w:rPr>
                <w:szCs w:val="24"/>
              </w:rPr>
              <w:t>S</w:t>
            </w:r>
            <w:r w:rsidRPr="00585C0A">
              <w:rPr>
                <w:szCs w:val="24"/>
              </w:rPr>
              <w:t xml:space="preserve">ecurity </w:t>
            </w:r>
            <w:r w:rsidRPr="00585C0A">
              <w:rPr>
                <w:szCs w:val="24"/>
              </w:rPr>
              <w:lastRenderedPageBreak/>
              <w:t xml:space="preserve">for twenty-eight (28) days beyond the deadline of the extended validity period. A Bidder may refuse the request without forfeiting its </w:t>
            </w:r>
            <w:r w:rsidR="00D07D89">
              <w:rPr>
                <w:szCs w:val="24"/>
              </w:rPr>
              <w:t>B</w:t>
            </w:r>
            <w:r w:rsidRPr="00585C0A">
              <w:rPr>
                <w:szCs w:val="24"/>
              </w:rPr>
              <w:t xml:space="preserve">id </w:t>
            </w:r>
            <w:r w:rsidR="00D07D89">
              <w:rPr>
                <w:szCs w:val="24"/>
              </w:rPr>
              <w:t>S</w:t>
            </w:r>
            <w:r w:rsidRPr="00585C0A">
              <w:rPr>
                <w:szCs w:val="24"/>
              </w:rPr>
              <w:t xml:space="preserve">ecurity. A Bidder granting the </w:t>
            </w:r>
            <w:r w:rsidRPr="00D35BC1">
              <w:rPr>
                <w:szCs w:val="24"/>
              </w:rPr>
              <w:t xml:space="preserve">request shall not be required or permitted to modify its </w:t>
            </w:r>
            <w:r w:rsidR="001D72F9">
              <w:rPr>
                <w:szCs w:val="24"/>
              </w:rPr>
              <w:t>B</w:t>
            </w:r>
            <w:r w:rsidRPr="00D35BC1">
              <w:rPr>
                <w:szCs w:val="24"/>
              </w:rPr>
              <w:t>id, except as provided in ITB 1</w:t>
            </w:r>
            <w:r w:rsidR="00D35BC1" w:rsidRPr="00D35BC1">
              <w:rPr>
                <w:szCs w:val="24"/>
              </w:rPr>
              <w:t>8</w:t>
            </w:r>
            <w:r w:rsidRPr="00D35BC1">
              <w:rPr>
                <w:szCs w:val="24"/>
              </w:rPr>
              <w:t>.3</w:t>
            </w:r>
            <w:r w:rsidRPr="00D35BC1">
              <w:rPr>
                <w:i/>
                <w:sz w:val="20"/>
              </w:rPr>
              <w:t>.</w:t>
            </w:r>
          </w:p>
        </w:tc>
      </w:tr>
      <w:tr w:rsidR="006738C1" w14:paraId="5EA28282" w14:textId="77777777" w:rsidTr="44507A61">
        <w:tc>
          <w:tcPr>
            <w:tcW w:w="2412" w:type="dxa"/>
          </w:tcPr>
          <w:p w14:paraId="6E12D85A" w14:textId="77777777" w:rsidR="006738C1" w:rsidRDefault="006738C1">
            <w:pPr>
              <w:rPr>
                <w:lang w:val="en-US"/>
              </w:rPr>
            </w:pPr>
          </w:p>
        </w:tc>
        <w:tc>
          <w:tcPr>
            <w:tcW w:w="6858" w:type="dxa"/>
          </w:tcPr>
          <w:p w14:paraId="50DA57C6" w14:textId="77777777" w:rsidR="00D07D89" w:rsidRPr="00D07D89" w:rsidRDefault="00D07D89" w:rsidP="00353E15">
            <w:pPr>
              <w:numPr>
                <w:ilvl w:val="1"/>
                <w:numId w:val="60"/>
              </w:numPr>
              <w:tabs>
                <w:tab w:val="clear" w:pos="600"/>
              </w:tabs>
              <w:spacing w:after="240"/>
              <w:ind w:left="0" w:firstLine="0"/>
              <w:jc w:val="left"/>
              <w:rPr>
                <w:szCs w:val="24"/>
                <w:lang w:val="en-US"/>
              </w:rPr>
            </w:pPr>
            <w:r w:rsidRPr="00D07D89">
              <w:rPr>
                <w:spacing w:val="-4"/>
                <w:szCs w:val="24"/>
                <w:lang w:val="en-US"/>
              </w:rPr>
              <w:t xml:space="preserve">If the award is delayed by a period exceeding fifty-six (56) days beyond the expiry of the initial Bid validity period, the Contract price shall be determined as follows: </w:t>
            </w:r>
          </w:p>
          <w:p w14:paraId="6366215E" w14:textId="77777777" w:rsidR="00D07D89" w:rsidRPr="00D07D89" w:rsidRDefault="00D07D89" w:rsidP="00353E15">
            <w:pPr>
              <w:numPr>
                <w:ilvl w:val="2"/>
                <w:numId w:val="62"/>
              </w:numPr>
              <w:tabs>
                <w:tab w:val="clear" w:pos="360"/>
              </w:tabs>
              <w:spacing w:after="200"/>
              <w:ind w:left="1422" w:hanging="720"/>
              <w:jc w:val="left"/>
              <w:rPr>
                <w:bCs/>
                <w:szCs w:val="24"/>
                <w:lang w:val="en-US"/>
              </w:rPr>
            </w:pPr>
            <w:r w:rsidRPr="00D07D89">
              <w:rPr>
                <w:bCs/>
                <w:szCs w:val="24"/>
                <w:lang w:val="en-US"/>
              </w:rPr>
              <w:t>in the case of fixed price contracts, the Contract price shall be the Bid price adjusted by the factor specified</w:t>
            </w:r>
            <w:r w:rsidRPr="00D07D89">
              <w:rPr>
                <w:b/>
                <w:bCs/>
                <w:szCs w:val="24"/>
                <w:lang w:val="en-US"/>
              </w:rPr>
              <w:t xml:space="preserve"> in the</w:t>
            </w:r>
            <w:r w:rsidRPr="00D07D89">
              <w:rPr>
                <w:bCs/>
                <w:szCs w:val="24"/>
                <w:lang w:val="en-US"/>
              </w:rPr>
              <w:t xml:space="preserve"> </w:t>
            </w:r>
            <w:r w:rsidRPr="00D07D89">
              <w:rPr>
                <w:b/>
                <w:bCs/>
                <w:szCs w:val="24"/>
                <w:lang w:val="en-US"/>
              </w:rPr>
              <w:t>BDS</w:t>
            </w:r>
            <w:r w:rsidRPr="00D07D89">
              <w:rPr>
                <w:bCs/>
                <w:szCs w:val="24"/>
                <w:lang w:val="en-US"/>
              </w:rPr>
              <w:t xml:space="preserve">; </w:t>
            </w:r>
          </w:p>
          <w:p w14:paraId="601AF634" w14:textId="77777777" w:rsidR="00D07D89" w:rsidRPr="00D07D89" w:rsidRDefault="00D07D89" w:rsidP="00353E15">
            <w:pPr>
              <w:numPr>
                <w:ilvl w:val="2"/>
                <w:numId w:val="62"/>
              </w:numPr>
              <w:tabs>
                <w:tab w:val="clear" w:pos="360"/>
              </w:tabs>
              <w:spacing w:after="200"/>
              <w:ind w:left="1422" w:hanging="720"/>
              <w:jc w:val="left"/>
              <w:rPr>
                <w:bCs/>
                <w:szCs w:val="24"/>
                <w:lang w:val="en-US"/>
              </w:rPr>
            </w:pPr>
            <w:r w:rsidRPr="00D07D89">
              <w:rPr>
                <w:bCs/>
                <w:szCs w:val="24"/>
                <w:lang w:val="en-US"/>
              </w:rPr>
              <w:t>in the case of adjustable price contracts, no adjustment shall be made;</w:t>
            </w:r>
          </w:p>
          <w:p w14:paraId="6402E89C" w14:textId="5AF0CB6E" w:rsidR="00A90901" w:rsidRPr="0029530D" w:rsidRDefault="00D07D89" w:rsidP="00353E15">
            <w:pPr>
              <w:pStyle w:val="Header3-Paragraph"/>
              <w:numPr>
                <w:ilvl w:val="2"/>
                <w:numId w:val="62"/>
              </w:numPr>
              <w:tabs>
                <w:tab w:val="clear" w:pos="360"/>
              </w:tabs>
              <w:spacing w:before="100" w:beforeAutospacing="1" w:after="100" w:afterAutospacing="1"/>
              <w:ind w:left="1422" w:hanging="720"/>
            </w:pPr>
            <w:r>
              <w:rPr>
                <w:szCs w:val="24"/>
              </w:rPr>
              <w:t>in</w:t>
            </w:r>
            <w:r w:rsidRPr="00D07D89">
              <w:rPr>
                <w:szCs w:val="24"/>
              </w:rPr>
              <w:t xml:space="preserve"> any case, </w:t>
            </w:r>
            <w:proofErr w:type="gramStart"/>
            <w:r w:rsidRPr="00D07D89">
              <w:rPr>
                <w:szCs w:val="24"/>
              </w:rPr>
              <w:t>Bid</w:t>
            </w:r>
            <w:proofErr w:type="gramEnd"/>
            <w:r w:rsidRPr="00D07D89">
              <w:rPr>
                <w:szCs w:val="24"/>
              </w:rPr>
              <w:t xml:space="preserve"> evaluation shall be based on the Bid price without taking into consideration the applicable correction from those indicated above.</w:t>
            </w:r>
          </w:p>
        </w:tc>
      </w:tr>
      <w:tr w:rsidR="006738C1" w14:paraId="5B492028" w14:textId="77777777" w:rsidTr="44507A61">
        <w:tc>
          <w:tcPr>
            <w:tcW w:w="2412" w:type="dxa"/>
          </w:tcPr>
          <w:p w14:paraId="1B75AD44" w14:textId="5D082ABA" w:rsidR="006738C1" w:rsidRDefault="006738C1" w:rsidP="00353E15">
            <w:pPr>
              <w:pStyle w:val="1Section3Heading"/>
              <w:numPr>
                <w:ilvl w:val="0"/>
                <w:numId w:val="25"/>
              </w:numPr>
            </w:pPr>
            <w:bookmarkStart w:id="172" w:name="_Toc438438842"/>
            <w:bookmarkStart w:id="173" w:name="_Toc438532605"/>
            <w:bookmarkStart w:id="174" w:name="_Toc438733986"/>
            <w:bookmarkStart w:id="175" w:name="_Toc438907025"/>
            <w:bookmarkStart w:id="176" w:name="_Toc438907224"/>
            <w:bookmarkStart w:id="177" w:name="_Toc192578434"/>
            <w:bookmarkStart w:id="178" w:name="_Toc26954576"/>
            <w:r w:rsidRPr="00925459">
              <w:rPr>
                <w:szCs w:val="24"/>
              </w:rPr>
              <w:t>Bid Security</w:t>
            </w:r>
            <w:bookmarkEnd w:id="172"/>
            <w:bookmarkEnd w:id="173"/>
            <w:bookmarkEnd w:id="174"/>
            <w:bookmarkEnd w:id="175"/>
            <w:bookmarkEnd w:id="176"/>
            <w:bookmarkEnd w:id="177"/>
            <w:bookmarkEnd w:id="178"/>
          </w:p>
        </w:tc>
        <w:tc>
          <w:tcPr>
            <w:tcW w:w="6858" w:type="dxa"/>
          </w:tcPr>
          <w:p w14:paraId="0C84BCBC" w14:textId="719C46E6" w:rsidR="008A4DC9" w:rsidRPr="00A3414E" w:rsidRDefault="004F5F2F" w:rsidP="00353E15">
            <w:pPr>
              <w:pStyle w:val="Header3-Paragraph"/>
              <w:numPr>
                <w:ilvl w:val="1"/>
                <w:numId w:val="37"/>
              </w:numPr>
              <w:tabs>
                <w:tab w:val="clear" w:pos="504"/>
              </w:tabs>
              <w:spacing w:after="0"/>
              <w:ind w:left="0" w:firstLine="0"/>
              <w:rPr>
                <w:szCs w:val="24"/>
              </w:rPr>
            </w:pPr>
            <w:r w:rsidRPr="00A3414E">
              <w:rPr>
                <w:szCs w:val="24"/>
              </w:rPr>
              <w:t xml:space="preserve">The Bidder shall furnish as part of its </w:t>
            </w:r>
            <w:r w:rsidR="007333F2">
              <w:rPr>
                <w:szCs w:val="24"/>
              </w:rPr>
              <w:t>B</w:t>
            </w:r>
            <w:r w:rsidRPr="00A3414E">
              <w:rPr>
                <w:szCs w:val="24"/>
              </w:rPr>
              <w:t xml:space="preserve">id, the original of </w:t>
            </w:r>
            <w:r w:rsidRPr="0029530D">
              <w:rPr>
                <w:szCs w:val="24"/>
              </w:rPr>
              <w:t>either</w:t>
            </w:r>
            <w:r w:rsidRPr="00A3414E">
              <w:rPr>
                <w:szCs w:val="24"/>
              </w:rPr>
              <w:t xml:space="preserve"> </w:t>
            </w:r>
            <w:r w:rsidRPr="0029530D">
              <w:rPr>
                <w:szCs w:val="24"/>
              </w:rPr>
              <w:t>a Bid-Securing Declaration or</w:t>
            </w:r>
            <w:r w:rsidRPr="00A3414E">
              <w:rPr>
                <w:szCs w:val="24"/>
              </w:rPr>
              <w:t xml:space="preserve"> a </w:t>
            </w:r>
            <w:r w:rsidR="007333F2">
              <w:rPr>
                <w:szCs w:val="24"/>
              </w:rPr>
              <w:t>B</w:t>
            </w:r>
            <w:r w:rsidRPr="00A3414E">
              <w:rPr>
                <w:szCs w:val="24"/>
              </w:rPr>
              <w:t xml:space="preserve">id </w:t>
            </w:r>
            <w:r w:rsidR="007333F2">
              <w:rPr>
                <w:szCs w:val="24"/>
              </w:rPr>
              <w:t>S</w:t>
            </w:r>
            <w:r w:rsidRPr="00A3414E">
              <w:rPr>
                <w:szCs w:val="24"/>
              </w:rPr>
              <w:t>ecurity</w:t>
            </w:r>
            <w:r w:rsidR="00A3414E">
              <w:rPr>
                <w:szCs w:val="24"/>
              </w:rPr>
              <w:t xml:space="preserve">, as </w:t>
            </w:r>
            <w:r w:rsidR="00A3414E" w:rsidRPr="0029530D">
              <w:rPr>
                <w:b/>
                <w:szCs w:val="24"/>
              </w:rPr>
              <w:t>specified in the BDS</w:t>
            </w:r>
            <w:r w:rsidR="00A3414E">
              <w:rPr>
                <w:szCs w:val="24"/>
              </w:rPr>
              <w:t>,</w:t>
            </w:r>
            <w:r w:rsidRPr="00A3414E">
              <w:rPr>
                <w:szCs w:val="24"/>
              </w:rPr>
              <w:t xml:space="preserve"> using </w:t>
            </w:r>
            <w:r w:rsidRPr="0029530D">
              <w:rPr>
                <w:iCs/>
                <w:szCs w:val="24"/>
              </w:rPr>
              <w:t xml:space="preserve">the relevant </w:t>
            </w:r>
            <w:r w:rsidRPr="00A3414E">
              <w:rPr>
                <w:szCs w:val="24"/>
              </w:rPr>
              <w:t xml:space="preserve">form included in Section IV, Bidding Forms. </w:t>
            </w:r>
            <w:r w:rsidRPr="0029530D">
              <w:rPr>
                <w:iCs/>
                <w:szCs w:val="24"/>
              </w:rPr>
              <w:t xml:space="preserve">In the case of a </w:t>
            </w:r>
            <w:r w:rsidR="007333F2">
              <w:rPr>
                <w:iCs/>
                <w:szCs w:val="24"/>
              </w:rPr>
              <w:t>B</w:t>
            </w:r>
            <w:r w:rsidRPr="0029530D">
              <w:rPr>
                <w:iCs/>
                <w:szCs w:val="24"/>
              </w:rPr>
              <w:t xml:space="preserve">id </w:t>
            </w:r>
            <w:r w:rsidR="007333F2">
              <w:rPr>
                <w:iCs/>
                <w:szCs w:val="24"/>
              </w:rPr>
              <w:t>S</w:t>
            </w:r>
            <w:r w:rsidRPr="0029530D">
              <w:rPr>
                <w:iCs/>
                <w:szCs w:val="24"/>
              </w:rPr>
              <w:t>ecurity</w:t>
            </w:r>
            <w:r w:rsidRPr="00A3414E">
              <w:rPr>
                <w:szCs w:val="24"/>
              </w:rPr>
              <w:t xml:space="preserve">, the </w:t>
            </w:r>
            <w:r w:rsidR="007333F2">
              <w:rPr>
                <w:szCs w:val="24"/>
              </w:rPr>
              <w:t>B</w:t>
            </w:r>
            <w:r w:rsidRPr="00A3414E">
              <w:rPr>
                <w:szCs w:val="24"/>
              </w:rPr>
              <w:t xml:space="preserve">id </w:t>
            </w:r>
            <w:r w:rsidR="007333F2">
              <w:rPr>
                <w:szCs w:val="24"/>
              </w:rPr>
              <w:t>S</w:t>
            </w:r>
            <w:r w:rsidRPr="00A3414E">
              <w:rPr>
                <w:szCs w:val="24"/>
              </w:rPr>
              <w:t xml:space="preserve">ecurity amount and currency shall be </w:t>
            </w:r>
            <w:proofErr w:type="gramStart"/>
            <w:r w:rsidRPr="00A3414E">
              <w:rPr>
                <w:szCs w:val="24"/>
              </w:rPr>
              <w:t>as</w:t>
            </w:r>
            <w:r w:rsidRPr="0029530D">
              <w:rPr>
                <w:iCs/>
                <w:szCs w:val="24"/>
              </w:rPr>
              <w:t xml:space="preserve">  </w:t>
            </w:r>
            <w:r w:rsidRPr="0029530D">
              <w:rPr>
                <w:b/>
                <w:szCs w:val="24"/>
              </w:rPr>
              <w:t>specified</w:t>
            </w:r>
            <w:proofErr w:type="gramEnd"/>
            <w:r w:rsidRPr="0029530D">
              <w:rPr>
                <w:b/>
                <w:szCs w:val="24"/>
              </w:rPr>
              <w:t xml:space="preserve"> in the BDS</w:t>
            </w:r>
            <w:r w:rsidRPr="00A3414E">
              <w:rPr>
                <w:szCs w:val="24"/>
              </w:rPr>
              <w:t>.</w:t>
            </w:r>
          </w:p>
        </w:tc>
      </w:tr>
      <w:tr w:rsidR="008A4DC9" w14:paraId="25CB370A" w14:textId="77777777" w:rsidTr="44507A61">
        <w:tc>
          <w:tcPr>
            <w:tcW w:w="2412" w:type="dxa"/>
          </w:tcPr>
          <w:p w14:paraId="1F6390A6" w14:textId="77777777" w:rsidR="008A4DC9" w:rsidRPr="00925459" w:rsidRDefault="008A4DC9" w:rsidP="00725B9D">
            <w:pPr>
              <w:pStyle w:val="Header1-Clauses"/>
              <w:numPr>
                <w:ilvl w:val="0"/>
                <w:numId w:val="0"/>
              </w:numPr>
              <w:ind w:left="432" w:hanging="432"/>
              <w:rPr>
                <w:szCs w:val="24"/>
                <w:lang w:val="en-US"/>
              </w:rPr>
            </w:pPr>
          </w:p>
        </w:tc>
        <w:tc>
          <w:tcPr>
            <w:tcW w:w="6858" w:type="dxa"/>
          </w:tcPr>
          <w:p w14:paraId="49B0FC48" w14:textId="77777777" w:rsidR="008A4DC9" w:rsidRPr="00A3414E" w:rsidRDefault="008A4DC9" w:rsidP="00353E15">
            <w:pPr>
              <w:pStyle w:val="Header3-Paragraph"/>
              <w:numPr>
                <w:ilvl w:val="1"/>
                <w:numId w:val="37"/>
              </w:numPr>
              <w:tabs>
                <w:tab w:val="clear" w:pos="504"/>
              </w:tabs>
              <w:spacing w:before="100" w:beforeAutospacing="1" w:after="100" w:afterAutospacing="1"/>
              <w:ind w:left="0" w:firstLine="0"/>
              <w:rPr>
                <w:szCs w:val="24"/>
              </w:rPr>
            </w:pPr>
            <w:r w:rsidRPr="0029530D">
              <w:rPr>
                <w:szCs w:val="24"/>
              </w:rPr>
              <w:t>A Bid-Securing Declaration shall use the form included in Section IV, Bidding Forms.</w:t>
            </w:r>
          </w:p>
        </w:tc>
      </w:tr>
      <w:tr w:rsidR="006738C1" w14:paraId="5C6F99F2" w14:textId="77777777" w:rsidTr="44507A61">
        <w:tc>
          <w:tcPr>
            <w:tcW w:w="2412" w:type="dxa"/>
          </w:tcPr>
          <w:p w14:paraId="000B4F28" w14:textId="77777777" w:rsidR="006738C1" w:rsidRDefault="006738C1">
            <w:pPr>
              <w:rPr>
                <w:lang w:val="en-US"/>
              </w:rPr>
            </w:pPr>
            <w:bookmarkStart w:id="179" w:name="_Toc438532606"/>
            <w:bookmarkEnd w:id="179"/>
          </w:p>
        </w:tc>
        <w:tc>
          <w:tcPr>
            <w:tcW w:w="6858" w:type="dxa"/>
          </w:tcPr>
          <w:p w14:paraId="4CE860CF" w14:textId="0268DC31" w:rsidR="006738C1" w:rsidRDefault="006738C1" w:rsidP="00353E15">
            <w:pPr>
              <w:pStyle w:val="Header3-Paragraph"/>
              <w:numPr>
                <w:ilvl w:val="1"/>
                <w:numId w:val="37"/>
              </w:numPr>
              <w:tabs>
                <w:tab w:val="clear" w:pos="504"/>
              </w:tabs>
              <w:spacing w:before="100" w:beforeAutospacing="1" w:after="100" w:afterAutospacing="1"/>
              <w:ind w:left="0" w:firstLine="0"/>
            </w:pPr>
            <w:r>
              <w:t xml:space="preserve">If a </w:t>
            </w:r>
            <w:r w:rsidR="007333F2">
              <w:t>B</w:t>
            </w:r>
            <w:r>
              <w:t xml:space="preserve">id </w:t>
            </w:r>
            <w:r w:rsidR="007333F2">
              <w:t>S</w:t>
            </w:r>
            <w:r>
              <w:t xml:space="preserve">ecurity is specified pursuant to </w:t>
            </w:r>
            <w:r w:rsidR="00004857" w:rsidRPr="00D35BC1">
              <w:t xml:space="preserve">ITB </w:t>
            </w:r>
            <w:r w:rsidR="00D35BC1">
              <w:t>19</w:t>
            </w:r>
            <w:r w:rsidRPr="00D35BC1">
              <w:t xml:space="preserve">.1, the </w:t>
            </w:r>
            <w:r w:rsidR="001D72F9">
              <w:t>B</w:t>
            </w:r>
            <w:r w:rsidRPr="00D35BC1">
              <w:t xml:space="preserve">id </w:t>
            </w:r>
            <w:r w:rsidR="00EA7919">
              <w:t>S</w:t>
            </w:r>
            <w:r w:rsidRPr="00D35BC1">
              <w:t>ecurity shall be a demand guarantee in any of the following forms at the Bidder’s option:</w:t>
            </w:r>
          </w:p>
          <w:p w14:paraId="09D6D6A5" w14:textId="77777777" w:rsidR="006738C1" w:rsidRDefault="006738C1" w:rsidP="00E3041C">
            <w:pPr>
              <w:pStyle w:val="P3Header1-Clauses"/>
              <w:numPr>
                <w:ilvl w:val="2"/>
                <w:numId w:val="20"/>
              </w:numPr>
              <w:tabs>
                <w:tab w:val="clear" w:pos="2556"/>
              </w:tabs>
              <w:spacing w:before="100" w:beforeAutospacing="1" w:after="100" w:afterAutospacing="1"/>
              <w:ind w:left="1422" w:hanging="720"/>
              <w:rPr>
                <w:b w:val="0"/>
                <w:bCs/>
                <w:lang w:val="en-US"/>
              </w:rPr>
            </w:pPr>
            <w:r>
              <w:rPr>
                <w:b w:val="0"/>
                <w:bCs/>
                <w:lang w:val="en-US"/>
              </w:rPr>
              <w:t>an unconditional guarantee issued by a bank</w:t>
            </w:r>
            <w:r w:rsidR="00A3414E">
              <w:rPr>
                <w:b w:val="0"/>
                <w:bCs/>
                <w:lang w:val="en-US"/>
              </w:rPr>
              <w:t xml:space="preserve"> or non-bank financial institution (such as an insurance, bonding or surety company)</w:t>
            </w:r>
            <w:r>
              <w:rPr>
                <w:b w:val="0"/>
                <w:bCs/>
                <w:lang w:val="en-US"/>
              </w:rPr>
              <w:t xml:space="preserve">; </w:t>
            </w:r>
          </w:p>
          <w:p w14:paraId="11F53935" w14:textId="77777777" w:rsidR="006738C1" w:rsidRDefault="006738C1" w:rsidP="00E3041C">
            <w:pPr>
              <w:pStyle w:val="P3Header1-Clauses"/>
              <w:numPr>
                <w:ilvl w:val="2"/>
                <w:numId w:val="20"/>
              </w:numPr>
              <w:tabs>
                <w:tab w:val="clear" w:pos="2556"/>
              </w:tabs>
              <w:spacing w:before="100" w:beforeAutospacing="1" w:after="100" w:afterAutospacing="1"/>
              <w:ind w:left="1422" w:hanging="720"/>
              <w:rPr>
                <w:b w:val="0"/>
                <w:bCs/>
                <w:lang w:val="en-US"/>
              </w:rPr>
            </w:pPr>
            <w:r>
              <w:rPr>
                <w:b w:val="0"/>
                <w:bCs/>
                <w:lang w:val="en-US"/>
              </w:rPr>
              <w:t>an irrevocable letter of credit;</w:t>
            </w:r>
          </w:p>
          <w:p w14:paraId="07A061C0" w14:textId="77777777" w:rsidR="006738C1" w:rsidRPr="0029530D" w:rsidRDefault="006738C1" w:rsidP="00E3041C">
            <w:pPr>
              <w:pStyle w:val="P3Header1-Clauses"/>
              <w:numPr>
                <w:ilvl w:val="2"/>
                <w:numId w:val="20"/>
              </w:numPr>
              <w:tabs>
                <w:tab w:val="clear" w:pos="2556"/>
              </w:tabs>
              <w:spacing w:before="100" w:beforeAutospacing="1" w:after="100" w:afterAutospacing="1"/>
              <w:ind w:left="1422" w:hanging="720"/>
              <w:rPr>
                <w:b w:val="0"/>
                <w:bCs/>
                <w:lang w:val="en-US"/>
              </w:rPr>
            </w:pPr>
            <w:r>
              <w:rPr>
                <w:b w:val="0"/>
                <w:bCs/>
                <w:lang w:val="en-US"/>
              </w:rPr>
              <w:t xml:space="preserve">a cashier’s or certified check; </w:t>
            </w:r>
            <w:r>
              <w:rPr>
                <w:b w:val="0"/>
                <w:bCs/>
                <w:i/>
                <w:lang w:val="en-US"/>
              </w:rPr>
              <w:t>or</w:t>
            </w:r>
          </w:p>
          <w:p w14:paraId="2ED2BEC5" w14:textId="77777777" w:rsidR="00A3414E" w:rsidRPr="00A3414E" w:rsidRDefault="00A3414E" w:rsidP="00E3041C">
            <w:pPr>
              <w:pStyle w:val="P3Header1-Clauses"/>
              <w:numPr>
                <w:ilvl w:val="2"/>
                <w:numId w:val="20"/>
              </w:numPr>
              <w:tabs>
                <w:tab w:val="clear" w:pos="2556"/>
              </w:tabs>
              <w:spacing w:before="100" w:beforeAutospacing="1" w:after="100" w:afterAutospacing="1"/>
              <w:ind w:left="1422" w:hanging="720"/>
              <w:rPr>
                <w:b w:val="0"/>
                <w:bCs/>
                <w:lang w:val="en-US"/>
              </w:rPr>
            </w:pPr>
            <w:r w:rsidRPr="0029530D">
              <w:rPr>
                <w:b w:val="0"/>
                <w:bCs/>
                <w:lang w:val="en-US"/>
              </w:rPr>
              <w:t xml:space="preserve">another </w:t>
            </w:r>
            <w:r w:rsidR="00954CBA">
              <w:rPr>
                <w:b w:val="0"/>
                <w:bCs/>
                <w:lang w:val="en-US"/>
              </w:rPr>
              <w:t xml:space="preserve">form of </w:t>
            </w:r>
            <w:r w:rsidRPr="0029530D">
              <w:rPr>
                <w:b w:val="0"/>
                <w:bCs/>
                <w:lang w:val="en-US"/>
              </w:rPr>
              <w:t xml:space="preserve">security </w:t>
            </w:r>
            <w:r w:rsidRPr="0029530D">
              <w:rPr>
                <w:bCs/>
                <w:lang w:val="en-US"/>
              </w:rPr>
              <w:t>specified in the BDS</w:t>
            </w:r>
          </w:p>
          <w:p w14:paraId="65ED51FF" w14:textId="200BDBA4" w:rsidR="006738C1" w:rsidRPr="00A3414E" w:rsidRDefault="00004857" w:rsidP="00500392">
            <w:pPr>
              <w:pStyle w:val="Header3-Paragraph"/>
              <w:spacing w:before="100" w:beforeAutospacing="1" w:after="100" w:afterAutospacing="1"/>
              <w:rPr>
                <w:szCs w:val="24"/>
              </w:rPr>
            </w:pPr>
            <w:r w:rsidRPr="00A3414E">
              <w:rPr>
                <w:szCs w:val="24"/>
              </w:rPr>
              <w:t xml:space="preserve">from a reputable source </w:t>
            </w:r>
            <w:r w:rsidRPr="0029530D">
              <w:rPr>
                <w:szCs w:val="24"/>
              </w:rPr>
              <w:t>from an eligible country</w:t>
            </w:r>
            <w:r w:rsidRPr="00A3414E">
              <w:rPr>
                <w:szCs w:val="24"/>
              </w:rPr>
              <w:t xml:space="preserve">.  </w:t>
            </w:r>
            <w:r w:rsidRPr="0029530D">
              <w:rPr>
                <w:szCs w:val="24"/>
              </w:rPr>
              <w:t xml:space="preserve">If the unconditional guarantee is issued by </w:t>
            </w:r>
            <w:r w:rsidR="005F57E7">
              <w:rPr>
                <w:szCs w:val="24"/>
              </w:rPr>
              <w:t xml:space="preserve">a </w:t>
            </w:r>
            <w:r w:rsidR="00A3414E">
              <w:rPr>
                <w:szCs w:val="24"/>
              </w:rPr>
              <w:t>non-bank financial institution</w:t>
            </w:r>
            <w:r w:rsidRPr="0029530D">
              <w:rPr>
                <w:szCs w:val="24"/>
              </w:rPr>
              <w:t xml:space="preserve"> located outside the </w:t>
            </w:r>
            <w:r w:rsidR="00225D57">
              <w:rPr>
                <w:rFonts w:eastAsia="Arial Unicode MS"/>
                <w:iCs/>
                <w:szCs w:val="24"/>
              </w:rPr>
              <w:t>Purchaser</w:t>
            </w:r>
            <w:r w:rsidRPr="0029530D">
              <w:rPr>
                <w:szCs w:val="24"/>
              </w:rPr>
              <w:t xml:space="preserve">’s Country, the issuer shall have a correspondent financial institution located in the </w:t>
            </w:r>
            <w:r w:rsidR="00225D57">
              <w:rPr>
                <w:rFonts w:eastAsia="Arial Unicode MS"/>
                <w:iCs/>
                <w:szCs w:val="24"/>
              </w:rPr>
              <w:t>Purchaser</w:t>
            </w:r>
            <w:r w:rsidRPr="0029530D">
              <w:rPr>
                <w:szCs w:val="24"/>
              </w:rPr>
              <w:t>’s Country to make it enforceable</w:t>
            </w:r>
            <w:r w:rsidRPr="00A3414E">
              <w:rPr>
                <w:szCs w:val="24"/>
              </w:rPr>
              <w:t xml:space="preserve">. In the case of a bank guarantee, the </w:t>
            </w:r>
            <w:r w:rsidR="007333F2">
              <w:rPr>
                <w:szCs w:val="24"/>
              </w:rPr>
              <w:t>B</w:t>
            </w:r>
            <w:r w:rsidRPr="00A3414E">
              <w:rPr>
                <w:szCs w:val="24"/>
              </w:rPr>
              <w:t xml:space="preserve">id </w:t>
            </w:r>
            <w:r w:rsidR="007333F2">
              <w:rPr>
                <w:szCs w:val="24"/>
              </w:rPr>
              <w:t>S</w:t>
            </w:r>
            <w:r w:rsidRPr="00A3414E">
              <w:rPr>
                <w:szCs w:val="24"/>
              </w:rPr>
              <w:t xml:space="preserve">ecurity shall be submitted either using the Bid Security Form included in Section IV, Bidding Forms or in another substantially similar format approved by </w:t>
            </w:r>
            <w:r w:rsidRPr="00A3414E">
              <w:rPr>
                <w:szCs w:val="24"/>
              </w:rPr>
              <w:lastRenderedPageBreak/>
              <w:t xml:space="preserve">the </w:t>
            </w:r>
            <w:r w:rsidR="00225D57">
              <w:rPr>
                <w:rFonts w:eastAsia="Arial Unicode MS"/>
                <w:iCs/>
                <w:szCs w:val="24"/>
              </w:rPr>
              <w:t>Purchaser</w:t>
            </w:r>
            <w:r w:rsidRPr="00A3414E">
              <w:rPr>
                <w:rFonts w:eastAsia="Arial Unicode MS"/>
                <w:szCs w:val="24"/>
              </w:rPr>
              <w:t xml:space="preserve"> </w:t>
            </w:r>
            <w:r w:rsidRPr="00A3414E">
              <w:rPr>
                <w:szCs w:val="24"/>
              </w:rPr>
              <w:t xml:space="preserve">prior to bid submission.  In either case, the form must include the complete name of the Bidder.  The </w:t>
            </w:r>
            <w:r w:rsidR="007333F2">
              <w:rPr>
                <w:szCs w:val="24"/>
              </w:rPr>
              <w:t>B</w:t>
            </w:r>
            <w:r w:rsidRPr="00A3414E">
              <w:rPr>
                <w:szCs w:val="24"/>
              </w:rPr>
              <w:t xml:space="preserve">id </w:t>
            </w:r>
            <w:r w:rsidR="007333F2">
              <w:rPr>
                <w:szCs w:val="24"/>
              </w:rPr>
              <w:t>S</w:t>
            </w:r>
            <w:r w:rsidRPr="00A3414E">
              <w:rPr>
                <w:szCs w:val="24"/>
              </w:rPr>
              <w:t xml:space="preserve">ecurity shall be valid for twenty-eight days (28) beyond the original validity period of the </w:t>
            </w:r>
            <w:r w:rsidR="001D72F9">
              <w:rPr>
                <w:szCs w:val="24"/>
              </w:rPr>
              <w:t>B</w:t>
            </w:r>
            <w:r w:rsidRPr="00A3414E">
              <w:rPr>
                <w:szCs w:val="24"/>
              </w:rPr>
              <w:t>id, or beyond any period of extension if requested under ITB</w:t>
            </w:r>
            <w:r w:rsidR="00500392">
              <w:rPr>
                <w:szCs w:val="24"/>
              </w:rPr>
              <w:t> </w:t>
            </w:r>
            <w:r w:rsidRPr="00A3414E">
              <w:rPr>
                <w:szCs w:val="24"/>
              </w:rPr>
              <w:t xml:space="preserve"> 1</w:t>
            </w:r>
            <w:r w:rsidR="00D35BC1" w:rsidRPr="00A3414E">
              <w:rPr>
                <w:szCs w:val="24"/>
              </w:rPr>
              <w:t>8</w:t>
            </w:r>
            <w:r w:rsidRPr="00A3414E">
              <w:rPr>
                <w:szCs w:val="24"/>
              </w:rPr>
              <w:t>.2.</w:t>
            </w:r>
          </w:p>
        </w:tc>
      </w:tr>
      <w:tr w:rsidR="006738C1" w14:paraId="47370C09" w14:textId="77777777" w:rsidTr="44507A61">
        <w:trPr>
          <w:trHeight w:val="1179"/>
        </w:trPr>
        <w:tc>
          <w:tcPr>
            <w:tcW w:w="2412" w:type="dxa"/>
          </w:tcPr>
          <w:p w14:paraId="4071D1D9" w14:textId="77777777" w:rsidR="006738C1" w:rsidRPr="003F5FE7" w:rsidRDefault="006738C1">
            <w:pPr>
              <w:rPr>
                <w:szCs w:val="24"/>
                <w:lang w:val="en-US"/>
              </w:rPr>
            </w:pPr>
            <w:bookmarkStart w:id="180" w:name="_Toc438532607"/>
            <w:bookmarkEnd w:id="180"/>
          </w:p>
        </w:tc>
        <w:tc>
          <w:tcPr>
            <w:tcW w:w="6858" w:type="dxa"/>
          </w:tcPr>
          <w:p w14:paraId="698C521D" w14:textId="0DA370E5" w:rsidR="006738C1" w:rsidRPr="0055692B" w:rsidRDefault="003F5FE7" w:rsidP="00353E15">
            <w:pPr>
              <w:pStyle w:val="Header3-Paragraph"/>
              <w:numPr>
                <w:ilvl w:val="1"/>
                <w:numId w:val="37"/>
              </w:numPr>
              <w:tabs>
                <w:tab w:val="clear" w:pos="504"/>
              </w:tabs>
              <w:spacing w:after="120"/>
              <w:ind w:left="-14" w:firstLine="14"/>
              <w:rPr>
                <w:szCs w:val="24"/>
              </w:rPr>
            </w:pPr>
            <w:r w:rsidRPr="0029530D">
              <w:rPr>
                <w:iCs/>
                <w:color w:val="000000"/>
                <w:szCs w:val="24"/>
              </w:rPr>
              <w:t xml:space="preserve">If a </w:t>
            </w:r>
            <w:r w:rsidR="007333F2">
              <w:rPr>
                <w:iCs/>
                <w:color w:val="000000"/>
                <w:szCs w:val="24"/>
              </w:rPr>
              <w:t>B</w:t>
            </w:r>
            <w:r w:rsidRPr="0029530D">
              <w:rPr>
                <w:iCs/>
                <w:color w:val="000000"/>
                <w:szCs w:val="24"/>
              </w:rPr>
              <w:t xml:space="preserve">id </w:t>
            </w:r>
            <w:r w:rsidR="007333F2">
              <w:rPr>
                <w:iCs/>
                <w:color w:val="000000"/>
                <w:szCs w:val="24"/>
              </w:rPr>
              <w:t>S</w:t>
            </w:r>
            <w:r w:rsidRPr="0029530D">
              <w:rPr>
                <w:iCs/>
                <w:color w:val="000000"/>
                <w:szCs w:val="24"/>
              </w:rPr>
              <w:t xml:space="preserve">ecurity is specified pursuant to ITB </w:t>
            </w:r>
            <w:r w:rsidR="007D375B" w:rsidRPr="0029530D">
              <w:rPr>
                <w:iCs/>
                <w:color w:val="000000"/>
                <w:szCs w:val="24"/>
              </w:rPr>
              <w:t>19</w:t>
            </w:r>
            <w:r w:rsidRPr="0029530D">
              <w:rPr>
                <w:iCs/>
                <w:color w:val="000000"/>
                <w:szCs w:val="24"/>
              </w:rPr>
              <w:t xml:space="preserve">.1, </w:t>
            </w:r>
            <w:r w:rsidRPr="00292762">
              <w:rPr>
                <w:szCs w:val="24"/>
              </w:rPr>
              <w:t xml:space="preserve">any </w:t>
            </w:r>
            <w:r w:rsidR="001D72F9">
              <w:rPr>
                <w:szCs w:val="24"/>
              </w:rPr>
              <w:t>B</w:t>
            </w:r>
            <w:r w:rsidRPr="00292762">
              <w:rPr>
                <w:szCs w:val="24"/>
              </w:rPr>
              <w:t xml:space="preserve">id not accompanied by a substantially responsive </w:t>
            </w:r>
            <w:r w:rsidR="007333F2">
              <w:rPr>
                <w:szCs w:val="24"/>
              </w:rPr>
              <w:t>B</w:t>
            </w:r>
            <w:r w:rsidRPr="00292762">
              <w:rPr>
                <w:szCs w:val="24"/>
              </w:rPr>
              <w:t xml:space="preserve">id </w:t>
            </w:r>
            <w:r w:rsidR="007333F2">
              <w:rPr>
                <w:szCs w:val="24"/>
              </w:rPr>
              <w:t>S</w:t>
            </w:r>
            <w:r w:rsidRPr="00292762">
              <w:rPr>
                <w:szCs w:val="24"/>
              </w:rPr>
              <w:t xml:space="preserve">ecurity </w:t>
            </w:r>
            <w:r w:rsidRPr="0029530D">
              <w:rPr>
                <w:szCs w:val="24"/>
              </w:rPr>
              <w:t>or Bid-Securing Declaration</w:t>
            </w:r>
            <w:r w:rsidRPr="00292762">
              <w:rPr>
                <w:szCs w:val="24"/>
              </w:rPr>
              <w:t xml:space="preserve"> shall be rejected by the </w:t>
            </w:r>
            <w:r w:rsidR="00225D57">
              <w:rPr>
                <w:rFonts w:eastAsia="Arial Unicode MS"/>
                <w:iCs/>
                <w:szCs w:val="24"/>
              </w:rPr>
              <w:t>Purchaser</w:t>
            </w:r>
            <w:r w:rsidRPr="00292762">
              <w:rPr>
                <w:rFonts w:eastAsia="Arial Unicode MS"/>
                <w:szCs w:val="24"/>
              </w:rPr>
              <w:t xml:space="preserve"> </w:t>
            </w:r>
            <w:r w:rsidRPr="00292762">
              <w:rPr>
                <w:szCs w:val="24"/>
              </w:rPr>
              <w:t>as non</w:t>
            </w:r>
            <w:r w:rsidR="008C5B3A" w:rsidRPr="00292762">
              <w:rPr>
                <w:szCs w:val="24"/>
              </w:rPr>
              <w:t>-</w:t>
            </w:r>
            <w:r w:rsidRPr="00292762">
              <w:rPr>
                <w:szCs w:val="24"/>
              </w:rPr>
              <w:t xml:space="preserve"> responsive.</w:t>
            </w:r>
          </w:p>
        </w:tc>
      </w:tr>
      <w:tr w:rsidR="003F5FE7" w:rsidRPr="003F5FE7" w14:paraId="63D8A3DA" w14:textId="77777777" w:rsidTr="44507A61">
        <w:tc>
          <w:tcPr>
            <w:tcW w:w="2412" w:type="dxa"/>
          </w:tcPr>
          <w:p w14:paraId="25D58585" w14:textId="77777777" w:rsidR="003F5FE7" w:rsidRPr="003F5FE7" w:rsidRDefault="003F5FE7">
            <w:pPr>
              <w:rPr>
                <w:szCs w:val="24"/>
                <w:lang w:val="en-US"/>
              </w:rPr>
            </w:pPr>
          </w:p>
        </w:tc>
        <w:tc>
          <w:tcPr>
            <w:tcW w:w="6858" w:type="dxa"/>
          </w:tcPr>
          <w:p w14:paraId="0B700767" w14:textId="68983C6F" w:rsidR="003F5FE7" w:rsidRPr="0029530D" w:rsidRDefault="003F5FE7" w:rsidP="00353E15">
            <w:pPr>
              <w:pStyle w:val="Header3-Paragraph"/>
              <w:numPr>
                <w:ilvl w:val="1"/>
                <w:numId w:val="37"/>
              </w:numPr>
              <w:tabs>
                <w:tab w:val="clear" w:pos="504"/>
              </w:tabs>
              <w:spacing w:before="100" w:beforeAutospacing="1" w:after="100" w:afterAutospacing="1"/>
              <w:ind w:left="-18" w:firstLine="18"/>
              <w:rPr>
                <w:iCs/>
                <w:color w:val="000000"/>
                <w:szCs w:val="24"/>
              </w:rPr>
            </w:pPr>
            <w:r w:rsidRPr="0029530D">
              <w:rPr>
                <w:iCs/>
                <w:color w:val="000000"/>
                <w:szCs w:val="24"/>
              </w:rPr>
              <w:t xml:space="preserve">If a </w:t>
            </w:r>
            <w:r w:rsidR="007333F2">
              <w:rPr>
                <w:iCs/>
                <w:color w:val="000000"/>
                <w:szCs w:val="24"/>
              </w:rPr>
              <w:t>B</w:t>
            </w:r>
            <w:r w:rsidRPr="0029530D">
              <w:rPr>
                <w:iCs/>
                <w:color w:val="000000"/>
                <w:szCs w:val="24"/>
              </w:rPr>
              <w:t xml:space="preserve">id </w:t>
            </w:r>
            <w:r w:rsidR="007333F2">
              <w:rPr>
                <w:iCs/>
                <w:color w:val="000000"/>
                <w:szCs w:val="24"/>
              </w:rPr>
              <w:t>S</w:t>
            </w:r>
            <w:r w:rsidRPr="0029530D">
              <w:rPr>
                <w:iCs/>
                <w:color w:val="000000"/>
                <w:szCs w:val="24"/>
              </w:rPr>
              <w:t xml:space="preserve">ecurity is specified pursuant to ITB </w:t>
            </w:r>
            <w:r w:rsidR="007D375B" w:rsidRPr="0029530D">
              <w:rPr>
                <w:iCs/>
                <w:color w:val="000000"/>
                <w:szCs w:val="24"/>
              </w:rPr>
              <w:t>19</w:t>
            </w:r>
            <w:r w:rsidRPr="0029530D">
              <w:rPr>
                <w:iCs/>
                <w:color w:val="000000"/>
                <w:szCs w:val="24"/>
              </w:rPr>
              <w:t xml:space="preserve">.1, </w:t>
            </w:r>
            <w:r w:rsidRPr="00292762">
              <w:rPr>
                <w:szCs w:val="24"/>
              </w:rPr>
              <w:t xml:space="preserve">the </w:t>
            </w:r>
            <w:r w:rsidR="007333F2">
              <w:rPr>
                <w:szCs w:val="24"/>
              </w:rPr>
              <w:t>B</w:t>
            </w:r>
            <w:r w:rsidRPr="00292762">
              <w:rPr>
                <w:szCs w:val="24"/>
              </w:rPr>
              <w:t xml:space="preserve">id </w:t>
            </w:r>
            <w:r w:rsidR="007333F2">
              <w:rPr>
                <w:szCs w:val="24"/>
              </w:rPr>
              <w:t>S</w:t>
            </w:r>
            <w:r w:rsidRPr="00292762">
              <w:rPr>
                <w:szCs w:val="24"/>
              </w:rPr>
              <w:t xml:space="preserve">ecurity of unsuccessful Bidders shall be returned as promptly as possible upon the successful Bidder’s furnishing of the </w:t>
            </w:r>
            <w:r w:rsidR="007333F2">
              <w:rPr>
                <w:szCs w:val="24"/>
              </w:rPr>
              <w:t>P</w:t>
            </w:r>
            <w:r w:rsidRPr="00292762">
              <w:rPr>
                <w:szCs w:val="24"/>
              </w:rPr>
              <w:t xml:space="preserve">erformance </w:t>
            </w:r>
            <w:r w:rsidR="007333F2">
              <w:rPr>
                <w:szCs w:val="24"/>
              </w:rPr>
              <w:t>S</w:t>
            </w:r>
            <w:r w:rsidRPr="00292762">
              <w:rPr>
                <w:szCs w:val="24"/>
              </w:rPr>
              <w:t xml:space="preserve">ecurity pursuant to </w:t>
            </w:r>
            <w:r w:rsidRPr="00454AED">
              <w:rPr>
                <w:szCs w:val="24"/>
              </w:rPr>
              <w:t xml:space="preserve">ITB </w:t>
            </w:r>
            <w:r w:rsidR="00454AED" w:rsidRPr="0018305E">
              <w:rPr>
                <w:szCs w:val="24"/>
              </w:rPr>
              <w:t>45</w:t>
            </w:r>
            <w:r w:rsidRPr="00292762">
              <w:rPr>
                <w:szCs w:val="24"/>
              </w:rPr>
              <w:t>.</w:t>
            </w:r>
          </w:p>
        </w:tc>
      </w:tr>
      <w:tr w:rsidR="009172E9" w:rsidRPr="009172E9" w14:paraId="67108DE6" w14:textId="77777777" w:rsidTr="44507A61">
        <w:tc>
          <w:tcPr>
            <w:tcW w:w="2412" w:type="dxa"/>
          </w:tcPr>
          <w:p w14:paraId="0912CD32" w14:textId="77777777" w:rsidR="009172E9" w:rsidRPr="003F5FE7" w:rsidRDefault="009172E9">
            <w:pPr>
              <w:rPr>
                <w:szCs w:val="24"/>
                <w:lang w:val="en-US"/>
              </w:rPr>
            </w:pPr>
          </w:p>
        </w:tc>
        <w:tc>
          <w:tcPr>
            <w:tcW w:w="6858" w:type="dxa"/>
          </w:tcPr>
          <w:p w14:paraId="3156B954" w14:textId="300198F0" w:rsidR="009172E9" w:rsidRPr="009172E9" w:rsidRDefault="009172E9" w:rsidP="00353E15">
            <w:pPr>
              <w:pStyle w:val="Header3-Paragraph"/>
              <w:numPr>
                <w:ilvl w:val="1"/>
                <w:numId w:val="37"/>
              </w:numPr>
              <w:tabs>
                <w:tab w:val="clear" w:pos="504"/>
              </w:tabs>
              <w:spacing w:before="100" w:beforeAutospacing="1" w:after="100" w:afterAutospacing="1"/>
              <w:ind w:left="-18" w:firstLine="18"/>
              <w:rPr>
                <w:i/>
                <w:iCs/>
                <w:color w:val="000000"/>
                <w:szCs w:val="24"/>
              </w:rPr>
            </w:pPr>
            <w:r w:rsidRPr="009172E9">
              <w:rPr>
                <w:szCs w:val="24"/>
              </w:rPr>
              <w:t xml:space="preserve">The </w:t>
            </w:r>
            <w:r w:rsidR="007333F2">
              <w:rPr>
                <w:szCs w:val="24"/>
              </w:rPr>
              <w:t>B</w:t>
            </w:r>
            <w:r w:rsidRPr="009172E9">
              <w:rPr>
                <w:szCs w:val="24"/>
              </w:rPr>
              <w:t xml:space="preserve">id </w:t>
            </w:r>
            <w:r w:rsidR="007333F2">
              <w:rPr>
                <w:szCs w:val="24"/>
              </w:rPr>
              <w:t>S</w:t>
            </w:r>
            <w:r w:rsidRPr="009172E9">
              <w:rPr>
                <w:szCs w:val="24"/>
              </w:rPr>
              <w:t xml:space="preserve">ecurity of the successful Bidder shall be returned as promptly as possible once the successful Bidder has signed the Contract and furnished the required </w:t>
            </w:r>
            <w:r w:rsidR="007333F2">
              <w:rPr>
                <w:szCs w:val="24"/>
              </w:rPr>
              <w:t>P</w:t>
            </w:r>
            <w:r w:rsidRPr="009172E9">
              <w:rPr>
                <w:szCs w:val="24"/>
              </w:rPr>
              <w:t xml:space="preserve">erformance </w:t>
            </w:r>
            <w:r w:rsidR="007333F2">
              <w:rPr>
                <w:szCs w:val="24"/>
              </w:rPr>
              <w:t>S</w:t>
            </w:r>
            <w:r w:rsidRPr="009172E9">
              <w:rPr>
                <w:szCs w:val="24"/>
              </w:rPr>
              <w:t>ecurity.</w:t>
            </w:r>
          </w:p>
        </w:tc>
      </w:tr>
      <w:tr w:rsidR="006738C1" w14:paraId="60627EE9" w14:textId="77777777" w:rsidTr="44507A61">
        <w:tc>
          <w:tcPr>
            <w:tcW w:w="2412" w:type="dxa"/>
          </w:tcPr>
          <w:p w14:paraId="0120AE37" w14:textId="77777777" w:rsidR="006738C1" w:rsidRDefault="006738C1">
            <w:pPr>
              <w:rPr>
                <w:lang w:val="en-US"/>
              </w:rPr>
            </w:pPr>
            <w:bookmarkStart w:id="181" w:name="_Toc438532608"/>
            <w:bookmarkEnd w:id="181"/>
          </w:p>
        </w:tc>
        <w:tc>
          <w:tcPr>
            <w:tcW w:w="6858" w:type="dxa"/>
          </w:tcPr>
          <w:p w14:paraId="5DC8188B" w14:textId="00764CA9" w:rsidR="006738C1" w:rsidRPr="00292762" w:rsidRDefault="006738C1" w:rsidP="00353E15">
            <w:pPr>
              <w:pStyle w:val="Header3-Paragraph"/>
              <w:numPr>
                <w:ilvl w:val="1"/>
                <w:numId w:val="37"/>
              </w:numPr>
              <w:tabs>
                <w:tab w:val="clear" w:pos="504"/>
              </w:tabs>
              <w:spacing w:before="100" w:beforeAutospacing="1" w:after="100" w:afterAutospacing="1"/>
              <w:ind w:left="-18" w:firstLine="18"/>
              <w:rPr>
                <w:szCs w:val="24"/>
              </w:rPr>
            </w:pPr>
            <w:r w:rsidRPr="00292762">
              <w:rPr>
                <w:szCs w:val="24"/>
              </w:rPr>
              <w:t xml:space="preserve">The </w:t>
            </w:r>
            <w:r w:rsidR="007333F2">
              <w:rPr>
                <w:szCs w:val="24"/>
              </w:rPr>
              <w:t>B</w:t>
            </w:r>
            <w:r w:rsidRPr="00292762">
              <w:rPr>
                <w:szCs w:val="24"/>
              </w:rPr>
              <w:t xml:space="preserve">id </w:t>
            </w:r>
            <w:r w:rsidR="007333F2">
              <w:rPr>
                <w:szCs w:val="24"/>
              </w:rPr>
              <w:t>S</w:t>
            </w:r>
            <w:r w:rsidRPr="00292762">
              <w:rPr>
                <w:szCs w:val="24"/>
              </w:rPr>
              <w:t>ecurity may be forfeited</w:t>
            </w:r>
            <w:r w:rsidR="00C12F17" w:rsidRPr="00292762">
              <w:rPr>
                <w:szCs w:val="24"/>
              </w:rPr>
              <w:t xml:space="preserve"> </w:t>
            </w:r>
            <w:r w:rsidR="00C12F17" w:rsidRPr="0029530D">
              <w:rPr>
                <w:iCs/>
                <w:szCs w:val="24"/>
              </w:rPr>
              <w:t>or the Bid-Securing Declaration executed</w:t>
            </w:r>
            <w:r w:rsidR="00C12F17" w:rsidRPr="00292762">
              <w:rPr>
                <w:szCs w:val="24"/>
              </w:rPr>
              <w:t>:</w:t>
            </w:r>
          </w:p>
        </w:tc>
      </w:tr>
      <w:tr w:rsidR="006738C1" w14:paraId="213D7FE2" w14:textId="77777777" w:rsidTr="44507A61">
        <w:tc>
          <w:tcPr>
            <w:tcW w:w="2412" w:type="dxa"/>
          </w:tcPr>
          <w:p w14:paraId="3DABA3F6" w14:textId="77777777" w:rsidR="006738C1" w:rsidRDefault="006738C1">
            <w:pPr>
              <w:rPr>
                <w:lang w:val="en-US"/>
              </w:rPr>
            </w:pPr>
            <w:bookmarkStart w:id="182" w:name="_Toc438532609"/>
            <w:bookmarkStart w:id="183" w:name="_Toc438532610"/>
            <w:bookmarkStart w:id="184" w:name="_Toc438532611"/>
            <w:bookmarkEnd w:id="182"/>
            <w:bookmarkEnd w:id="183"/>
            <w:bookmarkEnd w:id="184"/>
          </w:p>
        </w:tc>
        <w:tc>
          <w:tcPr>
            <w:tcW w:w="6858" w:type="dxa"/>
          </w:tcPr>
          <w:p w14:paraId="7CBDDCBF" w14:textId="02E601F1" w:rsidR="006738C1" w:rsidRDefault="006738C1" w:rsidP="00E3041C">
            <w:pPr>
              <w:pStyle w:val="Header3-Paragraph"/>
              <w:numPr>
                <w:ilvl w:val="0"/>
                <w:numId w:val="14"/>
              </w:numPr>
              <w:tabs>
                <w:tab w:val="clear" w:pos="720"/>
              </w:tabs>
              <w:spacing w:before="100" w:beforeAutospacing="1" w:after="100" w:afterAutospacing="1"/>
              <w:ind w:left="1422"/>
            </w:pPr>
            <w:r>
              <w:t>if a Bidder</w:t>
            </w:r>
            <w:bookmarkStart w:id="185" w:name="_Toc438267890"/>
            <w:r>
              <w:t xml:space="preserve"> withdraws its </w:t>
            </w:r>
            <w:r w:rsidR="001D72F9">
              <w:t>B</w:t>
            </w:r>
            <w:r>
              <w:t xml:space="preserve">id during the period of </w:t>
            </w:r>
            <w:r w:rsidR="001D72F9">
              <w:t>B</w:t>
            </w:r>
            <w:r>
              <w:t xml:space="preserve">id validity specified by the </w:t>
            </w:r>
            <w:r w:rsidR="003D1171">
              <w:t>Bidder in the Letter of Bid</w:t>
            </w:r>
            <w:r>
              <w:t xml:space="preserve"> or</w:t>
            </w:r>
            <w:bookmarkEnd w:id="185"/>
            <w:r w:rsidR="00292762">
              <w:t xml:space="preserve"> any extension thereto provided by the Bidder; or</w:t>
            </w:r>
          </w:p>
          <w:p w14:paraId="1ACA7710" w14:textId="77777777" w:rsidR="006738C1" w:rsidRDefault="006738C1" w:rsidP="00E3041C">
            <w:pPr>
              <w:pStyle w:val="Header3-Paragraph"/>
              <w:numPr>
                <w:ilvl w:val="0"/>
                <w:numId w:val="14"/>
              </w:numPr>
              <w:spacing w:before="100" w:beforeAutospacing="1" w:after="100" w:afterAutospacing="1"/>
              <w:ind w:left="1422"/>
            </w:pPr>
            <w:r>
              <w:t>if the successful Bidder fails to:</w:t>
            </w:r>
            <w:bookmarkStart w:id="186" w:name="_Toc438267892"/>
            <w:r>
              <w:t xml:space="preserve"> </w:t>
            </w:r>
            <w:bookmarkEnd w:id="186"/>
          </w:p>
          <w:p w14:paraId="64465509" w14:textId="4CE51FF1" w:rsidR="006738C1" w:rsidRPr="00454AED" w:rsidRDefault="006738C1" w:rsidP="00E3041C">
            <w:pPr>
              <w:numPr>
                <w:ilvl w:val="0"/>
                <w:numId w:val="15"/>
              </w:numPr>
              <w:tabs>
                <w:tab w:val="clear" w:pos="2160"/>
              </w:tabs>
              <w:spacing w:before="100" w:beforeAutospacing="1" w:after="100" w:afterAutospacing="1"/>
              <w:ind w:left="2142"/>
              <w:rPr>
                <w:lang w:val="en-US"/>
              </w:rPr>
            </w:pPr>
            <w:bookmarkStart w:id="187" w:name="_Toc438267894"/>
            <w:r>
              <w:rPr>
                <w:lang w:val="en-US"/>
              </w:rPr>
              <w:t xml:space="preserve">sign the Contract in accordance </w:t>
            </w:r>
            <w:r w:rsidRPr="00454AED">
              <w:rPr>
                <w:lang w:val="en-US"/>
              </w:rPr>
              <w:t xml:space="preserve">with ITB </w:t>
            </w:r>
            <w:r w:rsidR="00454AED" w:rsidRPr="00454AED">
              <w:rPr>
                <w:lang w:val="en-US"/>
              </w:rPr>
              <w:t>44</w:t>
            </w:r>
            <w:r w:rsidRPr="00454AED">
              <w:rPr>
                <w:lang w:val="en-US"/>
              </w:rPr>
              <w:t>;</w:t>
            </w:r>
            <w:bookmarkStart w:id="188" w:name="_Toc438267893"/>
            <w:r w:rsidRPr="00454AED">
              <w:rPr>
                <w:lang w:val="en-US"/>
              </w:rPr>
              <w:t xml:space="preserve"> or</w:t>
            </w:r>
          </w:p>
          <w:p w14:paraId="79392B42" w14:textId="69A68679" w:rsidR="006738C1" w:rsidRDefault="006738C1" w:rsidP="00E3041C">
            <w:pPr>
              <w:numPr>
                <w:ilvl w:val="0"/>
                <w:numId w:val="15"/>
              </w:numPr>
              <w:tabs>
                <w:tab w:val="clear" w:pos="2160"/>
              </w:tabs>
              <w:spacing w:before="100" w:beforeAutospacing="1" w:after="100" w:afterAutospacing="1"/>
              <w:ind w:left="2142"/>
              <w:rPr>
                <w:lang w:val="en-US"/>
              </w:rPr>
            </w:pPr>
            <w:r w:rsidRPr="00E101F1">
              <w:rPr>
                <w:lang w:val="en-US"/>
              </w:rPr>
              <w:t xml:space="preserve">furnish a </w:t>
            </w:r>
            <w:r w:rsidR="00A06EA6">
              <w:rPr>
                <w:lang w:val="en-US"/>
              </w:rPr>
              <w:t>P</w:t>
            </w:r>
            <w:r w:rsidRPr="00E101F1">
              <w:rPr>
                <w:lang w:val="en-US"/>
              </w:rPr>
              <w:t xml:space="preserve">erformance </w:t>
            </w:r>
            <w:r w:rsidR="00A06EA6">
              <w:rPr>
                <w:lang w:val="en-US"/>
              </w:rPr>
              <w:t>S</w:t>
            </w:r>
            <w:r w:rsidRPr="00E101F1">
              <w:rPr>
                <w:lang w:val="en-US"/>
              </w:rPr>
              <w:t>ecurity in accordance with ITB</w:t>
            </w:r>
            <w:r w:rsidR="00E9091C" w:rsidRPr="00372586">
              <w:rPr>
                <w:lang w:val="en-US"/>
              </w:rPr>
              <w:t> </w:t>
            </w:r>
            <w:bookmarkEnd w:id="187"/>
            <w:bookmarkEnd w:id="188"/>
            <w:r w:rsidR="00454AED" w:rsidRPr="007D09A6">
              <w:rPr>
                <w:lang w:val="en-US"/>
              </w:rPr>
              <w:t>45</w:t>
            </w:r>
            <w:r w:rsidRPr="000A2BD1">
              <w:rPr>
                <w:lang w:val="en-US"/>
              </w:rPr>
              <w:t>.</w:t>
            </w:r>
          </w:p>
        </w:tc>
      </w:tr>
      <w:tr w:rsidR="006738C1" w14:paraId="2EEF5C78" w14:textId="77777777" w:rsidTr="44507A61">
        <w:tc>
          <w:tcPr>
            <w:tcW w:w="2412" w:type="dxa"/>
          </w:tcPr>
          <w:p w14:paraId="4F5FD326" w14:textId="77777777" w:rsidR="006738C1" w:rsidRDefault="006738C1" w:rsidP="00725B9D">
            <w:pPr>
              <w:pStyle w:val="Header1-Clauses"/>
              <w:numPr>
                <w:ilvl w:val="0"/>
                <w:numId w:val="0"/>
              </w:numPr>
              <w:ind w:left="432" w:hanging="432"/>
              <w:rPr>
                <w:lang w:val="en-US"/>
              </w:rPr>
            </w:pPr>
          </w:p>
        </w:tc>
        <w:tc>
          <w:tcPr>
            <w:tcW w:w="6858" w:type="dxa"/>
          </w:tcPr>
          <w:p w14:paraId="2A342EAD" w14:textId="0A4C0BFC" w:rsidR="006738C1" w:rsidRPr="00292762" w:rsidRDefault="00C02BBB" w:rsidP="00353E15">
            <w:pPr>
              <w:pStyle w:val="Header3-Paragraph"/>
              <w:numPr>
                <w:ilvl w:val="1"/>
                <w:numId w:val="37"/>
              </w:numPr>
              <w:tabs>
                <w:tab w:val="clear" w:pos="504"/>
              </w:tabs>
              <w:spacing w:after="120"/>
              <w:ind w:left="0" w:firstLine="0"/>
              <w:rPr>
                <w:szCs w:val="24"/>
              </w:rPr>
            </w:pPr>
            <w:r w:rsidRPr="00292762">
              <w:rPr>
                <w:szCs w:val="24"/>
              </w:rPr>
              <w:t xml:space="preserve">The Bid Security </w:t>
            </w:r>
            <w:r w:rsidRPr="0029530D">
              <w:rPr>
                <w:szCs w:val="24"/>
              </w:rPr>
              <w:t>or the Bid Securing Declaration</w:t>
            </w:r>
            <w:r w:rsidRPr="00292762">
              <w:rPr>
                <w:szCs w:val="24"/>
              </w:rPr>
              <w:t xml:space="preserve"> of a </w:t>
            </w:r>
            <w:r w:rsidRPr="0029530D">
              <w:rPr>
                <w:szCs w:val="24"/>
              </w:rPr>
              <w:t>JV</w:t>
            </w:r>
            <w:r w:rsidRPr="00292762">
              <w:rPr>
                <w:szCs w:val="24"/>
              </w:rPr>
              <w:t xml:space="preserve"> shall be in the name of the </w:t>
            </w:r>
            <w:r w:rsidRPr="0029530D">
              <w:rPr>
                <w:szCs w:val="24"/>
              </w:rPr>
              <w:t>JV</w:t>
            </w:r>
            <w:r w:rsidRPr="00292762">
              <w:rPr>
                <w:szCs w:val="24"/>
              </w:rPr>
              <w:t xml:space="preserve"> that submits the bid. </w:t>
            </w:r>
            <w:r w:rsidRPr="0029530D">
              <w:rPr>
                <w:iCs/>
                <w:szCs w:val="24"/>
              </w:rPr>
              <w:t xml:space="preserve">If the JV has not been legally constituted into a legally enforceable JV at the time of </w:t>
            </w:r>
            <w:r w:rsidR="001D72F9">
              <w:rPr>
                <w:iCs/>
                <w:szCs w:val="24"/>
              </w:rPr>
              <w:t>B</w:t>
            </w:r>
            <w:r w:rsidRPr="0029530D">
              <w:rPr>
                <w:iCs/>
                <w:szCs w:val="24"/>
              </w:rPr>
              <w:t>idding, the Bid Security or the Bid Securing Declaration shall be in the names of all future partners as named in the letter of intent referred to in ITB 4.1</w:t>
            </w:r>
            <w:r w:rsidR="005250E6">
              <w:rPr>
                <w:iCs/>
                <w:szCs w:val="24"/>
              </w:rPr>
              <w:t xml:space="preserve"> and ITB </w:t>
            </w:r>
            <w:r w:rsidR="00292762" w:rsidRPr="0029530D">
              <w:rPr>
                <w:iCs/>
                <w:szCs w:val="24"/>
              </w:rPr>
              <w:t>11.2</w:t>
            </w:r>
            <w:r w:rsidRPr="00292762">
              <w:rPr>
                <w:szCs w:val="24"/>
              </w:rPr>
              <w:t>.</w:t>
            </w:r>
          </w:p>
        </w:tc>
      </w:tr>
      <w:tr w:rsidR="00C814C2" w:rsidRPr="00C814C2" w14:paraId="552573D9" w14:textId="77777777" w:rsidTr="44507A61">
        <w:tc>
          <w:tcPr>
            <w:tcW w:w="2412" w:type="dxa"/>
          </w:tcPr>
          <w:p w14:paraId="2FBB3539" w14:textId="77777777" w:rsidR="00C814C2" w:rsidRPr="007D375B" w:rsidRDefault="00C814C2" w:rsidP="00725B9D">
            <w:pPr>
              <w:pStyle w:val="Header1-Clauses"/>
              <w:numPr>
                <w:ilvl w:val="0"/>
                <w:numId w:val="0"/>
              </w:numPr>
              <w:ind w:left="432" w:hanging="432"/>
              <w:rPr>
                <w:lang w:val="en-US"/>
              </w:rPr>
            </w:pPr>
          </w:p>
        </w:tc>
        <w:tc>
          <w:tcPr>
            <w:tcW w:w="6858" w:type="dxa"/>
          </w:tcPr>
          <w:p w14:paraId="17805E52" w14:textId="0D5AB753" w:rsidR="007333F2" w:rsidRPr="00B46A7A" w:rsidRDefault="007333F2" w:rsidP="00353E15">
            <w:pPr>
              <w:pStyle w:val="Header3-Paragraph"/>
              <w:numPr>
                <w:ilvl w:val="1"/>
                <w:numId w:val="37"/>
              </w:numPr>
              <w:tabs>
                <w:tab w:val="clear" w:pos="504"/>
              </w:tabs>
              <w:spacing w:after="120"/>
              <w:ind w:left="0" w:firstLine="0"/>
              <w:rPr>
                <w:spacing w:val="-4"/>
                <w:kern w:val="28"/>
                <w:szCs w:val="24"/>
              </w:rPr>
            </w:pPr>
            <w:r w:rsidRPr="002A0281">
              <w:rPr>
                <w:szCs w:val="24"/>
              </w:rPr>
              <w:t>If</w:t>
            </w:r>
            <w:r w:rsidRPr="00B46A7A">
              <w:rPr>
                <w:spacing w:val="-4"/>
                <w:szCs w:val="24"/>
              </w:rPr>
              <w:t xml:space="preserve"> a Bid Security is </w:t>
            </w:r>
            <w:r w:rsidRPr="00B46A7A">
              <w:rPr>
                <w:bCs/>
                <w:spacing w:val="-4"/>
                <w:szCs w:val="24"/>
              </w:rPr>
              <w:t>not required</w:t>
            </w:r>
            <w:r w:rsidRPr="00B46A7A">
              <w:rPr>
                <w:b/>
                <w:bCs/>
                <w:spacing w:val="-4"/>
                <w:szCs w:val="24"/>
              </w:rPr>
              <w:t xml:space="preserve"> in the BDS</w:t>
            </w:r>
            <w:r w:rsidR="00500392">
              <w:rPr>
                <w:spacing w:val="-4"/>
                <w:szCs w:val="24"/>
              </w:rPr>
              <w:t>, pursuant to ITB </w:t>
            </w:r>
            <w:r w:rsidRPr="00B46A7A">
              <w:rPr>
                <w:spacing w:val="-4"/>
                <w:szCs w:val="24"/>
              </w:rPr>
              <w:t>19.1, and</w:t>
            </w:r>
          </w:p>
          <w:p w14:paraId="32AF346D" w14:textId="77777777" w:rsidR="007333F2" w:rsidRPr="007333F2" w:rsidRDefault="007333F2" w:rsidP="00353E15">
            <w:pPr>
              <w:numPr>
                <w:ilvl w:val="1"/>
                <w:numId w:val="64"/>
              </w:numPr>
              <w:tabs>
                <w:tab w:val="clear" w:pos="936"/>
              </w:tabs>
              <w:ind w:left="1422" w:hanging="720"/>
              <w:jc w:val="left"/>
              <w:rPr>
                <w:szCs w:val="24"/>
                <w:lang w:val="en-US"/>
              </w:rPr>
            </w:pPr>
            <w:r w:rsidRPr="007333F2">
              <w:rPr>
                <w:szCs w:val="24"/>
                <w:lang w:val="en-US"/>
              </w:rPr>
              <w:t>if a Bidder withdraws its Bid during the period of Bid validity specified by the Bidder on the Letter of Bid; or</w:t>
            </w:r>
          </w:p>
          <w:p w14:paraId="067AFBC3" w14:textId="5433EADE" w:rsidR="007333F2" w:rsidRPr="00892427" w:rsidRDefault="007333F2" w:rsidP="00353E15">
            <w:pPr>
              <w:numPr>
                <w:ilvl w:val="1"/>
                <w:numId w:val="64"/>
              </w:numPr>
              <w:tabs>
                <w:tab w:val="clear" w:pos="936"/>
              </w:tabs>
              <w:ind w:left="1426" w:hanging="720"/>
              <w:jc w:val="left"/>
              <w:rPr>
                <w:iCs/>
                <w:szCs w:val="24"/>
                <w:lang w:val="en-US"/>
              </w:rPr>
            </w:pPr>
            <w:r w:rsidRPr="007333F2">
              <w:rPr>
                <w:szCs w:val="24"/>
                <w:lang w:val="en-US"/>
              </w:rPr>
              <w:t xml:space="preserve">if the successful Bidder fails to: sign the Contract in accordance with </w:t>
            </w:r>
            <w:r w:rsidRPr="00454AED">
              <w:rPr>
                <w:szCs w:val="24"/>
                <w:lang w:val="en-US"/>
              </w:rPr>
              <w:t>ITB 4</w:t>
            </w:r>
            <w:r w:rsidR="00454AED" w:rsidRPr="00B46A7A">
              <w:rPr>
                <w:szCs w:val="24"/>
                <w:lang w:val="en-US"/>
              </w:rPr>
              <w:t>4</w:t>
            </w:r>
            <w:r w:rsidR="00A06EA6">
              <w:rPr>
                <w:szCs w:val="24"/>
                <w:lang w:val="en-US"/>
              </w:rPr>
              <w:t>; or furnish a Performance S</w:t>
            </w:r>
            <w:r w:rsidRPr="00454AED">
              <w:rPr>
                <w:szCs w:val="24"/>
                <w:lang w:val="en-US"/>
              </w:rPr>
              <w:t>ecurity in accordance with ITB 4</w:t>
            </w:r>
            <w:r w:rsidR="00454AED" w:rsidRPr="00B46A7A">
              <w:rPr>
                <w:szCs w:val="24"/>
                <w:lang w:val="en-US"/>
              </w:rPr>
              <w:t>5</w:t>
            </w:r>
            <w:r w:rsidRPr="00454AED">
              <w:rPr>
                <w:szCs w:val="24"/>
                <w:lang w:val="en-US"/>
              </w:rPr>
              <w:t>;</w:t>
            </w:r>
          </w:p>
          <w:p w14:paraId="66C625F5" w14:textId="77777777" w:rsidR="00892427" w:rsidRPr="007333F2" w:rsidRDefault="00892427" w:rsidP="008D4C7D">
            <w:pPr>
              <w:ind w:left="1426"/>
              <w:jc w:val="left"/>
              <w:rPr>
                <w:iCs/>
                <w:szCs w:val="24"/>
                <w:lang w:val="en-US"/>
              </w:rPr>
            </w:pPr>
          </w:p>
          <w:p w14:paraId="3BF58614" w14:textId="387746AE" w:rsidR="00C814C2" w:rsidRPr="00292762" w:rsidRDefault="007333F2" w:rsidP="00892427">
            <w:pPr>
              <w:pStyle w:val="Header3-Paragraph"/>
              <w:rPr>
                <w:szCs w:val="24"/>
              </w:rPr>
            </w:pPr>
            <w:r w:rsidRPr="007333F2">
              <w:rPr>
                <w:szCs w:val="24"/>
              </w:rPr>
              <w:lastRenderedPageBreak/>
              <w:t xml:space="preserve">the </w:t>
            </w:r>
            <w:r>
              <w:rPr>
                <w:szCs w:val="24"/>
              </w:rPr>
              <w:t>Recipient</w:t>
            </w:r>
            <w:r w:rsidRPr="007333F2">
              <w:rPr>
                <w:szCs w:val="24"/>
              </w:rPr>
              <w:t xml:space="preserve"> may, if provided for</w:t>
            </w:r>
            <w:r w:rsidRPr="007333F2">
              <w:rPr>
                <w:b/>
                <w:szCs w:val="24"/>
              </w:rPr>
              <w:t xml:space="preserve"> in the BDS</w:t>
            </w:r>
            <w:r w:rsidRPr="007333F2">
              <w:rPr>
                <w:szCs w:val="24"/>
              </w:rPr>
              <w:t>, declare the Bidder ineligible to be awarded a contract by the Purchaser for a period of time as stated</w:t>
            </w:r>
            <w:r w:rsidRPr="007333F2">
              <w:rPr>
                <w:b/>
                <w:szCs w:val="24"/>
              </w:rPr>
              <w:t xml:space="preserve"> in the BDS</w:t>
            </w:r>
            <w:r w:rsidRPr="007333F2">
              <w:rPr>
                <w:szCs w:val="24"/>
              </w:rPr>
              <w:t>.</w:t>
            </w:r>
          </w:p>
        </w:tc>
      </w:tr>
      <w:tr w:rsidR="006738C1" w14:paraId="211A7305" w14:textId="77777777" w:rsidTr="44507A61">
        <w:tc>
          <w:tcPr>
            <w:tcW w:w="2412" w:type="dxa"/>
          </w:tcPr>
          <w:p w14:paraId="18DA29B8" w14:textId="75C8FC35" w:rsidR="006738C1" w:rsidRDefault="006738C1" w:rsidP="00353E15">
            <w:pPr>
              <w:pStyle w:val="1Section3Heading"/>
              <w:numPr>
                <w:ilvl w:val="0"/>
                <w:numId w:val="25"/>
              </w:numPr>
            </w:pPr>
            <w:bookmarkStart w:id="189" w:name="_Toc438438843"/>
            <w:bookmarkStart w:id="190" w:name="_Toc438532612"/>
            <w:bookmarkStart w:id="191" w:name="_Toc438733987"/>
            <w:bookmarkStart w:id="192" w:name="_Toc438907026"/>
            <w:bookmarkStart w:id="193" w:name="_Toc438907225"/>
            <w:bookmarkStart w:id="194" w:name="_Toc192578435"/>
            <w:bookmarkStart w:id="195" w:name="_Toc26954577"/>
            <w:r>
              <w:lastRenderedPageBreak/>
              <w:t>Format and Signing of Bid</w:t>
            </w:r>
            <w:bookmarkEnd w:id="189"/>
            <w:bookmarkEnd w:id="190"/>
            <w:bookmarkEnd w:id="191"/>
            <w:bookmarkEnd w:id="192"/>
            <w:bookmarkEnd w:id="193"/>
            <w:bookmarkEnd w:id="194"/>
            <w:bookmarkEnd w:id="195"/>
          </w:p>
        </w:tc>
        <w:tc>
          <w:tcPr>
            <w:tcW w:w="6858" w:type="dxa"/>
          </w:tcPr>
          <w:p w14:paraId="0C48E63E" w14:textId="09D5F916" w:rsidR="006738C1" w:rsidRDefault="006738C1" w:rsidP="00353E15">
            <w:pPr>
              <w:pStyle w:val="Header3-Paragraph"/>
              <w:numPr>
                <w:ilvl w:val="1"/>
                <w:numId w:val="38"/>
              </w:numPr>
              <w:tabs>
                <w:tab w:val="clear" w:pos="504"/>
              </w:tabs>
              <w:ind w:left="-18" w:firstLine="18"/>
              <w:rPr>
                <w:szCs w:val="24"/>
              </w:rPr>
            </w:pPr>
            <w:r w:rsidRPr="00A141E3">
              <w:rPr>
                <w:szCs w:val="24"/>
              </w:rPr>
              <w:t xml:space="preserve">The Bidder shall prepare one original of the documents comprising the </w:t>
            </w:r>
            <w:r w:rsidR="00CA211C">
              <w:rPr>
                <w:szCs w:val="24"/>
              </w:rPr>
              <w:t>B</w:t>
            </w:r>
            <w:r w:rsidRPr="00A141E3">
              <w:rPr>
                <w:szCs w:val="24"/>
              </w:rPr>
              <w:t xml:space="preserve">id as </w:t>
            </w:r>
            <w:r w:rsidRPr="007D375B">
              <w:rPr>
                <w:szCs w:val="24"/>
              </w:rPr>
              <w:t>described in ITB 11 and clearly</w:t>
            </w:r>
            <w:r w:rsidRPr="00A141E3">
              <w:rPr>
                <w:szCs w:val="24"/>
              </w:rPr>
              <w:t xml:space="preserve"> mark it “ORIGINAL.”  </w:t>
            </w:r>
            <w:r w:rsidR="00292762" w:rsidRPr="00292762">
              <w:rPr>
                <w:szCs w:val="24"/>
              </w:rPr>
              <w:t>Alternative Bids, if permitted in accordance with ITB 13, shall be clearly marked “ALTERNATIVE.”</w:t>
            </w:r>
            <w:r w:rsidR="00292762">
              <w:rPr>
                <w:szCs w:val="24"/>
              </w:rPr>
              <w:t xml:space="preserve">  </w:t>
            </w:r>
            <w:r w:rsidRPr="00A141E3">
              <w:rPr>
                <w:szCs w:val="24"/>
              </w:rPr>
              <w:t xml:space="preserve">In addition, the Bidder shall submit copies of the </w:t>
            </w:r>
            <w:r w:rsidR="00CA211C">
              <w:rPr>
                <w:szCs w:val="24"/>
              </w:rPr>
              <w:t>B</w:t>
            </w:r>
            <w:r w:rsidRPr="00A141E3">
              <w:rPr>
                <w:szCs w:val="24"/>
              </w:rPr>
              <w:t xml:space="preserve">id, in the number </w:t>
            </w:r>
            <w:r w:rsidRPr="0029530D">
              <w:rPr>
                <w:b/>
                <w:szCs w:val="24"/>
              </w:rPr>
              <w:t>specified in the BDS</w:t>
            </w:r>
            <w:r w:rsidRPr="00A141E3">
              <w:rPr>
                <w:szCs w:val="24"/>
              </w:rPr>
              <w:t xml:space="preserve"> and clearly mark them “COPY.”  In the event of any discrepancy between the original and the copies, the original shall prevail.</w:t>
            </w:r>
          </w:p>
          <w:p w14:paraId="047F422D" w14:textId="0E297D01" w:rsidR="00CA211C" w:rsidRPr="00A141E3" w:rsidRDefault="00CA211C" w:rsidP="00353E15">
            <w:pPr>
              <w:pStyle w:val="ListParagraph"/>
              <w:numPr>
                <w:ilvl w:val="1"/>
                <w:numId w:val="38"/>
              </w:numPr>
              <w:tabs>
                <w:tab w:val="clear" w:pos="504"/>
              </w:tabs>
              <w:spacing w:after="120"/>
              <w:ind w:left="0" w:firstLine="0"/>
              <w:rPr>
                <w:szCs w:val="24"/>
              </w:rPr>
            </w:pPr>
            <w:r w:rsidRPr="00CA211C">
              <w:rPr>
                <w:szCs w:val="24"/>
                <w:lang w:val="en-US"/>
              </w:rPr>
              <w:t>Bidders shall mark as “CONFIDENTIAL” information in their Bids which is confidential to their business. This may include proprietary information, trade secrets, or commercial or financially sensitive information.</w:t>
            </w:r>
          </w:p>
        </w:tc>
      </w:tr>
      <w:tr w:rsidR="006738C1" w14:paraId="1F754230" w14:textId="77777777" w:rsidTr="44507A61">
        <w:tc>
          <w:tcPr>
            <w:tcW w:w="2412" w:type="dxa"/>
          </w:tcPr>
          <w:p w14:paraId="0EBB42EA" w14:textId="77777777" w:rsidR="006738C1" w:rsidRDefault="006738C1">
            <w:pPr>
              <w:rPr>
                <w:lang w:val="en-US"/>
              </w:rPr>
            </w:pPr>
          </w:p>
        </w:tc>
        <w:tc>
          <w:tcPr>
            <w:tcW w:w="6858" w:type="dxa"/>
          </w:tcPr>
          <w:p w14:paraId="4102B20C" w14:textId="551930DE" w:rsidR="006738C1" w:rsidRPr="00A141E3" w:rsidRDefault="00A03D1B" w:rsidP="00353E15">
            <w:pPr>
              <w:pStyle w:val="Header3-Paragraph"/>
              <w:numPr>
                <w:ilvl w:val="1"/>
                <w:numId w:val="38"/>
              </w:numPr>
              <w:tabs>
                <w:tab w:val="clear" w:pos="504"/>
              </w:tabs>
              <w:spacing w:after="120"/>
              <w:ind w:left="0" w:firstLine="0"/>
              <w:rPr>
                <w:szCs w:val="24"/>
              </w:rPr>
            </w:pPr>
            <w:r w:rsidRPr="00A141E3">
              <w:rPr>
                <w:szCs w:val="24"/>
              </w:rPr>
              <w:t xml:space="preserve">The original and all copies of the </w:t>
            </w:r>
            <w:r w:rsidR="001D72F9">
              <w:rPr>
                <w:szCs w:val="24"/>
              </w:rPr>
              <w:t>B</w:t>
            </w:r>
            <w:r w:rsidRPr="00A141E3">
              <w:rPr>
                <w:szCs w:val="24"/>
              </w:rPr>
              <w:t xml:space="preserve">id shall be typed or written in indelible ink and shall be </w:t>
            </w:r>
            <w:r w:rsidR="00AA210D">
              <w:rPr>
                <w:szCs w:val="24"/>
              </w:rPr>
              <w:t xml:space="preserve">signed by a person duly </w:t>
            </w:r>
            <w:proofErr w:type="spellStart"/>
            <w:r w:rsidR="00AA210D">
              <w:rPr>
                <w:szCs w:val="24"/>
              </w:rPr>
              <w:t>authoris</w:t>
            </w:r>
            <w:r w:rsidRPr="00A141E3">
              <w:rPr>
                <w:szCs w:val="24"/>
              </w:rPr>
              <w:t>ed</w:t>
            </w:r>
            <w:proofErr w:type="spellEnd"/>
            <w:r w:rsidRPr="00A141E3">
              <w:rPr>
                <w:szCs w:val="24"/>
              </w:rPr>
              <w:t xml:space="preserve"> to sign on beha</w:t>
            </w:r>
            <w:r w:rsidR="005250E6">
              <w:rPr>
                <w:szCs w:val="24"/>
              </w:rPr>
              <w:t xml:space="preserve">lf of the Bidder.  This </w:t>
            </w:r>
            <w:proofErr w:type="spellStart"/>
            <w:r w:rsidR="005250E6">
              <w:rPr>
                <w:szCs w:val="24"/>
              </w:rPr>
              <w:t>authoris</w:t>
            </w:r>
            <w:r w:rsidRPr="00A141E3">
              <w:rPr>
                <w:szCs w:val="24"/>
              </w:rPr>
              <w:t>ation</w:t>
            </w:r>
            <w:proofErr w:type="spellEnd"/>
            <w:r w:rsidRPr="00A141E3">
              <w:rPr>
                <w:szCs w:val="24"/>
              </w:rPr>
              <w:t xml:space="preserve"> shall consist of </w:t>
            </w:r>
            <w:proofErr w:type="gramStart"/>
            <w:r w:rsidRPr="00A141E3">
              <w:rPr>
                <w:szCs w:val="24"/>
              </w:rPr>
              <w:t xml:space="preserve">a </w:t>
            </w:r>
            <w:r w:rsidR="005250E6">
              <w:rPr>
                <w:szCs w:val="24"/>
              </w:rPr>
              <w:t xml:space="preserve"> </w:t>
            </w:r>
            <w:r w:rsidRPr="00A141E3">
              <w:rPr>
                <w:szCs w:val="24"/>
              </w:rPr>
              <w:t>written</w:t>
            </w:r>
            <w:proofErr w:type="gramEnd"/>
            <w:r w:rsidRPr="00A141E3">
              <w:rPr>
                <w:szCs w:val="24"/>
              </w:rPr>
              <w:t xml:space="preserve"> </w:t>
            </w:r>
            <w:r w:rsidR="005250E6">
              <w:rPr>
                <w:szCs w:val="24"/>
              </w:rPr>
              <w:t xml:space="preserve"> </w:t>
            </w:r>
            <w:r w:rsidRPr="00A141E3">
              <w:rPr>
                <w:szCs w:val="24"/>
              </w:rPr>
              <w:t xml:space="preserve">confirmation as </w:t>
            </w:r>
            <w:r w:rsidR="005250E6">
              <w:rPr>
                <w:szCs w:val="24"/>
              </w:rPr>
              <w:t xml:space="preserve"> </w:t>
            </w:r>
            <w:r w:rsidRPr="0029530D">
              <w:rPr>
                <w:b/>
                <w:szCs w:val="24"/>
              </w:rPr>
              <w:t xml:space="preserve">specified in </w:t>
            </w:r>
            <w:r w:rsidR="005250E6">
              <w:rPr>
                <w:b/>
                <w:szCs w:val="24"/>
              </w:rPr>
              <w:t xml:space="preserve"> </w:t>
            </w:r>
            <w:r w:rsidRPr="0029530D">
              <w:rPr>
                <w:b/>
                <w:szCs w:val="24"/>
              </w:rPr>
              <w:t xml:space="preserve">the </w:t>
            </w:r>
            <w:r w:rsidR="005250E6">
              <w:rPr>
                <w:b/>
                <w:szCs w:val="24"/>
              </w:rPr>
              <w:t xml:space="preserve"> </w:t>
            </w:r>
            <w:r w:rsidRPr="0029530D">
              <w:rPr>
                <w:b/>
                <w:szCs w:val="24"/>
              </w:rPr>
              <w:t>BDS</w:t>
            </w:r>
            <w:r w:rsidRPr="00A141E3">
              <w:rPr>
                <w:szCs w:val="24"/>
              </w:rPr>
              <w:t xml:space="preserve"> and </w:t>
            </w:r>
            <w:r w:rsidR="005250E6">
              <w:rPr>
                <w:szCs w:val="24"/>
              </w:rPr>
              <w:t xml:space="preserve"> </w:t>
            </w:r>
            <w:r w:rsidRPr="00A141E3">
              <w:rPr>
                <w:szCs w:val="24"/>
              </w:rPr>
              <w:t xml:space="preserve">shall </w:t>
            </w:r>
            <w:r w:rsidR="005250E6">
              <w:rPr>
                <w:szCs w:val="24"/>
              </w:rPr>
              <w:t xml:space="preserve"> </w:t>
            </w:r>
            <w:r w:rsidRPr="00A141E3">
              <w:rPr>
                <w:szCs w:val="24"/>
              </w:rPr>
              <w:t xml:space="preserve">be </w:t>
            </w:r>
            <w:r w:rsidR="00E81AAA" w:rsidRPr="00A141E3">
              <w:rPr>
                <w:szCs w:val="24"/>
              </w:rPr>
              <w:t xml:space="preserve">attached to the </w:t>
            </w:r>
            <w:r w:rsidR="00E81AAA">
              <w:rPr>
                <w:szCs w:val="24"/>
              </w:rPr>
              <w:t>B</w:t>
            </w:r>
            <w:r w:rsidR="00E81AAA" w:rsidRPr="00A141E3">
              <w:rPr>
                <w:szCs w:val="24"/>
              </w:rPr>
              <w:t xml:space="preserve">id.  The name and position held by each person </w:t>
            </w:r>
            <w:r w:rsidR="00E81AAA">
              <w:rPr>
                <w:szCs w:val="24"/>
              </w:rPr>
              <w:t xml:space="preserve">signing the </w:t>
            </w:r>
            <w:proofErr w:type="spellStart"/>
            <w:r w:rsidR="00E81AAA">
              <w:rPr>
                <w:szCs w:val="24"/>
              </w:rPr>
              <w:t>authoris</w:t>
            </w:r>
            <w:r w:rsidR="00E81AAA" w:rsidRPr="00A141E3">
              <w:rPr>
                <w:szCs w:val="24"/>
              </w:rPr>
              <w:t>ation</w:t>
            </w:r>
            <w:proofErr w:type="spellEnd"/>
            <w:r w:rsidR="00E81AAA" w:rsidRPr="00A141E3">
              <w:rPr>
                <w:szCs w:val="24"/>
              </w:rPr>
              <w:t xml:space="preserve"> must be typed or printed below the signature.  </w:t>
            </w:r>
            <w:r w:rsidR="00E81AAA" w:rsidRPr="0029530D">
              <w:rPr>
                <w:szCs w:val="24"/>
              </w:rPr>
              <w:t xml:space="preserve">All pages of the </w:t>
            </w:r>
            <w:r w:rsidR="00E81AAA">
              <w:rPr>
                <w:szCs w:val="24"/>
              </w:rPr>
              <w:t>B</w:t>
            </w:r>
            <w:r w:rsidR="00E81AAA" w:rsidRPr="0029530D">
              <w:rPr>
                <w:szCs w:val="24"/>
              </w:rPr>
              <w:t xml:space="preserve">id where entries have been made shall be signed or initialed by the person signing the </w:t>
            </w:r>
            <w:r w:rsidR="00E81AAA">
              <w:rPr>
                <w:szCs w:val="24"/>
              </w:rPr>
              <w:t>B</w:t>
            </w:r>
            <w:r w:rsidR="00E81AAA" w:rsidRPr="0029530D">
              <w:rPr>
                <w:szCs w:val="24"/>
              </w:rPr>
              <w:t>id.</w:t>
            </w:r>
          </w:p>
        </w:tc>
      </w:tr>
      <w:tr w:rsidR="00C85D3D" w:rsidRPr="00C85D3D" w14:paraId="6AA6FAA3" w14:textId="77777777" w:rsidTr="44507A61">
        <w:trPr>
          <w:trHeight w:val="522"/>
        </w:trPr>
        <w:tc>
          <w:tcPr>
            <w:tcW w:w="2412" w:type="dxa"/>
          </w:tcPr>
          <w:p w14:paraId="12C7BB27" w14:textId="77777777" w:rsidR="00C85D3D" w:rsidRDefault="00C85D3D">
            <w:pPr>
              <w:rPr>
                <w:lang w:val="en-US"/>
              </w:rPr>
            </w:pPr>
          </w:p>
        </w:tc>
        <w:tc>
          <w:tcPr>
            <w:tcW w:w="6858" w:type="dxa"/>
          </w:tcPr>
          <w:p w14:paraId="36E5D935" w14:textId="726A96FC" w:rsidR="00C85D3D" w:rsidRDefault="00CA211C" w:rsidP="00353E15">
            <w:pPr>
              <w:pStyle w:val="Header3-Paragraph"/>
              <w:numPr>
                <w:ilvl w:val="1"/>
                <w:numId w:val="38"/>
              </w:numPr>
              <w:tabs>
                <w:tab w:val="clear" w:pos="504"/>
              </w:tabs>
              <w:spacing w:after="0"/>
              <w:ind w:left="0" w:firstLine="0"/>
              <w:rPr>
                <w:szCs w:val="24"/>
              </w:rPr>
            </w:pPr>
            <w:r w:rsidRPr="00CA211C">
              <w:rPr>
                <w:szCs w:val="24"/>
              </w:rPr>
              <w:t>In case the Bidder is a JV, the Bid shall be signed by an authorized representative of the JV on behalf of the JV, and so as to be legally binding on all the members as evidenced by a power of attorney signed by their legally authorized representatives.</w:t>
            </w:r>
          </w:p>
          <w:p w14:paraId="7E2F47BD" w14:textId="77777777" w:rsidR="001C24BB" w:rsidRDefault="001C24BB" w:rsidP="001C24BB">
            <w:pPr>
              <w:pStyle w:val="Header3-Paragraph"/>
              <w:spacing w:after="0"/>
              <w:rPr>
                <w:szCs w:val="24"/>
              </w:rPr>
            </w:pPr>
          </w:p>
          <w:p w14:paraId="13637C5F" w14:textId="2784F0A9" w:rsidR="00E81AAA" w:rsidRPr="00A141E3" w:rsidRDefault="00E81AAA" w:rsidP="00353E15">
            <w:pPr>
              <w:pStyle w:val="Header3-Paragraph"/>
              <w:numPr>
                <w:ilvl w:val="1"/>
                <w:numId w:val="38"/>
              </w:numPr>
              <w:tabs>
                <w:tab w:val="clear" w:pos="504"/>
              </w:tabs>
              <w:spacing w:after="0"/>
              <w:ind w:left="0" w:firstLine="0"/>
              <w:rPr>
                <w:szCs w:val="24"/>
              </w:rPr>
            </w:pPr>
            <w:r>
              <w:t>Any amendments, interlineations, erasures, or overwriting shall be valid only if they are signed or initialed by the person signing the Bid.</w:t>
            </w:r>
          </w:p>
        </w:tc>
      </w:tr>
      <w:tr w:rsidR="00A941E4" w14:paraId="5AE6FE34" w14:textId="77777777" w:rsidTr="44507A61">
        <w:tc>
          <w:tcPr>
            <w:tcW w:w="9270" w:type="dxa"/>
            <w:gridSpan w:val="2"/>
          </w:tcPr>
          <w:p w14:paraId="53ED8A7F" w14:textId="2132D566" w:rsidR="00A941E4" w:rsidRDefault="00A941E4" w:rsidP="001C24BB">
            <w:pPr>
              <w:pStyle w:val="1Section2Heading"/>
            </w:pPr>
            <w:bookmarkStart w:id="196" w:name="_Toc438438844"/>
            <w:bookmarkStart w:id="197" w:name="_Toc438532613"/>
            <w:bookmarkStart w:id="198" w:name="_Toc438733988"/>
            <w:bookmarkStart w:id="199" w:name="_Toc438962070"/>
            <w:bookmarkStart w:id="200" w:name="_Toc461939619"/>
            <w:bookmarkStart w:id="201" w:name="_Toc192578436"/>
            <w:bookmarkStart w:id="202" w:name="_Toc26954578"/>
            <w:r>
              <w:t>Submission and Opening of Bids</w:t>
            </w:r>
            <w:bookmarkEnd w:id="196"/>
            <w:bookmarkEnd w:id="197"/>
            <w:bookmarkEnd w:id="198"/>
            <w:bookmarkEnd w:id="199"/>
            <w:bookmarkEnd w:id="200"/>
            <w:bookmarkEnd w:id="201"/>
            <w:bookmarkEnd w:id="202"/>
          </w:p>
        </w:tc>
      </w:tr>
      <w:tr w:rsidR="00C85D3D" w14:paraId="18E57FDF" w14:textId="77777777" w:rsidTr="44507A61">
        <w:tc>
          <w:tcPr>
            <w:tcW w:w="2412" w:type="dxa"/>
          </w:tcPr>
          <w:p w14:paraId="6AB30973" w14:textId="28A53049" w:rsidR="00C85D3D" w:rsidRDefault="00C85D3D" w:rsidP="00353E15">
            <w:pPr>
              <w:pStyle w:val="1Section3Heading"/>
              <w:numPr>
                <w:ilvl w:val="0"/>
                <w:numId w:val="25"/>
              </w:numPr>
            </w:pPr>
            <w:bookmarkStart w:id="203" w:name="_Toc438438845"/>
            <w:bookmarkStart w:id="204" w:name="_Toc438532614"/>
            <w:bookmarkStart w:id="205" w:name="_Toc438733989"/>
            <w:bookmarkStart w:id="206" w:name="_Toc438907027"/>
            <w:bookmarkStart w:id="207" w:name="_Toc438907226"/>
            <w:bookmarkStart w:id="208" w:name="_Toc192578437"/>
            <w:bookmarkStart w:id="209" w:name="_Toc26954579"/>
            <w:r>
              <w:t>Sealing and Marking of Bids</w:t>
            </w:r>
            <w:bookmarkEnd w:id="203"/>
            <w:bookmarkEnd w:id="204"/>
            <w:bookmarkEnd w:id="205"/>
            <w:bookmarkEnd w:id="206"/>
            <w:bookmarkEnd w:id="207"/>
            <w:bookmarkEnd w:id="208"/>
            <w:bookmarkEnd w:id="209"/>
          </w:p>
        </w:tc>
        <w:tc>
          <w:tcPr>
            <w:tcW w:w="6858" w:type="dxa"/>
          </w:tcPr>
          <w:p w14:paraId="333F438F" w14:textId="2A83D0E9" w:rsidR="00585070" w:rsidRPr="00585070" w:rsidRDefault="00585070" w:rsidP="00353E15">
            <w:pPr>
              <w:numPr>
                <w:ilvl w:val="1"/>
                <w:numId w:val="65"/>
              </w:numPr>
              <w:tabs>
                <w:tab w:val="clear" w:pos="600"/>
              </w:tabs>
              <w:spacing w:after="180"/>
              <w:ind w:left="0" w:firstLine="0"/>
              <w:rPr>
                <w:szCs w:val="24"/>
                <w:lang w:val="en-US"/>
              </w:rPr>
            </w:pPr>
            <w:r w:rsidRPr="00585070">
              <w:rPr>
                <w:spacing w:val="-4"/>
                <w:szCs w:val="24"/>
                <w:lang w:val="en-US"/>
              </w:rPr>
              <w:t>The Bidder shall deliver the Bid in a single, sealed envelope (one-envelope Bidding process). Within the single envelope the Bidder shall place the following separate, sealed envelopes:</w:t>
            </w:r>
          </w:p>
          <w:p w14:paraId="1D0FA682" w14:textId="77777777" w:rsidR="00585070" w:rsidRPr="00585070" w:rsidRDefault="00585070" w:rsidP="00353E15">
            <w:pPr>
              <w:numPr>
                <w:ilvl w:val="2"/>
                <w:numId w:val="65"/>
              </w:numPr>
              <w:tabs>
                <w:tab w:val="clear" w:pos="1152"/>
              </w:tabs>
              <w:spacing w:after="180"/>
              <w:ind w:left="1422" w:hanging="720"/>
              <w:rPr>
                <w:spacing w:val="-4"/>
                <w:szCs w:val="24"/>
                <w:lang w:val="en-US"/>
              </w:rPr>
            </w:pPr>
            <w:r w:rsidRPr="00585070">
              <w:rPr>
                <w:spacing w:val="-4"/>
                <w:szCs w:val="24"/>
                <w:lang w:val="en-US"/>
              </w:rPr>
              <w:t>in an envelope marked “</w:t>
            </w:r>
            <w:r w:rsidRPr="00585070">
              <w:rPr>
                <w:smallCaps/>
                <w:spacing w:val="-4"/>
                <w:szCs w:val="24"/>
                <w:lang w:val="en-US"/>
              </w:rPr>
              <w:t>Original</w:t>
            </w:r>
            <w:r w:rsidRPr="00585070">
              <w:rPr>
                <w:spacing w:val="-4"/>
                <w:szCs w:val="24"/>
                <w:lang w:val="en-US"/>
              </w:rPr>
              <w:t xml:space="preserve">”, all documents comprising the Bid, as described in ITB 11; and </w:t>
            </w:r>
          </w:p>
          <w:p w14:paraId="7C738FBB" w14:textId="77777777" w:rsidR="00585070" w:rsidRPr="00585070" w:rsidRDefault="00585070" w:rsidP="00353E15">
            <w:pPr>
              <w:numPr>
                <w:ilvl w:val="2"/>
                <w:numId w:val="65"/>
              </w:numPr>
              <w:tabs>
                <w:tab w:val="clear" w:pos="1152"/>
              </w:tabs>
              <w:spacing w:after="180"/>
              <w:ind w:left="1422" w:hanging="720"/>
              <w:rPr>
                <w:szCs w:val="24"/>
                <w:lang w:val="en-US"/>
              </w:rPr>
            </w:pPr>
            <w:r w:rsidRPr="00585070">
              <w:rPr>
                <w:spacing w:val="-4"/>
                <w:szCs w:val="24"/>
                <w:lang w:val="en-US"/>
              </w:rPr>
              <w:t>in an envelope marked “</w:t>
            </w:r>
            <w:r w:rsidRPr="00585070">
              <w:rPr>
                <w:smallCaps/>
                <w:spacing w:val="-4"/>
                <w:szCs w:val="24"/>
                <w:lang w:val="en-US"/>
              </w:rPr>
              <w:t>Copies</w:t>
            </w:r>
            <w:r w:rsidRPr="00585070">
              <w:rPr>
                <w:spacing w:val="-4"/>
                <w:szCs w:val="24"/>
                <w:lang w:val="en-US"/>
              </w:rPr>
              <w:t xml:space="preserve">”, all required copies of the Bid; and, </w:t>
            </w:r>
          </w:p>
          <w:p w14:paraId="785DF636" w14:textId="5318DC94" w:rsidR="00585070" w:rsidRPr="00585070" w:rsidRDefault="00585070" w:rsidP="00353E15">
            <w:pPr>
              <w:numPr>
                <w:ilvl w:val="2"/>
                <w:numId w:val="65"/>
              </w:numPr>
              <w:tabs>
                <w:tab w:val="clear" w:pos="1152"/>
              </w:tabs>
              <w:spacing w:after="180"/>
              <w:ind w:left="1422" w:hanging="720"/>
              <w:rPr>
                <w:szCs w:val="24"/>
                <w:lang w:val="en-US"/>
              </w:rPr>
            </w:pPr>
            <w:r w:rsidRPr="00585070">
              <w:rPr>
                <w:spacing w:val="-4"/>
                <w:szCs w:val="24"/>
                <w:lang w:val="en-US"/>
              </w:rPr>
              <w:t>if alternative Bids are p</w:t>
            </w:r>
            <w:r w:rsidR="00D2215E">
              <w:rPr>
                <w:spacing w:val="-4"/>
                <w:szCs w:val="24"/>
                <w:lang w:val="en-US"/>
              </w:rPr>
              <w:t>ermitted in accordance with ITB </w:t>
            </w:r>
            <w:r w:rsidRPr="00585070">
              <w:rPr>
                <w:spacing w:val="-4"/>
                <w:szCs w:val="24"/>
                <w:lang w:val="en-US"/>
              </w:rPr>
              <w:t>13, and if relevant:</w:t>
            </w:r>
          </w:p>
          <w:p w14:paraId="47BB6A6E" w14:textId="53CF67E0" w:rsidR="00585070" w:rsidRPr="00D2215E" w:rsidRDefault="00585070" w:rsidP="00353E15">
            <w:pPr>
              <w:pStyle w:val="ListParagraph"/>
              <w:numPr>
                <w:ilvl w:val="3"/>
                <w:numId w:val="65"/>
              </w:numPr>
              <w:tabs>
                <w:tab w:val="clear" w:pos="1901"/>
              </w:tabs>
              <w:spacing w:after="180"/>
              <w:ind w:left="2142" w:hanging="720"/>
              <w:rPr>
                <w:spacing w:val="-4"/>
                <w:szCs w:val="24"/>
                <w:lang w:val="en-US"/>
              </w:rPr>
            </w:pPr>
            <w:r w:rsidRPr="00D2215E">
              <w:rPr>
                <w:spacing w:val="-4"/>
                <w:szCs w:val="24"/>
                <w:lang w:val="en-US"/>
              </w:rPr>
              <w:lastRenderedPageBreak/>
              <w:t>in an envelope marked “</w:t>
            </w:r>
            <w:r w:rsidRPr="00D2215E">
              <w:rPr>
                <w:smallCaps/>
                <w:spacing w:val="-4"/>
                <w:szCs w:val="24"/>
                <w:lang w:val="en-US"/>
              </w:rPr>
              <w:t>Original -Alternative</w:t>
            </w:r>
            <w:r w:rsidRPr="00D2215E">
              <w:rPr>
                <w:spacing w:val="-4"/>
                <w:szCs w:val="24"/>
                <w:lang w:val="en-US"/>
              </w:rPr>
              <w:t>”, the alternative Bid; and</w:t>
            </w:r>
          </w:p>
          <w:p w14:paraId="717E6494" w14:textId="2DB357AE" w:rsidR="00C85D3D" w:rsidRPr="00B13347" w:rsidRDefault="00585070" w:rsidP="00353E15">
            <w:pPr>
              <w:pStyle w:val="ListParagraph"/>
              <w:numPr>
                <w:ilvl w:val="3"/>
                <w:numId w:val="65"/>
              </w:numPr>
              <w:tabs>
                <w:tab w:val="clear" w:pos="1901"/>
              </w:tabs>
              <w:spacing w:after="180"/>
              <w:ind w:left="2142" w:hanging="720"/>
            </w:pPr>
            <w:r w:rsidRPr="00D2215E">
              <w:rPr>
                <w:spacing w:val="-4"/>
                <w:szCs w:val="24"/>
                <w:lang w:val="en-US"/>
              </w:rPr>
              <w:t>in the envelope marked “</w:t>
            </w:r>
            <w:r w:rsidRPr="00D2215E">
              <w:rPr>
                <w:smallCaps/>
                <w:spacing w:val="-4"/>
                <w:szCs w:val="24"/>
                <w:lang w:val="en-US"/>
              </w:rPr>
              <w:t>Copies – Alternative Bid</w:t>
            </w:r>
            <w:r w:rsidRPr="00D2215E">
              <w:rPr>
                <w:spacing w:val="-4"/>
                <w:szCs w:val="24"/>
                <w:lang w:val="en-US"/>
              </w:rPr>
              <w:t>” all required copies of the alternative Bid.</w:t>
            </w:r>
          </w:p>
        </w:tc>
      </w:tr>
      <w:tr w:rsidR="00C85D3D" w14:paraId="09F2F863" w14:textId="77777777" w:rsidTr="44507A61">
        <w:tc>
          <w:tcPr>
            <w:tcW w:w="2412" w:type="dxa"/>
          </w:tcPr>
          <w:p w14:paraId="313D350F" w14:textId="77777777" w:rsidR="00C85D3D" w:rsidRDefault="00C85D3D">
            <w:pPr>
              <w:rPr>
                <w:lang w:val="en-US"/>
              </w:rPr>
            </w:pPr>
            <w:bookmarkStart w:id="210" w:name="_Toc438532615"/>
            <w:bookmarkEnd w:id="210"/>
          </w:p>
        </w:tc>
        <w:tc>
          <w:tcPr>
            <w:tcW w:w="6858" w:type="dxa"/>
          </w:tcPr>
          <w:p w14:paraId="14294BFB" w14:textId="721E738A" w:rsidR="00C85D3D" w:rsidRDefault="00D2215E" w:rsidP="00353E15">
            <w:pPr>
              <w:pStyle w:val="Header3-Paragraph"/>
              <w:numPr>
                <w:ilvl w:val="1"/>
                <w:numId w:val="39"/>
              </w:numPr>
              <w:spacing w:after="0"/>
            </w:pPr>
            <w:r>
              <w:tab/>
            </w:r>
            <w:r w:rsidR="00C85D3D">
              <w:t>The inner and outer envelopes shall:</w:t>
            </w:r>
          </w:p>
          <w:p w14:paraId="15436D05" w14:textId="77777777" w:rsidR="001C24BB" w:rsidRDefault="001C24BB" w:rsidP="001C24BB">
            <w:pPr>
              <w:pStyle w:val="Header3-Paragraph"/>
              <w:spacing w:after="0"/>
              <w:ind w:left="504"/>
            </w:pPr>
          </w:p>
          <w:p w14:paraId="0F549342" w14:textId="224BD331" w:rsidR="00C85D3D" w:rsidRDefault="00C85D3D" w:rsidP="00353E15">
            <w:pPr>
              <w:pStyle w:val="P3Header1-Clauses"/>
              <w:numPr>
                <w:ilvl w:val="0"/>
                <w:numId w:val="57"/>
              </w:numPr>
              <w:ind w:left="1422" w:hanging="720"/>
              <w:rPr>
                <w:b w:val="0"/>
                <w:lang w:val="en-US"/>
              </w:rPr>
            </w:pPr>
            <w:r>
              <w:rPr>
                <w:b w:val="0"/>
                <w:lang w:val="en-US"/>
              </w:rPr>
              <w:t>bear the name and address of the Bidder;</w:t>
            </w:r>
          </w:p>
          <w:p w14:paraId="51F1C455" w14:textId="77777777" w:rsidR="001C24BB" w:rsidRDefault="001C24BB" w:rsidP="001C24BB">
            <w:pPr>
              <w:pStyle w:val="P3Header1-Clauses"/>
              <w:numPr>
                <w:ilvl w:val="0"/>
                <w:numId w:val="0"/>
              </w:numPr>
              <w:ind w:left="1422"/>
              <w:rPr>
                <w:b w:val="0"/>
                <w:lang w:val="en-US"/>
              </w:rPr>
            </w:pPr>
          </w:p>
          <w:p w14:paraId="3AA211DC" w14:textId="0325C6C5" w:rsidR="00C85D3D" w:rsidRDefault="00C85D3D" w:rsidP="00353E15">
            <w:pPr>
              <w:pStyle w:val="P3Header1-Clauses"/>
              <w:numPr>
                <w:ilvl w:val="0"/>
                <w:numId w:val="57"/>
              </w:numPr>
              <w:ind w:left="1422" w:hanging="720"/>
              <w:jc w:val="both"/>
              <w:rPr>
                <w:b w:val="0"/>
                <w:lang w:val="en-US"/>
              </w:rPr>
            </w:pPr>
            <w:r w:rsidRPr="00A941E4">
              <w:rPr>
                <w:b w:val="0"/>
                <w:lang w:val="en-US"/>
              </w:rPr>
              <w:t>be addressed to the</w:t>
            </w:r>
            <w:r w:rsidRPr="00A941E4">
              <w:rPr>
                <w:b w:val="0"/>
                <w:szCs w:val="24"/>
                <w:lang w:val="en-US"/>
              </w:rPr>
              <w:t xml:space="preserve"> </w:t>
            </w:r>
            <w:proofErr w:type="gramStart"/>
            <w:r w:rsidR="00225D57" w:rsidRPr="00A941E4">
              <w:rPr>
                <w:rFonts w:eastAsia="Arial Unicode MS"/>
                <w:b w:val="0"/>
                <w:iCs/>
                <w:szCs w:val="24"/>
                <w:lang w:val="en-US"/>
              </w:rPr>
              <w:t>Purchaser</w:t>
            </w:r>
            <w:r w:rsidR="00E42FE4" w:rsidRPr="00A941E4">
              <w:rPr>
                <w:b w:val="0"/>
                <w:szCs w:val="24"/>
                <w:lang w:val="en-US"/>
              </w:rPr>
              <w:t xml:space="preserve"> </w:t>
            </w:r>
            <w:r w:rsidRPr="00A941E4">
              <w:rPr>
                <w:b w:val="0"/>
                <w:lang w:val="en-US"/>
              </w:rPr>
              <w:t xml:space="preserve"> in</w:t>
            </w:r>
            <w:proofErr w:type="gramEnd"/>
            <w:r w:rsidRPr="00A941E4">
              <w:rPr>
                <w:b w:val="0"/>
                <w:lang w:val="en-US"/>
              </w:rPr>
              <w:t xml:space="preserve"> accordance with ITB</w:t>
            </w:r>
            <w:r w:rsidR="00957CEC">
              <w:rPr>
                <w:b w:val="0"/>
                <w:lang w:val="en-US"/>
              </w:rPr>
              <w:t> 22.1</w:t>
            </w:r>
            <w:r w:rsidRPr="00A941E4">
              <w:rPr>
                <w:b w:val="0"/>
                <w:lang w:val="en-US"/>
              </w:rPr>
              <w:t>;</w:t>
            </w:r>
          </w:p>
          <w:p w14:paraId="20A170BE" w14:textId="77777777" w:rsidR="001C24BB" w:rsidRDefault="001C24BB" w:rsidP="001C24BB">
            <w:pPr>
              <w:pStyle w:val="ListParagraph"/>
              <w:rPr>
                <w:b/>
                <w:lang w:val="en-US"/>
              </w:rPr>
            </w:pPr>
          </w:p>
          <w:p w14:paraId="7693F850" w14:textId="080A84F6" w:rsidR="00A941E4" w:rsidRPr="00A941E4" w:rsidRDefault="00A941E4" w:rsidP="00353E15">
            <w:pPr>
              <w:pStyle w:val="P3Header1-Clauses"/>
              <w:numPr>
                <w:ilvl w:val="0"/>
                <w:numId w:val="57"/>
              </w:numPr>
              <w:ind w:left="1422" w:hanging="720"/>
              <w:jc w:val="both"/>
              <w:rPr>
                <w:b w:val="0"/>
                <w:lang w:val="en-US"/>
              </w:rPr>
            </w:pPr>
            <w:r w:rsidRPr="00A941E4">
              <w:rPr>
                <w:b w:val="0"/>
                <w:lang w:val="en-US"/>
              </w:rPr>
              <w:t xml:space="preserve">bear the specific identification of this </w:t>
            </w:r>
            <w:r w:rsidR="00585070">
              <w:rPr>
                <w:b w:val="0"/>
                <w:lang w:val="en-US"/>
              </w:rPr>
              <w:t>B</w:t>
            </w:r>
            <w:r w:rsidRPr="00A941E4">
              <w:rPr>
                <w:b w:val="0"/>
                <w:lang w:val="en-US"/>
              </w:rPr>
              <w:t>idding process pursuant to ITB 1.1; and</w:t>
            </w:r>
          </w:p>
          <w:p w14:paraId="77FD0F6A" w14:textId="77777777" w:rsidR="00A941E4" w:rsidRDefault="00A941E4" w:rsidP="00353E15">
            <w:pPr>
              <w:pStyle w:val="P3Header1-Clauses"/>
              <w:numPr>
                <w:ilvl w:val="0"/>
                <w:numId w:val="57"/>
              </w:numPr>
              <w:ind w:left="1426" w:hanging="720"/>
              <w:jc w:val="both"/>
              <w:rPr>
                <w:b w:val="0"/>
                <w:lang w:val="en-US"/>
              </w:rPr>
            </w:pPr>
            <w:r>
              <w:rPr>
                <w:b w:val="0"/>
                <w:lang w:val="en-US"/>
              </w:rPr>
              <w:t xml:space="preserve">bear a warning not to open before the time and date for </w:t>
            </w:r>
            <w:r w:rsidR="00585070">
              <w:rPr>
                <w:b w:val="0"/>
                <w:lang w:val="en-US"/>
              </w:rPr>
              <w:t>B</w:t>
            </w:r>
            <w:r>
              <w:rPr>
                <w:b w:val="0"/>
                <w:lang w:val="en-US"/>
              </w:rPr>
              <w:t>id opening.</w:t>
            </w:r>
          </w:p>
          <w:p w14:paraId="25AA1BA3" w14:textId="5D80F163" w:rsidR="00D2215E" w:rsidRPr="00A941E4" w:rsidRDefault="00D2215E" w:rsidP="00353E15">
            <w:pPr>
              <w:pStyle w:val="Header3-Paragraph"/>
              <w:numPr>
                <w:ilvl w:val="1"/>
                <w:numId w:val="39"/>
              </w:numPr>
              <w:tabs>
                <w:tab w:val="clear" w:pos="504"/>
                <w:tab w:val="left" w:pos="456"/>
              </w:tabs>
              <w:spacing w:before="100" w:beforeAutospacing="1" w:after="100" w:afterAutospacing="1"/>
              <w:ind w:left="-18" w:firstLine="0"/>
              <w:rPr>
                <w:b/>
              </w:rPr>
            </w:pPr>
            <w:r>
              <w:tab/>
            </w:r>
            <w:r w:rsidRPr="008C53AC">
              <w:t>If</w:t>
            </w:r>
            <w:r w:rsidRPr="008C53AC">
              <w:rPr>
                <w:b/>
              </w:rPr>
              <w:t xml:space="preserve"> </w:t>
            </w:r>
            <w:r w:rsidRPr="00B46A7A">
              <w:t>all</w:t>
            </w:r>
            <w:r>
              <w:rPr>
                <w:b/>
              </w:rPr>
              <w:t xml:space="preserve"> </w:t>
            </w:r>
            <w:r w:rsidRPr="008C53AC">
              <w:t xml:space="preserve">envelopes and packages are not sealed and marked as required, the Purchaser will assume no responsibility for the misplacement or premature opening of the </w:t>
            </w:r>
            <w:r>
              <w:t>B</w:t>
            </w:r>
            <w:r w:rsidRPr="008C53AC">
              <w:t>id.</w:t>
            </w:r>
          </w:p>
        </w:tc>
      </w:tr>
      <w:tr w:rsidR="00C85D3D" w14:paraId="576FD101" w14:textId="77777777" w:rsidTr="44507A61">
        <w:tc>
          <w:tcPr>
            <w:tcW w:w="2412" w:type="dxa"/>
          </w:tcPr>
          <w:p w14:paraId="659BCC01" w14:textId="4F9F7D6E" w:rsidR="00C85D3D" w:rsidRDefault="00C85D3D" w:rsidP="00353E15">
            <w:pPr>
              <w:pStyle w:val="1Section3Heading"/>
              <w:numPr>
                <w:ilvl w:val="0"/>
                <w:numId w:val="25"/>
              </w:numPr>
            </w:pPr>
            <w:bookmarkStart w:id="211" w:name="_Toc438532616"/>
            <w:bookmarkStart w:id="212" w:name="_Toc438532617"/>
            <w:bookmarkStart w:id="213" w:name="_Toc424009124"/>
            <w:bookmarkStart w:id="214" w:name="_Toc438438846"/>
            <w:bookmarkStart w:id="215" w:name="_Toc438532618"/>
            <w:bookmarkStart w:id="216" w:name="_Toc438733990"/>
            <w:bookmarkStart w:id="217" w:name="_Toc438907028"/>
            <w:bookmarkStart w:id="218" w:name="_Toc438907227"/>
            <w:bookmarkStart w:id="219" w:name="_Toc192578438"/>
            <w:bookmarkStart w:id="220" w:name="_Toc26954580"/>
            <w:bookmarkEnd w:id="211"/>
            <w:bookmarkEnd w:id="212"/>
            <w:r>
              <w:t>Deadline for Submission of Bids</w:t>
            </w:r>
            <w:bookmarkEnd w:id="213"/>
            <w:bookmarkEnd w:id="214"/>
            <w:bookmarkEnd w:id="215"/>
            <w:bookmarkEnd w:id="216"/>
            <w:bookmarkEnd w:id="217"/>
            <w:bookmarkEnd w:id="218"/>
            <w:bookmarkEnd w:id="219"/>
            <w:bookmarkEnd w:id="220"/>
          </w:p>
        </w:tc>
        <w:tc>
          <w:tcPr>
            <w:tcW w:w="6858" w:type="dxa"/>
          </w:tcPr>
          <w:p w14:paraId="0067729A" w14:textId="77777777" w:rsidR="00585070" w:rsidRPr="00585070" w:rsidRDefault="00676D49" w:rsidP="00353E15">
            <w:pPr>
              <w:numPr>
                <w:ilvl w:val="1"/>
                <w:numId w:val="66"/>
              </w:numPr>
              <w:ind w:left="0" w:firstLine="0"/>
              <w:rPr>
                <w:szCs w:val="24"/>
                <w:lang w:val="en-US"/>
              </w:rPr>
            </w:pPr>
            <w:r w:rsidRPr="00676D49">
              <w:t xml:space="preserve">Bids must be received by the </w:t>
            </w:r>
            <w:r w:rsidR="00225D57">
              <w:rPr>
                <w:rFonts w:eastAsia="Arial Unicode MS"/>
                <w:iCs/>
              </w:rPr>
              <w:t>Purchaser</w:t>
            </w:r>
            <w:r w:rsidR="00E8082C" w:rsidRPr="00676D49">
              <w:t xml:space="preserve"> at</w:t>
            </w:r>
            <w:r w:rsidRPr="00676D49">
              <w:t xml:space="preserve"> the address and no later than the date and time </w:t>
            </w:r>
            <w:r w:rsidRPr="0029530D">
              <w:rPr>
                <w:b/>
              </w:rPr>
              <w:t>indicated in the BDS</w:t>
            </w:r>
            <w:r w:rsidRPr="00676D49">
              <w:t xml:space="preserve">. </w:t>
            </w:r>
            <w:r w:rsidR="00585070">
              <w:t xml:space="preserve"> </w:t>
            </w:r>
            <w:r w:rsidR="00585070" w:rsidRPr="00585070">
              <w:rPr>
                <w:bCs/>
                <w:spacing w:val="-4"/>
                <w:szCs w:val="24"/>
                <w:lang w:val="en-US"/>
              </w:rPr>
              <w:t>When so</w:t>
            </w:r>
            <w:r w:rsidR="00585070" w:rsidRPr="00585070">
              <w:rPr>
                <w:b/>
                <w:bCs/>
                <w:spacing w:val="-4"/>
                <w:szCs w:val="24"/>
                <w:lang w:val="en-US"/>
              </w:rPr>
              <w:t xml:space="preserve"> </w:t>
            </w:r>
            <w:r w:rsidR="00585070" w:rsidRPr="00585070">
              <w:rPr>
                <w:bCs/>
                <w:spacing w:val="-4"/>
                <w:szCs w:val="24"/>
                <w:lang w:val="en-US"/>
              </w:rPr>
              <w:t>specified</w:t>
            </w:r>
            <w:r w:rsidR="00585070" w:rsidRPr="00585070">
              <w:rPr>
                <w:b/>
                <w:bCs/>
                <w:spacing w:val="-4"/>
                <w:szCs w:val="24"/>
                <w:lang w:val="en-US"/>
              </w:rPr>
              <w:t xml:space="preserve"> in the BDS</w:t>
            </w:r>
            <w:r w:rsidR="00585070" w:rsidRPr="00585070">
              <w:rPr>
                <w:spacing w:val="-4"/>
                <w:szCs w:val="24"/>
                <w:lang w:val="en-US"/>
              </w:rPr>
              <w:t xml:space="preserve">, Bidders shall have the option of submitting their Bids electronically. Bidders submitting Bids electronically shall follow the electronic Bid submission procedures </w:t>
            </w:r>
            <w:r w:rsidR="00585070" w:rsidRPr="00585070">
              <w:rPr>
                <w:bCs/>
                <w:spacing w:val="-4"/>
                <w:szCs w:val="24"/>
                <w:lang w:val="en-US"/>
              </w:rPr>
              <w:t>specified</w:t>
            </w:r>
            <w:r w:rsidR="00585070" w:rsidRPr="00585070">
              <w:rPr>
                <w:b/>
                <w:bCs/>
                <w:spacing w:val="-4"/>
                <w:szCs w:val="24"/>
                <w:lang w:val="en-US"/>
              </w:rPr>
              <w:t xml:space="preserve"> in the BDS</w:t>
            </w:r>
            <w:r w:rsidR="00585070" w:rsidRPr="00585070">
              <w:rPr>
                <w:spacing w:val="-4"/>
                <w:szCs w:val="24"/>
                <w:lang w:val="en-US"/>
              </w:rPr>
              <w:t>.</w:t>
            </w:r>
          </w:p>
          <w:p w14:paraId="5FA85272" w14:textId="04AEEAEC" w:rsidR="00A24F94" w:rsidRPr="00676D49" w:rsidRDefault="00676D49" w:rsidP="00353E15">
            <w:pPr>
              <w:pStyle w:val="Header3-Paragraph"/>
              <w:numPr>
                <w:ilvl w:val="1"/>
                <w:numId w:val="40"/>
              </w:numPr>
              <w:spacing w:before="100" w:beforeAutospacing="1" w:after="100" w:afterAutospacing="1"/>
              <w:ind w:left="0" w:firstLine="0"/>
            </w:pPr>
            <w:r w:rsidRPr="00676D49">
              <w:t xml:space="preserve">The </w:t>
            </w:r>
            <w:r w:rsidR="00225D57">
              <w:rPr>
                <w:rFonts w:eastAsia="Arial Unicode MS"/>
                <w:iCs/>
              </w:rPr>
              <w:t>Purchaser</w:t>
            </w:r>
            <w:r w:rsidRPr="00676D49">
              <w:rPr>
                <w:rFonts w:eastAsia="Arial Unicode MS"/>
              </w:rPr>
              <w:t xml:space="preserve"> </w:t>
            </w:r>
            <w:r w:rsidRPr="00676D49">
              <w:t xml:space="preserve">may, at its discretion, extend the deadline for the submission of </w:t>
            </w:r>
            <w:r w:rsidR="00585070">
              <w:t>B</w:t>
            </w:r>
            <w:r w:rsidRPr="00676D49">
              <w:t xml:space="preserve">ids by amending the Bidding Document in accordance with ITB 8, in which case all rights and obligations of the </w:t>
            </w:r>
            <w:r w:rsidR="00225D57">
              <w:rPr>
                <w:rFonts w:eastAsia="Arial Unicode MS"/>
                <w:iCs/>
              </w:rPr>
              <w:t>Purchaser</w:t>
            </w:r>
            <w:r w:rsidRPr="00783A98">
              <w:t xml:space="preserve"> </w:t>
            </w:r>
            <w:r w:rsidRPr="00676D49">
              <w:t>and Bidders previously subject to the deadline shall thereafter be subject to the deadline as extended.</w:t>
            </w:r>
          </w:p>
        </w:tc>
      </w:tr>
      <w:tr w:rsidR="00C85D3D" w14:paraId="2628F24C" w14:textId="77777777" w:rsidTr="44507A61">
        <w:trPr>
          <w:trHeight w:val="1215"/>
        </w:trPr>
        <w:tc>
          <w:tcPr>
            <w:tcW w:w="2412" w:type="dxa"/>
          </w:tcPr>
          <w:p w14:paraId="77B1FB49" w14:textId="704CBD40" w:rsidR="00C85D3D" w:rsidRDefault="00C85D3D" w:rsidP="00353E15">
            <w:pPr>
              <w:pStyle w:val="1Section3Heading"/>
              <w:numPr>
                <w:ilvl w:val="0"/>
                <w:numId w:val="25"/>
              </w:numPr>
            </w:pPr>
            <w:bookmarkStart w:id="221" w:name="_Toc438438847"/>
            <w:bookmarkStart w:id="222" w:name="_Toc438532619"/>
            <w:bookmarkStart w:id="223" w:name="_Toc438733991"/>
            <w:bookmarkStart w:id="224" w:name="_Toc438907029"/>
            <w:bookmarkStart w:id="225" w:name="_Toc438907228"/>
            <w:bookmarkStart w:id="226" w:name="_Toc192578439"/>
            <w:bookmarkStart w:id="227" w:name="_Toc26954581"/>
            <w:r>
              <w:t>Late Bids</w:t>
            </w:r>
            <w:bookmarkEnd w:id="221"/>
            <w:bookmarkEnd w:id="222"/>
            <w:bookmarkEnd w:id="223"/>
            <w:bookmarkEnd w:id="224"/>
            <w:bookmarkEnd w:id="225"/>
            <w:bookmarkEnd w:id="226"/>
            <w:bookmarkEnd w:id="227"/>
          </w:p>
        </w:tc>
        <w:tc>
          <w:tcPr>
            <w:tcW w:w="6858" w:type="dxa"/>
          </w:tcPr>
          <w:p w14:paraId="02021D41" w14:textId="0E7CC60C" w:rsidR="00C85D3D" w:rsidRPr="00251A99" w:rsidRDefault="00251A99" w:rsidP="00353E15">
            <w:pPr>
              <w:pStyle w:val="Header3-Paragraph"/>
              <w:numPr>
                <w:ilvl w:val="1"/>
                <w:numId w:val="41"/>
              </w:numPr>
              <w:tabs>
                <w:tab w:val="clear" w:pos="504"/>
              </w:tabs>
              <w:spacing w:after="0"/>
              <w:ind w:left="0" w:firstLine="0"/>
            </w:pPr>
            <w:r w:rsidRPr="00251A99">
              <w:t xml:space="preserve">The </w:t>
            </w:r>
            <w:r w:rsidR="00225D57">
              <w:rPr>
                <w:rFonts w:eastAsia="Arial Unicode MS"/>
                <w:iCs/>
              </w:rPr>
              <w:t>Purchaser</w:t>
            </w:r>
            <w:r w:rsidRPr="00251A99">
              <w:t xml:space="preserve"> shall not consider any </w:t>
            </w:r>
            <w:r w:rsidR="00585070">
              <w:t>B</w:t>
            </w:r>
            <w:r w:rsidRPr="00251A99">
              <w:t xml:space="preserve">id that arrives after the deadline for submission of </w:t>
            </w:r>
            <w:r w:rsidR="00585070">
              <w:t>B</w:t>
            </w:r>
            <w:r w:rsidRPr="00251A99">
              <w:t>ids, in accordance with ITB 2</w:t>
            </w:r>
            <w:r w:rsidR="007D375B">
              <w:t>2</w:t>
            </w:r>
            <w:r w:rsidRPr="00251A99">
              <w:t xml:space="preserve">.  Any </w:t>
            </w:r>
            <w:r w:rsidR="00585070">
              <w:t>B</w:t>
            </w:r>
            <w:r w:rsidRPr="00251A99">
              <w:t xml:space="preserve">id received by the </w:t>
            </w:r>
            <w:r w:rsidR="00225D57">
              <w:rPr>
                <w:rFonts w:eastAsia="Arial Unicode MS"/>
                <w:iCs/>
              </w:rPr>
              <w:t>Purchaser</w:t>
            </w:r>
            <w:r w:rsidRPr="00251A99">
              <w:t xml:space="preserve"> after the deadline for submission of </w:t>
            </w:r>
            <w:r w:rsidR="00585070">
              <w:t>B</w:t>
            </w:r>
            <w:r w:rsidRPr="00251A99">
              <w:t>ids shall be declared late, rejected, and returned unopened to the Bidder.</w:t>
            </w:r>
          </w:p>
        </w:tc>
      </w:tr>
      <w:tr w:rsidR="00C85D3D" w14:paraId="268F606E" w14:textId="77777777" w:rsidTr="44507A61">
        <w:trPr>
          <w:trHeight w:val="4140"/>
        </w:trPr>
        <w:tc>
          <w:tcPr>
            <w:tcW w:w="2412" w:type="dxa"/>
          </w:tcPr>
          <w:p w14:paraId="0BE4237C" w14:textId="3A08A7EF" w:rsidR="00C85D3D" w:rsidRDefault="00C85D3D" w:rsidP="00353E15">
            <w:pPr>
              <w:pStyle w:val="1Section3Heading"/>
              <w:numPr>
                <w:ilvl w:val="0"/>
                <w:numId w:val="25"/>
              </w:numPr>
            </w:pPr>
            <w:bookmarkStart w:id="228" w:name="_Toc424009126"/>
            <w:bookmarkStart w:id="229" w:name="_Toc438438848"/>
            <w:bookmarkStart w:id="230" w:name="_Toc438532620"/>
            <w:bookmarkStart w:id="231" w:name="_Toc438733992"/>
            <w:bookmarkStart w:id="232" w:name="_Toc438907030"/>
            <w:bookmarkStart w:id="233" w:name="_Toc438907229"/>
            <w:bookmarkStart w:id="234" w:name="_Toc192578440"/>
            <w:bookmarkStart w:id="235" w:name="_Toc26954582"/>
            <w:proofErr w:type="gramStart"/>
            <w:r>
              <w:lastRenderedPageBreak/>
              <w:t>Withdrawal,  Substitution</w:t>
            </w:r>
            <w:proofErr w:type="gramEnd"/>
            <w:r>
              <w:t>, and Modification of Bids</w:t>
            </w:r>
            <w:bookmarkEnd w:id="228"/>
            <w:bookmarkEnd w:id="229"/>
            <w:bookmarkEnd w:id="230"/>
            <w:bookmarkEnd w:id="231"/>
            <w:bookmarkEnd w:id="232"/>
            <w:bookmarkEnd w:id="233"/>
            <w:bookmarkEnd w:id="234"/>
            <w:bookmarkEnd w:id="235"/>
            <w:r>
              <w:t xml:space="preserve"> </w:t>
            </w:r>
          </w:p>
        </w:tc>
        <w:tc>
          <w:tcPr>
            <w:tcW w:w="6858" w:type="dxa"/>
          </w:tcPr>
          <w:p w14:paraId="4A31F64E" w14:textId="1FF07606" w:rsidR="00C85D3D" w:rsidRPr="00D2215E" w:rsidRDefault="00507408" w:rsidP="00353E15">
            <w:pPr>
              <w:pStyle w:val="Header3-Paragraph"/>
              <w:numPr>
                <w:ilvl w:val="1"/>
                <w:numId w:val="42"/>
              </w:numPr>
              <w:tabs>
                <w:tab w:val="clear" w:pos="504"/>
              </w:tabs>
              <w:spacing w:after="0"/>
              <w:ind w:left="0" w:firstLine="0"/>
              <w:rPr>
                <w:szCs w:val="24"/>
              </w:rPr>
            </w:pPr>
            <w:r w:rsidRPr="00507408">
              <w:rPr>
                <w:spacing w:val="-4"/>
                <w:szCs w:val="24"/>
              </w:rPr>
              <w:t xml:space="preserve">A Bidder may withdraw, substitute, or modify its </w:t>
            </w:r>
            <w:r w:rsidR="00585070">
              <w:rPr>
                <w:spacing w:val="-4"/>
                <w:szCs w:val="24"/>
              </w:rPr>
              <w:t>B</w:t>
            </w:r>
            <w:r w:rsidRPr="00507408">
              <w:rPr>
                <w:spacing w:val="-4"/>
                <w:szCs w:val="24"/>
              </w:rPr>
              <w:t>id after it has been submitted by sending a written no</w:t>
            </w:r>
            <w:r w:rsidR="00195893">
              <w:rPr>
                <w:spacing w:val="-4"/>
                <w:szCs w:val="24"/>
              </w:rPr>
              <w:t xml:space="preserve">tice, duly signed by an </w:t>
            </w:r>
            <w:proofErr w:type="spellStart"/>
            <w:r w:rsidR="00195893">
              <w:rPr>
                <w:spacing w:val="-4"/>
                <w:szCs w:val="24"/>
              </w:rPr>
              <w:t>authoris</w:t>
            </w:r>
            <w:r w:rsidRPr="00507408">
              <w:rPr>
                <w:spacing w:val="-4"/>
                <w:szCs w:val="24"/>
              </w:rPr>
              <w:t>ed</w:t>
            </w:r>
            <w:proofErr w:type="spellEnd"/>
            <w:r w:rsidRPr="00507408">
              <w:rPr>
                <w:spacing w:val="-4"/>
                <w:szCs w:val="24"/>
              </w:rPr>
              <w:t xml:space="preserve"> representative, and shall include a copy of the </w:t>
            </w:r>
            <w:proofErr w:type="spellStart"/>
            <w:r w:rsidR="00E372D7" w:rsidRPr="00507408">
              <w:rPr>
                <w:spacing w:val="-4"/>
                <w:szCs w:val="24"/>
              </w:rPr>
              <w:t>aut</w:t>
            </w:r>
            <w:r w:rsidR="00E372D7">
              <w:rPr>
                <w:spacing w:val="-4"/>
                <w:szCs w:val="24"/>
              </w:rPr>
              <w:t>horis</w:t>
            </w:r>
            <w:r w:rsidR="00E372D7" w:rsidRPr="00507408">
              <w:rPr>
                <w:spacing w:val="-4"/>
                <w:szCs w:val="24"/>
              </w:rPr>
              <w:t>ation</w:t>
            </w:r>
            <w:proofErr w:type="spellEnd"/>
            <w:r w:rsidR="00E372D7" w:rsidRPr="00507408">
              <w:rPr>
                <w:spacing w:val="-4"/>
                <w:szCs w:val="24"/>
              </w:rPr>
              <w:t xml:space="preserve"> </w:t>
            </w:r>
            <w:r w:rsidRPr="00507408">
              <w:rPr>
                <w:spacing w:val="-4"/>
                <w:szCs w:val="24"/>
              </w:rPr>
              <w:t xml:space="preserve">in </w:t>
            </w:r>
            <w:r w:rsidRPr="007D375B">
              <w:rPr>
                <w:spacing w:val="-4"/>
                <w:szCs w:val="24"/>
              </w:rPr>
              <w:t>accordance with ITB 2</w:t>
            </w:r>
            <w:r w:rsidR="006C62AB">
              <w:rPr>
                <w:spacing w:val="-4"/>
                <w:szCs w:val="24"/>
              </w:rPr>
              <w:t>0</w:t>
            </w:r>
            <w:r w:rsidRPr="007D375B">
              <w:rPr>
                <w:spacing w:val="-4"/>
                <w:szCs w:val="24"/>
              </w:rPr>
              <w:t xml:space="preserve">.2, (except that withdrawal notices do not require copies). The corresponding substitution or modification of the </w:t>
            </w:r>
            <w:r w:rsidR="00585070">
              <w:rPr>
                <w:spacing w:val="-4"/>
                <w:szCs w:val="24"/>
              </w:rPr>
              <w:t>B</w:t>
            </w:r>
            <w:r w:rsidRPr="007D375B">
              <w:rPr>
                <w:spacing w:val="-4"/>
                <w:szCs w:val="24"/>
              </w:rPr>
              <w:t>id must accompany the respective written notice.  All notices must be:</w:t>
            </w:r>
          </w:p>
          <w:p w14:paraId="66EC9553" w14:textId="77777777" w:rsidR="00D2215E" w:rsidRPr="007D375B" w:rsidRDefault="00D2215E" w:rsidP="00D2215E">
            <w:pPr>
              <w:pStyle w:val="Header3-Paragraph"/>
              <w:spacing w:after="0"/>
              <w:rPr>
                <w:szCs w:val="24"/>
              </w:rPr>
            </w:pPr>
          </w:p>
          <w:p w14:paraId="79C2F941" w14:textId="77777777" w:rsidR="00507408" w:rsidRPr="007D375B" w:rsidRDefault="00507408" w:rsidP="00E3041C">
            <w:pPr>
              <w:pStyle w:val="Header3-Paragraph"/>
              <w:numPr>
                <w:ilvl w:val="0"/>
                <w:numId w:val="18"/>
              </w:numPr>
              <w:tabs>
                <w:tab w:val="clear" w:pos="720"/>
              </w:tabs>
              <w:spacing w:before="100" w:beforeAutospacing="1" w:after="100" w:afterAutospacing="1"/>
              <w:ind w:left="1422"/>
              <w:rPr>
                <w:szCs w:val="24"/>
              </w:rPr>
            </w:pPr>
            <w:r w:rsidRPr="007D375B">
              <w:rPr>
                <w:szCs w:val="24"/>
              </w:rPr>
              <w:t>prepared and submitted in accordance with ITB 2</w:t>
            </w:r>
            <w:r w:rsidR="006C62AB">
              <w:rPr>
                <w:szCs w:val="24"/>
              </w:rPr>
              <w:t>0</w:t>
            </w:r>
            <w:r w:rsidRPr="007D375B">
              <w:rPr>
                <w:szCs w:val="24"/>
              </w:rPr>
              <w:t xml:space="preserve"> and ITB</w:t>
            </w:r>
            <w:r w:rsidR="00957CEC">
              <w:rPr>
                <w:szCs w:val="24"/>
              </w:rPr>
              <w:t> </w:t>
            </w:r>
            <w:r w:rsidRPr="007D375B">
              <w:rPr>
                <w:szCs w:val="24"/>
              </w:rPr>
              <w:t xml:space="preserve"> 2</w:t>
            </w:r>
            <w:r w:rsidR="006C62AB">
              <w:rPr>
                <w:szCs w:val="24"/>
              </w:rPr>
              <w:t>1</w:t>
            </w:r>
            <w:r w:rsidRPr="007D375B">
              <w:rPr>
                <w:szCs w:val="24"/>
              </w:rPr>
              <w:t xml:space="preserve"> (except that withdrawals notices do not require copies), and in addition, the respective envelopes shall be clearly marked “Withdrawal,” “Substitution,” “Modification;” and</w:t>
            </w:r>
          </w:p>
          <w:p w14:paraId="47E13A88" w14:textId="64A24A9B" w:rsidR="00C85D3D" w:rsidRPr="00507408" w:rsidRDefault="00507408" w:rsidP="00E3041C">
            <w:pPr>
              <w:pStyle w:val="Header3-Paragraph"/>
              <w:numPr>
                <w:ilvl w:val="0"/>
                <w:numId w:val="18"/>
              </w:numPr>
              <w:tabs>
                <w:tab w:val="clear" w:pos="720"/>
              </w:tabs>
              <w:spacing w:before="100" w:beforeAutospacing="1" w:after="100" w:afterAutospacing="1"/>
              <w:ind w:left="1422"/>
              <w:jc w:val="left"/>
              <w:rPr>
                <w:szCs w:val="24"/>
              </w:rPr>
            </w:pPr>
            <w:r w:rsidRPr="007D375B">
              <w:rPr>
                <w:szCs w:val="24"/>
              </w:rPr>
              <w:t xml:space="preserve">received by the </w:t>
            </w:r>
            <w:r w:rsidR="00225D57">
              <w:rPr>
                <w:rFonts w:eastAsia="Arial Unicode MS"/>
                <w:iCs/>
                <w:szCs w:val="24"/>
              </w:rPr>
              <w:t>Purchaser</w:t>
            </w:r>
            <w:r w:rsidRPr="007D375B">
              <w:rPr>
                <w:szCs w:val="24"/>
              </w:rPr>
              <w:t xml:space="preserve"> prior to the deadline prescribed for submission of </w:t>
            </w:r>
            <w:r w:rsidR="001D72F9">
              <w:rPr>
                <w:szCs w:val="24"/>
              </w:rPr>
              <w:t>B</w:t>
            </w:r>
            <w:r w:rsidRPr="007D375B">
              <w:rPr>
                <w:szCs w:val="24"/>
              </w:rPr>
              <w:t>ids, in accordance with ITB 2</w:t>
            </w:r>
            <w:r w:rsidR="006C62AB">
              <w:rPr>
                <w:szCs w:val="24"/>
              </w:rPr>
              <w:t>2</w:t>
            </w:r>
            <w:r w:rsidRPr="007D375B">
              <w:rPr>
                <w:szCs w:val="24"/>
              </w:rPr>
              <w:t>.</w:t>
            </w:r>
          </w:p>
        </w:tc>
      </w:tr>
      <w:tr w:rsidR="00C85D3D" w14:paraId="769029BC" w14:textId="77777777" w:rsidTr="44507A61">
        <w:trPr>
          <w:trHeight w:val="648"/>
        </w:trPr>
        <w:tc>
          <w:tcPr>
            <w:tcW w:w="2412" w:type="dxa"/>
          </w:tcPr>
          <w:p w14:paraId="65731A73" w14:textId="77777777" w:rsidR="00C85D3D" w:rsidRDefault="00C85D3D">
            <w:pPr>
              <w:rPr>
                <w:lang w:val="en-US"/>
              </w:rPr>
            </w:pPr>
          </w:p>
        </w:tc>
        <w:tc>
          <w:tcPr>
            <w:tcW w:w="6858" w:type="dxa"/>
          </w:tcPr>
          <w:p w14:paraId="0BCA9A5A" w14:textId="77777777" w:rsidR="00C85D3D" w:rsidRDefault="00C85D3D" w:rsidP="00353E15">
            <w:pPr>
              <w:pStyle w:val="Header3-Paragraph"/>
              <w:numPr>
                <w:ilvl w:val="1"/>
                <w:numId w:val="42"/>
              </w:numPr>
              <w:tabs>
                <w:tab w:val="clear" w:pos="504"/>
              </w:tabs>
              <w:spacing w:before="100" w:beforeAutospacing="1" w:after="100" w:afterAutospacing="1"/>
              <w:ind w:left="0" w:firstLine="0"/>
            </w:pPr>
            <w:r>
              <w:t>Bids requested to be wit</w:t>
            </w:r>
            <w:r w:rsidR="00CD0A1C">
              <w:t xml:space="preserve">hdrawn in accordance </w:t>
            </w:r>
            <w:r w:rsidR="00CD0A1C" w:rsidRPr="00CB0330">
              <w:t>with ITB 2</w:t>
            </w:r>
            <w:r w:rsidR="00CB0330" w:rsidRPr="00CB0330">
              <w:t>4</w:t>
            </w:r>
            <w:r w:rsidRPr="00CB0330">
              <w:t>.1</w:t>
            </w:r>
            <w:r>
              <w:t xml:space="preserve"> shall be returned unopened to the Bidders.  </w:t>
            </w:r>
          </w:p>
        </w:tc>
      </w:tr>
      <w:tr w:rsidR="00C85D3D" w14:paraId="4912CACF" w14:textId="77777777" w:rsidTr="44507A61">
        <w:trPr>
          <w:trHeight w:val="1233"/>
        </w:trPr>
        <w:tc>
          <w:tcPr>
            <w:tcW w:w="2412" w:type="dxa"/>
          </w:tcPr>
          <w:p w14:paraId="139E1699" w14:textId="77777777" w:rsidR="00C85D3D" w:rsidRDefault="00C85D3D">
            <w:pPr>
              <w:rPr>
                <w:lang w:val="en-US"/>
              </w:rPr>
            </w:pPr>
            <w:bookmarkStart w:id="236" w:name="_Toc438532621"/>
            <w:bookmarkStart w:id="237" w:name="_Toc438532622"/>
            <w:bookmarkEnd w:id="236"/>
            <w:bookmarkEnd w:id="237"/>
          </w:p>
        </w:tc>
        <w:tc>
          <w:tcPr>
            <w:tcW w:w="6858" w:type="dxa"/>
          </w:tcPr>
          <w:p w14:paraId="32D5A474" w14:textId="0F7D862B" w:rsidR="00C85D3D" w:rsidRPr="009B2FFB" w:rsidRDefault="009B2FFB" w:rsidP="00353E15">
            <w:pPr>
              <w:pStyle w:val="Header3-Paragraph"/>
              <w:numPr>
                <w:ilvl w:val="1"/>
                <w:numId w:val="42"/>
              </w:numPr>
              <w:tabs>
                <w:tab w:val="clear" w:pos="504"/>
              </w:tabs>
              <w:spacing w:before="100" w:beforeAutospacing="1" w:after="100" w:afterAutospacing="1"/>
              <w:ind w:left="0" w:firstLine="0"/>
            </w:pPr>
            <w:r w:rsidRPr="009B2FFB">
              <w:t xml:space="preserve">No </w:t>
            </w:r>
            <w:r w:rsidR="00585070">
              <w:t>B</w:t>
            </w:r>
            <w:r w:rsidRPr="009B2FFB">
              <w:t xml:space="preserve">id may be withdrawn, substituted, or modified in the interval between the deadline for submission of </w:t>
            </w:r>
            <w:r w:rsidR="00585070">
              <w:t>B</w:t>
            </w:r>
            <w:r w:rsidRPr="009B2FFB">
              <w:t xml:space="preserve">ids and the expiration of the period of </w:t>
            </w:r>
            <w:r w:rsidR="00585070">
              <w:t>B</w:t>
            </w:r>
            <w:r w:rsidRPr="009B2FFB">
              <w:t xml:space="preserve">id validity specified by the Bidder on the Letter of Bid or any extension thereof.  </w:t>
            </w:r>
          </w:p>
        </w:tc>
      </w:tr>
      <w:tr w:rsidR="006C7167" w14:paraId="4256C583" w14:textId="77777777" w:rsidTr="44507A61">
        <w:trPr>
          <w:trHeight w:val="414"/>
        </w:trPr>
        <w:tc>
          <w:tcPr>
            <w:tcW w:w="2412" w:type="dxa"/>
          </w:tcPr>
          <w:p w14:paraId="70FB4AC7" w14:textId="7B5493B7" w:rsidR="006C7167" w:rsidRDefault="006C7167" w:rsidP="00353E15">
            <w:pPr>
              <w:pStyle w:val="1Section3Heading"/>
              <w:numPr>
                <w:ilvl w:val="0"/>
                <w:numId w:val="25"/>
              </w:numPr>
            </w:pPr>
            <w:bookmarkStart w:id="238" w:name="_Toc438438849"/>
            <w:bookmarkStart w:id="239" w:name="_Toc438532623"/>
            <w:bookmarkStart w:id="240" w:name="_Toc438733993"/>
            <w:bookmarkStart w:id="241" w:name="_Toc438907031"/>
            <w:bookmarkStart w:id="242" w:name="_Toc438907230"/>
            <w:bookmarkStart w:id="243" w:name="_Toc192578441"/>
            <w:bookmarkStart w:id="244" w:name="_Toc26954583"/>
            <w:r>
              <w:t>Bid Opening</w:t>
            </w:r>
            <w:bookmarkEnd w:id="238"/>
            <w:bookmarkEnd w:id="239"/>
            <w:bookmarkEnd w:id="240"/>
            <w:bookmarkEnd w:id="241"/>
            <w:bookmarkEnd w:id="242"/>
            <w:bookmarkEnd w:id="243"/>
            <w:bookmarkEnd w:id="244"/>
          </w:p>
        </w:tc>
        <w:tc>
          <w:tcPr>
            <w:tcW w:w="6858" w:type="dxa"/>
          </w:tcPr>
          <w:p w14:paraId="73709D7D" w14:textId="7527E5F7" w:rsidR="006C7167" w:rsidRPr="006C7167" w:rsidRDefault="00B0183E" w:rsidP="00353E15">
            <w:pPr>
              <w:pStyle w:val="Header3-Paragraph"/>
              <w:numPr>
                <w:ilvl w:val="1"/>
                <w:numId w:val="43"/>
              </w:numPr>
              <w:tabs>
                <w:tab w:val="clear" w:pos="504"/>
              </w:tabs>
              <w:spacing w:after="0"/>
              <w:ind w:left="0" w:firstLine="0"/>
              <w:rPr>
                <w:sz w:val="20"/>
              </w:rPr>
            </w:pPr>
            <w:r>
              <w:t>Except as in the cases specified in ITB 23 and ITB 24.2</w:t>
            </w:r>
            <w:r w:rsidR="005F57E7">
              <w:t>,</w:t>
            </w:r>
            <w:r>
              <w:t xml:space="preserve"> </w:t>
            </w:r>
            <w:r w:rsidR="00585070" w:rsidRPr="00585070">
              <w:t xml:space="preserve">the </w:t>
            </w:r>
            <w:r w:rsidR="00585070">
              <w:t>Purchaser</w:t>
            </w:r>
            <w:r w:rsidR="00585070" w:rsidRPr="00585070">
              <w:t xml:space="preserve"> shall publicly open and read out in accordance with this ITB all Bids received by the deadline, at the date, time and place </w:t>
            </w:r>
            <w:r w:rsidR="00585070" w:rsidRPr="00585070">
              <w:rPr>
                <w:b/>
              </w:rPr>
              <w:t>specified in the BDS</w:t>
            </w:r>
            <w:r w:rsidR="00585070" w:rsidRPr="00585070">
              <w:t xml:space="preserve">, in the presence of Bidders` designated representatives and anyone who chooses to attend. </w:t>
            </w:r>
            <w:r w:rsidR="006C7167" w:rsidRPr="006C7167">
              <w:t xml:space="preserve">Any specific electronic </w:t>
            </w:r>
            <w:r w:rsidR="001D72F9">
              <w:t>B</w:t>
            </w:r>
            <w:r w:rsidR="006C7167" w:rsidRPr="006C7167">
              <w:t xml:space="preserve">id opening </w:t>
            </w:r>
            <w:r w:rsidR="006C7167" w:rsidRPr="00CB0330">
              <w:t xml:space="preserve">procedures required if electronic </w:t>
            </w:r>
            <w:r w:rsidR="00026BFF">
              <w:t>B</w:t>
            </w:r>
            <w:r w:rsidR="006C7167" w:rsidRPr="00CB0330">
              <w:t>idding is permitted in accordance with ITB 2</w:t>
            </w:r>
            <w:r w:rsidR="00585070">
              <w:t>2</w:t>
            </w:r>
            <w:r w:rsidR="006C7167" w:rsidRPr="00CB0330">
              <w:t>.1, shall</w:t>
            </w:r>
            <w:r w:rsidR="006C7167" w:rsidRPr="006C7167">
              <w:t xml:space="preserve"> be as </w:t>
            </w:r>
            <w:r w:rsidR="006C7167" w:rsidRPr="0029530D">
              <w:rPr>
                <w:b/>
              </w:rPr>
              <w:t>specified in the BDS</w:t>
            </w:r>
            <w:r w:rsidR="006C7167" w:rsidRPr="006C7167">
              <w:t>.</w:t>
            </w:r>
          </w:p>
        </w:tc>
      </w:tr>
      <w:tr w:rsidR="006C7167" w14:paraId="6ABAE6FD" w14:textId="77777777" w:rsidTr="44507A61">
        <w:tc>
          <w:tcPr>
            <w:tcW w:w="2412" w:type="dxa"/>
          </w:tcPr>
          <w:p w14:paraId="15E40B3C" w14:textId="77777777" w:rsidR="006C7167" w:rsidRDefault="006C7167">
            <w:pPr>
              <w:rPr>
                <w:lang w:val="en-US"/>
              </w:rPr>
            </w:pPr>
            <w:bookmarkStart w:id="245" w:name="_Toc438532624"/>
            <w:bookmarkStart w:id="246" w:name="_Toc438532625"/>
            <w:bookmarkEnd w:id="245"/>
            <w:bookmarkEnd w:id="246"/>
          </w:p>
        </w:tc>
        <w:tc>
          <w:tcPr>
            <w:tcW w:w="6858" w:type="dxa"/>
          </w:tcPr>
          <w:p w14:paraId="7E44232D" w14:textId="7892E60E" w:rsidR="001A5B55" w:rsidRPr="00B46A7A" w:rsidRDefault="006C7167" w:rsidP="00353E15">
            <w:pPr>
              <w:pStyle w:val="Header3-Paragraph"/>
              <w:numPr>
                <w:ilvl w:val="1"/>
                <w:numId w:val="43"/>
              </w:numPr>
              <w:spacing w:before="100" w:beforeAutospacing="1" w:after="100" w:afterAutospacing="1"/>
              <w:ind w:left="0" w:firstLine="0"/>
              <w:rPr>
                <w:sz w:val="20"/>
              </w:rPr>
            </w:pPr>
            <w:r w:rsidRPr="006C7167">
              <w:t xml:space="preserve">First, envelopes marked “Withdrawal” shall be opened and read out and the envelope with the corresponding </w:t>
            </w:r>
            <w:r w:rsidR="00585070">
              <w:t>B</w:t>
            </w:r>
            <w:r w:rsidRPr="006C7167">
              <w:t xml:space="preserve">id shall not be opened, but returned to the Bidder.  No </w:t>
            </w:r>
            <w:r w:rsidR="00585070">
              <w:t>B</w:t>
            </w:r>
            <w:r w:rsidRPr="006C7167">
              <w:t xml:space="preserve">id withdrawal shall be permitted unless the corresponding withdrawal </w:t>
            </w:r>
            <w:r w:rsidR="008F244A">
              <w:t xml:space="preserve">notice contains a valid </w:t>
            </w:r>
            <w:proofErr w:type="spellStart"/>
            <w:r w:rsidR="008F244A">
              <w:t>authoris</w:t>
            </w:r>
            <w:r w:rsidRPr="006C7167">
              <w:t>ation</w:t>
            </w:r>
            <w:proofErr w:type="spellEnd"/>
            <w:r w:rsidRPr="006C7167">
              <w:t xml:space="preserve"> to request the withdrawal and is read out at </w:t>
            </w:r>
            <w:r w:rsidR="00585070">
              <w:t>B</w:t>
            </w:r>
            <w:r w:rsidRPr="006C7167">
              <w:t xml:space="preserve">id opening.  </w:t>
            </w:r>
          </w:p>
          <w:p w14:paraId="604AD94C" w14:textId="7AE9BF0F" w:rsidR="001A5B55" w:rsidRPr="00B46A7A" w:rsidRDefault="006C7167" w:rsidP="00353E15">
            <w:pPr>
              <w:pStyle w:val="Header3-Paragraph"/>
              <w:numPr>
                <w:ilvl w:val="1"/>
                <w:numId w:val="43"/>
              </w:numPr>
              <w:spacing w:before="100" w:beforeAutospacing="1" w:after="100" w:afterAutospacing="1"/>
              <w:ind w:left="0" w:firstLine="0"/>
              <w:rPr>
                <w:sz w:val="20"/>
              </w:rPr>
            </w:pPr>
            <w:r w:rsidRPr="006C7167">
              <w:t xml:space="preserve">Next, envelopes marked “Substitution” shall be opened and read out and exchanged with the corresponding </w:t>
            </w:r>
            <w:r w:rsidR="001A5B55">
              <w:t>B</w:t>
            </w:r>
            <w:r w:rsidRPr="006C7167">
              <w:t xml:space="preserve">id being substituted, and the substituted </w:t>
            </w:r>
            <w:r w:rsidR="001A5B55">
              <w:t>B</w:t>
            </w:r>
            <w:r w:rsidRPr="006C7167">
              <w:t xml:space="preserve">id shall not be opened, but returned to the Bidder. No </w:t>
            </w:r>
            <w:r w:rsidR="001A5B55">
              <w:t>B</w:t>
            </w:r>
            <w:r w:rsidRPr="006C7167">
              <w:t xml:space="preserve">id substitution shall be permitted unless the corresponding substitution </w:t>
            </w:r>
            <w:r w:rsidR="00195893">
              <w:t xml:space="preserve">notice contains a valid </w:t>
            </w:r>
            <w:proofErr w:type="spellStart"/>
            <w:r w:rsidR="00195893">
              <w:t>authoris</w:t>
            </w:r>
            <w:r w:rsidRPr="006C7167">
              <w:t>ation</w:t>
            </w:r>
            <w:proofErr w:type="spellEnd"/>
            <w:r w:rsidRPr="006C7167">
              <w:t xml:space="preserve"> to request the substitution and is read out at </w:t>
            </w:r>
            <w:r w:rsidR="001A5B55">
              <w:t>B</w:t>
            </w:r>
            <w:r w:rsidRPr="006C7167">
              <w:t xml:space="preserve">id opening. </w:t>
            </w:r>
          </w:p>
          <w:p w14:paraId="688FABB3" w14:textId="13F344C6" w:rsidR="006C7167" w:rsidRPr="006C7167" w:rsidRDefault="001A5B55" w:rsidP="00353E15">
            <w:pPr>
              <w:pStyle w:val="Header3-Paragraph"/>
              <w:numPr>
                <w:ilvl w:val="1"/>
                <w:numId w:val="43"/>
              </w:numPr>
              <w:spacing w:before="100" w:beforeAutospacing="1" w:after="100" w:afterAutospacing="1"/>
              <w:ind w:left="0" w:firstLine="0"/>
              <w:rPr>
                <w:sz w:val="20"/>
              </w:rPr>
            </w:pPr>
            <w:r>
              <w:t>Next, e</w:t>
            </w:r>
            <w:r w:rsidR="006C7167" w:rsidRPr="006C7167">
              <w:t xml:space="preserve">nvelopes marked “Modification” shall be opened and read out with the corresponding </w:t>
            </w:r>
            <w:r>
              <w:t>B</w:t>
            </w:r>
            <w:r w:rsidR="006C7167" w:rsidRPr="006C7167">
              <w:t xml:space="preserve">id. No </w:t>
            </w:r>
            <w:r>
              <w:t>B</w:t>
            </w:r>
            <w:r w:rsidR="006C7167" w:rsidRPr="006C7167">
              <w:t xml:space="preserve">id modification shall be </w:t>
            </w:r>
            <w:r w:rsidR="006C7167" w:rsidRPr="006C7167">
              <w:lastRenderedPageBreak/>
              <w:t xml:space="preserve">permitted unless the corresponding modification </w:t>
            </w:r>
            <w:r w:rsidR="00E372D7">
              <w:t xml:space="preserve">notice contains a valid </w:t>
            </w:r>
            <w:proofErr w:type="spellStart"/>
            <w:r w:rsidR="00E372D7">
              <w:t>authoris</w:t>
            </w:r>
            <w:r w:rsidR="006C7167" w:rsidRPr="006C7167">
              <w:t>ation</w:t>
            </w:r>
            <w:proofErr w:type="spellEnd"/>
            <w:r w:rsidR="006C7167" w:rsidRPr="006C7167">
              <w:t xml:space="preserve"> to request the modification and is read out at </w:t>
            </w:r>
            <w:r w:rsidR="00026BFF">
              <w:t>B</w:t>
            </w:r>
            <w:r w:rsidR="006C7167" w:rsidRPr="006C7167">
              <w:t xml:space="preserve">id opening. </w:t>
            </w:r>
          </w:p>
        </w:tc>
      </w:tr>
      <w:tr w:rsidR="006C7167" w14:paraId="74FC1056" w14:textId="77777777" w:rsidTr="44507A61">
        <w:trPr>
          <w:trHeight w:val="3852"/>
        </w:trPr>
        <w:tc>
          <w:tcPr>
            <w:tcW w:w="2412" w:type="dxa"/>
          </w:tcPr>
          <w:p w14:paraId="1F3C6682" w14:textId="77777777" w:rsidR="006C7167" w:rsidRDefault="006C7167" w:rsidP="00957CEC">
            <w:pPr>
              <w:spacing w:before="100" w:beforeAutospacing="1" w:after="100" w:afterAutospacing="1"/>
              <w:rPr>
                <w:lang w:val="en-US"/>
              </w:rPr>
            </w:pPr>
            <w:bookmarkStart w:id="247" w:name="_Toc438532626"/>
            <w:bookmarkEnd w:id="247"/>
          </w:p>
        </w:tc>
        <w:tc>
          <w:tcPr>
            <w:tcW w:w="6858" w:type="dxa"/>
          </w:tcPr>
          <w:p w14:paraId="1DF0DA97" w14:textId="2962993F" w:rsidR="00DD4E17" w:rsidRDefault="00DD4E17" w:rsidP="00353E15">
            <w:pPr>
              <w:pStyle w:val="Header3-Paragraph"/>
              <w:numPr>
                <w:ilvl w:val="1"/>
                <w:numId w:val="43"/>
              </w:numPr>
              <w:tabs>
                <w:tab w:val="clear" w:pos="504"/>
              </w:tabs>
              <w:spacing w:before="100" w:beforeAutospacing="1" w:after="100" w:afterAutospacing="1"/>
              <w:ind w:left="-18" w:firstLine="0"/>
            </w:pPr>
            <w:r>
              <w:t>Next,</w:t>
            </w:r>
            <w:r w:rsidR="006C7167" w:rsidRPr="006C7167">
              <w:t xml:space="preserve"> all other envelopes </w:t>
            </w:r>
            <w:r>
              <w:t xml:space="preserve">shall be opened </w:t>
            </w:r>
            <w:r w:rsidR="006C7167" w:rsidRPr="006C7167">
              <w:t>one at a time</w:t>
            </w:r>
            <w:r>
              <w:t>,</w:t>
            </w:r>
            <w:r w:rsidR="006C7167" w:rsidRPr="006C7167">
              <w:t xml:space="preserve"> read</w:t>
            </w:r>
            <w:r>
              <w:t>ing</w:t>
            </w:r>
            <w:r w:rsidR="006C7167" w:rsidRPr="006C7167">
              <w:t xml:space="preserve"> out: </w:t>
            </w:r>
            <w:r w:rsidRPr="00DD4E17">
              <w:t xml:space="preserve">the name of the Bidder and whether there is a modification; the Bid Price(s), per lot (contract) if applicable, including any discounts and alternative Bids; the presence or absence of Bid Security or Bid-Securing Declaration, if required; and any other details as the </w:t>
            </w:r>
            <w:r w:rsidR="00934FCF" w:rsidRPr="00934FCF">
              <w:t>Purchaser</w:t>
            </w:r>
            <w:r w:rsidRPr="00DD4E17">
              <w:t xml:space="preserve"> may consider appropriate</w:t>
            </w:r>
          </w:p>
          <w:p w14:paraId="5A513DFA" w14:textId="1013F02F" w:rsidR="00DD4E17" w:rsidRPr="00D2215E" w:rsidRDefault="00DD4E17" w:rsidP="00353E15">
            <w:pPr>
              <w:pStyle w:val="ListParagraph"/>
              <w:numPr>
                <w:ilvl w:val="1"/>
                <w:numId w:val="43"/>
              </w:numPr>
              <w:tabs>
                <w:tab w:val="clear" w:pos="504"/>
              </w:tabs>
              <w:ind w:left="-18" w:firstLine="0"/>
              <w:rPr>
                <w:lang w:val="en-US"/>
              </w:rPr>
            </w:pPr>
            <w:r w:rsidRPr="00D2215E">
              <w:rPr>
                <w:lang w:val="en-US"/>
              </w:rPr>
              <w:t xml:space="preserve">Only Bids, alternative Bids and discounts that are opened and read out at Bid opening shall be considered further in the evaluation. The Letter of Bid and the Price Schedules are to be initialed by representatives of the Purchaser attending Bid opening in the manner </w:t>
            </w:r>
            <w:r w:rsidRPr="00D2215E">
              <w:rPr>
                <w:b/>
                <w:lang w:val="en-US"/>
              </w:rPr>
              <w:t>specified in the BDS</w:t>
            </w:r>
            <w:r w:rsidRPr="00D2215E">
              <w:rPr>
                <w:lang w:val="en-US"/>
              </w:rPr>
              <w:t xml:space="preserve">. </w:t>
            </w:r>
          </w:p>
          <w:p w14:paraId="6B354099" w14:textId="2F59CE23" w:rsidR="006C7167" w:rsidRPr="006C7167" w:rsidRDefault="00DD4E17" w:rsidP="00353E15">
            <w:pPr>
              <w:pStyle w:val="ListParagraph"/>
              <w:numPr>
                <w:ilvl w:val="1"/>
                <w:numId w:val="43"/>
              </w:numPr>
              <w:ind w:left="-18" w:firstLine="0"/>
            </w:pPr>
            <w:r w:rsidRPr="00DD4E17">
              <w:rPr>
                <w:lang w:val="en-US"/>
              </w:rPr>
              <w:t>The Purchaser shall neither discuss the merits of any Bid nor reject any Bid (except for late Bids, in accordance with ITB 23.1).</w:t>
            </w:r>
          </w:p>
        </w:tc>
      </w:tr>
      <w:tr w:rsidR="006C7167" w14:paraId="17F2BC7E" w14:textId="77777777" w:rsidTr="44507A61">
        <w:tc>
          <w:tcPr>
            <w:tcW w:w="2412" w:type="dxa"/>
          </w:tcPr>
          <w:p w14:paraId="050B9CAC" w14:textId="77777777" w:rsidR="006C7167" w:rsidRDefault="006C7167" w:rsidP="00957CEC">
            <w:pPr>
              <w:spacing w:before="100" w:beforeAutospacing="1" w:after="100" w:afterAutospacing="1"/>
              <w:rPr>
                <w:lang w:val="en-US"/>
              </w:rPr>
            </w:pPr>
            <w:bookmarkStart w:id="248" w:name="_Toc438532627"/>
            <w:bookmarkEnd w:id="248"/>
          </w:p>
        </w:tc>
        <w:tc>
          <w:tcPr>
            <w:tcW w:w="6858" w:type="dxa"/>
          </w:tcPr>
          <w:p w14:paraId="0A910B43" w14:textId="170D3EA2" w:rsidR="00DD4E17" w:rsidRDefault="006C7167" w:rsidP="00353E15">
            <w:pPr>
              <w:pStyle w:val="Header3-Paragraph"/>
              <w:numPr>
                <w:ilvl w:val="1"/>
                <w:numId w:val="43"/>
              </w:numPr>
              <w:spacing w:after="0"/>
              <w:ind w:left="-14" w:firstLine="0"/>
            </w:pPr>
            <w:r w:rsidRPr="006C7167">
              <w:t xml:space="preserve">The </w:t>
            </w:r>
            <w:r w:rsidR="00225D57">
              <w:t>Purchaser</w:t>
            </w:r>
            <w:r w:rsidRPr="00783A98">
              <w:t xml:space="preserve"> </w:t>
            </w:r>
            <w:r w:rsidRPr="006C7167">
              <w:t xml:space="preserve">shall prepare a record of the </w:t>
            </w:r>
            <w:r w:rsidR="00DD4E17">
              <w:t>B</w:t>
            </w:r>
            <w:r w:rsidRPr="006C7167">
              <w:t>id opening that shall include, as a minimum: the name of the Bidder and whether there is a withdrawal, substitution, or modification; the Bid Price, per lot</w:t>
            </w:r>
            <w:r w:rsidR="00DD4E17">
              <w:t xml:space="preserve"> (contract)</w:t>
            </w:r>
            <w:r w:rsidRPr="006C7167">
              <w:t xml:space="preserve"> if applicable, including any discounts and alternative </w:t>
            </w:r>
            <w:r w:rsidR="00DD4E17">
              <w:t>Bid</w:t>
            </w:r>
            <w:r w:rsidR="00DD4E17" w:rsidRPr="006C7167">
              <w:t>s</w:t>
            </w:r>
            <w:r w:rsidRPr="006C7167">
              <w:t xml:space="preserve">; and the presence or absence of a </w:t>
            </w:r>
            <w:r w:rsidR="00DD4E17">
              <w:t>B</w:t>
            </w:r>
            <w:r w:rsidRPr="006C7167">
              <w:t xml:space="preserve">id </w:t>
            </w:r>
            <w:r w:rsidR="00DD4E17">
              <w:t>S</w:t>
            </w:r>
            <w:r w:rsidRPr="006C7167">
              <w:t xml:space="preserve">ecurity or a Bid-Securing Declaration. </w:t>
            </w:r>
          </w:p>
          <w:p w14:paraId="2986157A" w14:textId="72287BFB" w:rsidR="006C7167" w:rsidRPr="006C7167" w:rsidRDefault="006C7167" w:rsidP="00353E15">
            <w:pPr>
              <w:pStyle w:val="Header3-Paragraph"/>
              <w:numPr>
                <w:ilvl w:val="1"/>
                <w:numId w:val="43"/>
              </w:numPr>
              <w:spacing w:before="100" w:beforeAutospacing="1" w:after="100" w:afterAutospacing="1"/>
              <w:ind w:left="-18" w:firstLine="0"/>
            </w:pPr>
            <w:r w:rsidRPr="006C7167">
              <w:t xml:space="preserve">The Bidders’ representatives who are present shall be requested to sign the record. The omission of a Bidder’s signature on the record shall not invalidate the contents and effect of the record.  </w:t>
            </w:r>
            <w:r w:rsidR="00DD4E17" w:rsidRPr="00DD4E17">
              <w:t>A copy of the record shall be distributed to all Bidders.</w:t>
            </w:r>
          </w:p>
        </w:tc>
      </w:tr>
      <w:tr w:rsidR="008C53AC" w14:paraId="6FA13CCB" w14:textId="77777777" w:rsidTr="44507A61">
        <w:tc>
          <w:tcPr>
            <w:tcW w:w="9270" w:type="dxa"/>
            <w:gridSpan w:val="2"/>
          </w:tcPr>
          <w:p w14:paraId="5635F913" w14:textId="339157A2" w:rsidR="008C53AC" w:rsidRDefault="00DD4E17" w:rsidP="001C24BB">
            <w:pPr>
              <w:pStyle w:val="1Section2Heading"/>
            </w:pPr>
            <w:bookmarkStart w:id="249" w:name="_Toc438438850"/>
            <w:bookmarkStart w:id="250" w:name="_Toc438532629"/>
            <w:bookmarkStart w:id="251" w:name="_Toc438733994"/>
            <w:bookmarkStart w:id="252" w:name="_Toc438962076"/>
            <w:bookmarkStart w:id="253" w:name="_Toc461939620"/>
            <w:bookmarkStart w:id="254" w:name="_Toc192578442"/>
            <w:bookmarkStart w:id="255" w:name="_Toc26954584"/>
            <w:r>
              <w:t xml:space="preserve">Evaluation and Comparison </w:t>
            </w:r>
            <w:r w:rsidR="008C53AC">
              <w:t>of Bids</w:t>
            </w:r>
            <w:bookmarkEnd w:id="249"/>
            <w:bookmarkEnd w:id="250"/>
            <w:bookmarkEnd w:id="251"/>
            <w:bookmarkEnd w:id="252"/>
            <w:bookmarkEnd w:id="253"/>
            <w:bookmarkEnd w:id="254"/>
            <w:bookmarkEnd w:id="255"/>
          </w:p>
        </w:tc>
      </w:tr>
      <w:tr w:rsidR="00C40C79" w14:paraId="33C05B29" w14:textId="77777777" w:rsidTr="44507A61">
        <w:trPr>
          <w:trHeight w:val="2007"/>
        </w:trPr>
        <w:tc>
          <w:tcPr>
            <w:tcW w:w="2412" w:type="dxa"/>
          </w:tcPr>
          <w:p w14:paraId="17A6315C" w14:textId="77777777" w:rsidR="00C40C79" w:rsidRDefault="00C40C79" w:rsidP="00353E15">
            <w:pPr>
              <w:pStyle w:val="1Section3Heading"/>
              <w:numPr>
                <w:ilvl w:val="0"/>
                <w:numId w:val="25"/>
              </w:numPr>
            </w:pPr>
            <w:bookmarkStart w:id="256" w:name="_Toc438532628"/>
            <w:bookmarkStart w:id="257" w:name="_Toc438438851"/>
            <w:bookmarkStart w:id="258" w:name="_Toc438532630"/>
            <w:bookmarkStart w:id="259" w:name="_Toc438733995"/>
            <w:bookmarkStart w:id="260" w:name="_Toc438907032"/>
            <w:bookmarkStart w:id="261" w:name="_Toc438907231"/>
            <w:bookmarkStart w:id="262" w:name="_Toc192578443"/>
            <w:bookmarkStart w:id="263" w:name="_Toc26954585"/>
            <w:bookmarkEnd w:id="256"/>
            <w:r>
              <w:t>Confidentiality</w:t>
            </w:r>
            <w:bookmarkEnd w:id="257"/>
            <w:bookmarkEnd w:id="258"/>
            <w:bookmarkEnd w:id="259"/>
            <w:bookmarkEnd w:id="260"/>
            <w:bookmarkEnd w:id="261"/>
            <w:bookmarkEnd w:id="262"/>
            <w:bookmarkEnd w:id="263"/>
          </w:p>
        </w:tc>
        <w:tc>
          <w:tcPr>
            <w:tcW w:w="6858" w:type="dxa"/>
          </w:tcPr>
          <w:p w14:paraId="5DC04267" w14:textId="0E4E9169" w:rsidR="00DD4E17" w:rsidRPr="00C40C79" w:rsidRDefault="00C40C79" w:rsidP="00353E15">
            <w:pPr>
              <w:pStyle w:val="Header3-Paragraph"/>
              <w:numPr>
                <w:ilvl w:val="1"/>
                <w:numId w:val="44"/>
              </w:numPr>
              <w:tabs>
                <w:tab w:val="clear" w:pos="504"/>
              </w:tabs>
              <w:spacing w:after="0"/>
              <w:ind w:left="0" w:firstLine="0"/>
            </w:pPr>
            <w:r w:rsidRPr="00C40C79">
              <w:t xml:space="preserve">Information relating to the evaluation of </w:t>
            </w:r>
            <w:r w:rsidR="00EC6291">
              <w:t>B</w:t>
            </w:r>
            <w:r w:rsidRPr="00C40C79">
              <w:t xml:space="preserve">ids </w:t>
            </w:r>
            <w:r w:rsidR="00EC6291" w:rsidRPr="00EC6291">
              <w:t xml:space="preserve">and recommendation of contract award </w:t>
            </w:r>
            <w:r w:rsidRPr="00C40C79">
              <w:t>shall not be disclosed to Bidders or any other persons not officially concerned with such process until information on Contract award is communicated to all Bidders</w:t>
            </w:r>
            <w:r w:rsidR="00B852ED">
              <w:t xml:space="preserve">, in accordance </w:t>
            </w:r>
            <w:r w:rsidR="002867F2" w:rsidRPr="002867F2">
              <w:t xml:space="preserve">with ITB </w:t>
            </w:r>
            <w:r w:rsidR="002867F2">
              <w:t>44</w:t>
            </w:r>
            <w:r w:rsidR="002867F2" w:rsidRPr="002867F2">
              <w:t xml:space="preserve"> or in the case of a Standstill Period an Intention to Award the Contract is transmitted to all B</w:t>
            </w:r>
            <w:r w:rsidR="002867F2">
              <w:t>idders in accordance with ITB 42</w:t>
            </w:r>
            <w:r w:rsidRPr="00C40C79">
              <w:t>.</w:t>
            </w:r>
          </w:p>
        </w:tc>
      </w:tr>
      <w:tr w:rsidR="00C40C79" w14:paraId="3707244B" w14:textId="77777777" w:rsidTr="44507A61">
        <w:trPr>
          <w:trHeight w:val="972"/>
        </w:trPr>
        <w:tc>
          <w:tcPr>
            <w:tcW w:w="2412" w:type="dxa"/>
          </w:tcPr>
          <w:p w14:paraId="75760364" w14:textId="77777777" w:rsidR="00C40C79" w:rsidRDefault="00C40C79">
            <w:pPr>
              <w:rPr>
                <w:lang w:val="en-US"/>
              </w:rPr>
            </w:pPr>
          </w:p>
        </w:tc>
        <w:tc>
          <w:tcPr>
            <w:tcW w:w="6858" w:type="dxa"/>
          </w:tcPr>
          <w:p w14:paraId="30F80C93" w14:textId="3666E4C5" w:rsidR="00D01DF8" w:rsidRPr="00C40C79" w:rsidRDefault="00C40C79" w:rsidP="00353E15">
            <w:pPr>
              <w:pStyle w:val="Header3-Paragraph"/>
              <w:numPr>
                <w:ilvl w:val="1"/>
                <w:numId w:val="44"/>
              </w:numPr>
              <w:tabs>
                <w:tab w:val="clear" w:pos="504"/>
              </w:tabs>
              <w:spacing w:after="0"/>
              <w:ind w:left="0" w:firstLine="0"/>
            </w:pPr>
            <w:r w:rsidRPr="00C40C79">
              <w:t xml:space="preserve">Any attempt by a Bidder to influence improperly the </w:t>
            </w:r>
            <w:r w:rsidR="00225D57">
              <w:t>Purchaser</w:t>
            </w:r>
            <w:r w:rsidRPr="00C40C79">
              <w:t xml:space="preserve"> in the evaluation of the </w:t>
            </w:r>
            <w:r w:rsidR="002867F2">
              <w:t>B</w:t>
            </w:r>
            <w:r w:rsidRPr="00C40C79">
              <w:t xml:space="preserve">ids or Contract award decisions may result in the rejection of its </w:t>
            </w:r>
            <w:r w:rsidR="002867F2">
              <w:t>B</w:t>
            </w:r>
            <w:r w:rsidRPr="00C40C79">
              <w:t>id.</w:t>
            </w:r>
          </w:p>
        </w:tc>
      </w:tr>
      <w:tr w:rsidR="00C40C79" w14:paraId="6E691A70" w14:textId="77777777" w:rsidTr="44507A61">
        <w:tc>
          <w:tcPr>
            <w:tcW w:w="2412" w:type="dxa"/>
          </w:tcPr>
          <w:p w14:paraId="28081043" w14:textId="77777777" w:rsidR="00C40C79" w:rsidRPr="00360893" w:rsidRDefault="00C40C79" w:rsidP="00360893">
            <w:pPr>
              <w:pStyle w:val="Sub-ClauseText"/>
              <w:rPr>
                <w:b/>
              </w:rPr>
            </w:pPr>
          </w:p>
        </w:tc>
        <w:tc>
          <w:tcPr>
            <w:tcW w:w="6858" w:type="dxa"/>
          </w:tcPr>
          <w:p w14:paraId="28FF8A4B" w14:textId="0A745848" w:rsidR="00D01DF8" w:rsidRPr="00C40C79" w:rsidRDefault="00C40C79" w:rsidP="00353E15">
            <w:pPr>
              <w:pStyle w:val="Header3-Paragraph"/>
              <w:numPr>
                <w:ilvl w:val="1"/>
                <w:numId w:val="44"/>
              </w:numPr>
              <w:tabs>
                <w:tab w:val="clear" w:pos="504"/>
              </w:tabs>
              <w:spacing w:after="0"/>
              <w:ind w:left="0" w:firstLine="0"/>
            </w:pPr>
            <w:r w:rsidRPr="00C40C79">
              <w:t xml:space="preserve">Notwithstanding </w:t>
            </w:r>
            <w:r w:rsidRPr="00543F83">
              <w:t xml:space="preserve">ITB </w:t>
            </w:r>
            <w:r w:rsidR="00543F83" w:rsidRPr="00543F83">
              <w:t>26.</w:t>
            </w:r>
            <w:r w:rsidR="002867F2">
              <w:t>2</w:t>
            </w:r>
            <w:r w:rsidRPr="00543F83">
              <w:t>,</w:t>
            </w:r>
            <w:r w:rsidRPr="00C40C79">
              <w:t xml:space="preserve"> from the time of </w:t>
            </w:r>
            <w:r w:rsidR="002867F2">
              <w:t>B</w:t>
            </w:r>
            <w:r w:rsidRPr="00C40C79">
              <w:t xml:space="preserve">id opening to the time of Contract award, if any Bidder wishes to contact the </w:t>
            </w:r>
            <w:r w:rsidR="00225D57">
              <w:t>Purchaser</w:t>
            </w:r>
            <w:r w:rsidRPr="00C40C79">
              <w:t xml:space="preserve"> on any matter related to the </w:t>
            </w:r>
            <w:r w:rsidR="002867F2">
              <w:t>B</w:t>
            </w:r>
            <w:r w:rsidRPr="00C40C79">
              <w:t>idding process, it should do so in writing.</w:t>
            </w:r>
          </w:p>
        </w:tc>
      </w:tr>
      <w:tr w:rsidR="00DB0ECF" w14:paraId="2F4217A2" w14:textId="77777777" w:rsidTr="44507A61">
        <w:trPr>
          <w:cantSplit/>
          <w:trHeight w:val="2808"/>
        </w:trPr>
        <w:tc>
          <w:tcPr>
            <w:tcW w:w="2412" w:type="dxa"/>
          </w:tcPr>
          <w:p w14:paraId="5128278F" w14:textId="77777777" w:rsidR="00A24F94" w:rsidRDefault="00DB0ECF" w:rsidP="00353E15">
            <w:pPr>
              <w:pStyle w:val="1Section3Heading"/>
              <w:numPr>
                <w:ilvl w:val="0"/>
                <w:numId w:val="25"/>
              </w:numPr>
            </w:pPr>
            <w:bookmarkStart w:id="264" w:name="_Toc26954586"/>
            <w:bookmarkStart w:id="265" w:name="_Toc125783019"/>
            <w:bookmarkStart w:id="266" w:name="_Toc192578444"/>
            <w:r w:rsidRPr="00360893">
              <w:lastRenderedPageBreak/>
              <w:t>Clarification</w:t>
            </w:r>
            <w:bookmarkEnd w:id="264"/>
            <w:r w:rsidRPr="00360893">
              <w:t xml:space="preserve"> </w:t>
            </w:r>
          </w:p>
          <w:p w14:paraId="0C826FF2" w14:textId="28DED00D" w:rsidR="00DB0ECF" w:rsidRPr="00360893" w:rsidRDefault="00DB0ECF" w:rsidP="00725B9D">
            <w:pPr>
              <w:pStyle w:val="Header1-Clauses"/>
              <w:numPr>
                <w:ilvl w:val="0"/>
                <w:numId w:val="0"/>
              </w:numPr>
              <w:ind w:left="432"/>
              <w:rPr>
                <w:lang w:val="en-US"/>
              </w:rPr>
            </w:pPr>
            <w:r w:rsidRPr="00360893">
              <w:rPr>
                <w:lang w:val="en-US"/>
              </w:rPr>
              <w:t>of Bids</w:t>
            </w:r>
            <w:bookmarkEnd w:id="265"/>
            <w:bookmarkEnd w:id="266"/>
          </w:p>
        </w:tc>
        <w:tc>
          <w:tcPr>
            <w:tcW w:w="6858" w:type="dxa"/>
          </w:tcPr>
          <w:p w14:paraId="030D45F9" w14:textId="0DBF43CA" w:rsidR="00DB0ECF" w:rsidRPr="00DB0ECF" w:rsidRDefault="00DB0ECF" w:rsidP="00353E15">
            <w:pPr>
              <w:pStyle w:val="Header3-Paragraph"/>
              <w:numPr>
                <w:ilvl w:val="1"/>
                <w:numId w:val="45"/>
              </w:numPr>
              <w:tabs>
                <w:tab w:val="clear" w:pos="504"/>
              </w:tabs>
              <w:spacing w:after="0"/>
              <w:ind w:left="0" w:firstLine="0"/>
              <w:rPr>
                <w:spacing w:val="-4"/>
                <w:sz w:val="20"/>
              </w:rPr>
            </w:pPr>
            <w:r w:rsidRPr="00DB0ECF">
              <w:t xml:space="preserve">To assist in the examination, evaluation, and comparison of the </w:t>
            </w:r>
            <w:r w:rsidR="002867F2">
              <w:t>B</w:t>
            </w:r>
            <w:r w:rsidRPr="00DB0ECF">
              <w:t xml:space="preserve">ids, and qualification of the Bidders, the </w:t>
            </w:r>
            <w:r w:rsidR="00225D57">
              <w:t>Purchaser</w:t>
            </w:r>
            <w:r w:rsidRPr="00A275E9">
              <w:rPr>
                <w:i/>
              </w:rPr>
              <w:t xml:space="preserve"> </w:t>
            </w:r>
            <w:r w:rsidRPr="00DB0ECF">
              <w:t xml:space="preserve">may, at its discretion, ask any Bidder for a clarification of its </w:t>
            </w:r>
            <w:r w:rsidR="002867F2">
              <w:t>B</w:t>
            </w:r>
            <w:r w:rsidRPr="00DB0ECF">
              <w:t xml:space="preserve">id, allowing a reasonable time for response.  Any clarification submitted by a Bidder that is not in response to a request by the </w:t>
            </w:r>
            <w:r w:rsidR="00225D57">
              <w:t>Purchaser</w:t>
            </w:r>
            <w:r w:rsidRPr="00A275E9">
              <w:rPr>
                <w:i/>
              </w:rPr>
              <w:t xml:space="preserve"> </w:t>
            </w:r>
            <w:r w:rsidRPr="00DB0ECF">
              <w:t xml:space="preserve">shall not be considered.  The </w:t>
            </w:r>
            <w:r w:rsidR="00225D57">
              <w:t>Purchaser</w:t>
            </w:r>
            <w:r w:rsidRPr="00783A98">
              <w:t>’s</w:t>
            </w:r>
            <w:r w:rsidRPr="00DB0ECF">
              <w:t xml:space="preserve"> request for clarification and the response shall be in writing.  No change in the prices or substance of the </w:t>
            </w:r>
            <w:r w:rsidR="002867F2">
              <w:t>B</w:t>
            </w:r>
            <w:r w:rsidRPr="00DB0ECF">
              <w:t xml:space="preserve">id shall be sought, offered, or permitted, except to confirm the correction of arithmetic errors discovered by the </w:t>
            </w:r>
            <w:r w:rsidR="00225D57">
              <w:t>Purchaser</w:t>
            </w:r>
            <w:r w:rsidRPr="00DB0ECF">
              <w:t xml:space="preserve"> in the evaluation of the </w:t>
            </w:r>
            <w:r w:rsidR="002867F2">
              <w:t>B</w:t>
            </w:r>
            <w:r w:rsidRPr="00DB0ECF">
              <w:t xml:space="preserve">ids, in accordance with </w:t>
            </w:r>
            <w:r w:rsidRPr="0041486A">
              <w:t>ITB</w:t>
            </w:r>
            <w:r w:rsidR="00B852ED">
              <w:t xml:space="preserve"> </w:t>
            </w:r>
            <w:r w:rsidR="002867F2">
              <w:t>31</w:t>
            </w:r>
            <w:r w:rsidR="001E014A">
              <w:t>.</w:t>
            </w:r>
          </w:p>
        </w:tc>
      </w:tr>
      <w:tr w:rsidR="00DB0ECF" w14:paraId="51FD1BDD" w14:textId="77777777" w:rsidTr="44507A61">
        <w:trPr>
          <w:cantSplit/>
        </w:trPr>
        <w:tc>
          <w:tcPr>
            <w:tcW w:w="2412" w:type="dxa"/>
          </w:tcPr>
          <w:p w14:paraId="159161D8" w14:textId="77777777" w:rsidR="00DB0ECF" w:rsidRPr="00360893" w:rsidRDefault="00DB0ECF" w:rsidP="00DB0ECF">
            <w:pPr>
              <w:pStyle w:val="Sub-ClauseText"/>
            </w:pPr>
          </w:p>
        </w:tc>
        <w:tc>
          <w:tcPr>
            <w:tcW w:w="6858" w:type="dxa"/>
          </w:tcPr>
          <w:p w14:paraId="05636A99" w14:textId="6BC46DA2" w:rsidR="00DB0ECF" w:rsidRPr="00DB0ECF" w:rsidRDefault="00DB0ECF" w:rsidP="00353E15">
            <w:pPr>
              <w:pStyle w:val="Header3-Paragraph"/>
              <w:numPr>
                <w:ilvl w:val="1"/>
                <w:numId w:val="45"/>
              </w:numPr>
              <w:tabs>
                <w:tab w:val="clear" w:pos="504"/>
              </w:tabs>
              <w:spacing w:before="100" w:beforeAutospacing="1" w:after="100" w:afterAutospacing="1"/>
              <w:ind w:left="0" w:firstLine="0"/>
              <w:rPr>
                <w:sz w:val="20"/>
              </w:rPr>
            </w:pPr>
            <w:r w:rsidRPr="00DB0ECF">
              <w:t xml:space="preserve">If a Bidder does not provide clarifications of its </w:t>
            </w:r>
            <w:r w:rsidR="002867F2">
              <w:t>B</w:t>
            </w:r>
            <w:r w:rsidRPr="00DB0ECF">
              <w:t xml:space="preserve">id by the date and time set in the </w:t>
            </w:r>
            <w:r w:rsidR="00225D57">
              <w:t>Purchaser</w:t>
            </w:r>
            <w:r w:rsidRPr="00783A98">
              <w:t>’s</w:t>
            </w:r>
            <w:r w:rsidRPr="00DB0ECF">
              <w:t xml:space="preserve"> request for clarification, its </w:t>
            </w:r>
            <w:r w:rsidR="002867F2">
              <w:t>B</w:t>
            </w:r>
            <w:r w:rsidRPr="00DB0ECF">
              <w:t>id may</w:t>
            </w:r>
            <w:r w:rsidR="00D2215E">
              <w:t xml:space="preserve"> </w:t>
            </w:r>
            <w:r w:rsidRPr="00DB0ECF">
              <w:t>be rejected.</w:t>
            </w:r>
          </w:p>
        </w:tc>
      </w:tr>
      <w:tr w:rsidR="00DB0ECF" w14:paraId="10418F81" w14:textId="77777777" w:rsidTr="44507A61">
        <w:trPr>
          <w:trHeight w:val="3096"/>
        </w:trPr>
        <w:tc>
          <w:tcPr>
            <w:tcW w:w="2412" w:type="dxa"/>
          </w:tcPr>
          <w:p w14:paraId="7121ECA2" w14:textId="77777777" w:rsidR="002867F2" w:rsidRPr="00D2215E" w:rsidRDefault="002867F2" w:rsidP="00353E15">
            <w:pPr>
              <w:pStyle w:val="1Section3Heading"/>
              <w:numPr>
                <w:ilvl w:val="0"/>
                <w:numId w:val="25"/>
              </w:numPr>
            </w:pPr>
            <w:bookmarkStart w:id="267" w:name="_Toc26954587"/>
            <w:bookmarkStart w:id="268" w:name="_Toc424009130"/>
            <w:bookmarkStart w:id="269" w:name="_Toc192578445"/>
            <w:bookmarkStart w:id="270" w:name="_Toc438438853"/>
            <w:bookmarkStart w:id="271" w:name="_Toc438532632"/>
            <w:bookmarkStart w:id="272" w:name="_Toc438733997"/>
            <w:bookmarkStart w:id="273" w:name="_Toc438907034"/>
            <w:bookmarkStart w:id="274" w:name="_Toc438907233"/>
            <w:r w:rsidRPr="00D2215E">
              <w:t>Deviations, Reservations, and Omissions</w:t>
            </w:r>
            <w:bookmarkEnd w:id="267"/>
          </w:p>
          <w:bookmarkEnd w:id="268"/>
          <w:bookmarkEnd w:id="269"/>
          <w:bookmarkEnd w:id="270"/>
          <w:bookmarkEnd w:id="271"/>
          <w:bookmarkEnd w:id="272"/>
          <w:bookmarkEnd w:id="273"/>
          <w:bookmarkEnd w:id="274"/>
          <w:p w14:paraId="7622D489" w14:textId="57DBD916" w:rsidR="00DB0ECF" w:rsidRDefault="00DB0ECF" w:rsidP="00725B9D">
            <w:pPr>
              <w:pStyle w:val="Header1-Clauses"/>
              <w:numPr>
                <w:ilvl w:val="0"/>
                <w:numId w:val="0"/>
              </w:numPr>
              <w:ind w:left="432" w:hanging="432"/>
              <w:rPr>
                <w:lang w:val="en-US"/>
              </w:rPr>
            </w:pPr>
          </w:p>
        </w:tc>
        <w:tc>
          <w:tcPr>
            <w:tcW w:w="6858" w:type="dxa"/>
          </w:tcPr>
          <w:p w14:paraId="1293E8FA" w14:textId="77777777" w:rsidR="002867F2" w:rsidRPr="002867F2" w:rsidRDefault="002867F2" w:rsidP="00353E15">
            <w:pPr>
              <w:numPr>
                <w:ilvl w:val="1"/>
                <w:numId w:val="68"/>
              </w:numPr>
              <w:spacing w:after="180"/>
              <w:jc w:val="left"/>
              <w:rPr>
                <w:spacing w:val="-4"/>
                <w:szCs w:val="24"/>
                <w:lang w:val="en-US"/>
              </w:rPr>
            </w:pPr>
            <w:r w:rsidRPr="002867F2">
              <w:rPr>
                <w:szCs w:val="24"/>
                <w:lang w:val="en-US"/>
              </w:rPr>
              <w:t>During the evaluation of Bids, the following definitions apply:</w:t>
            </w:r>
          </w:p>
          <w:p w14:paraId="4F5D755E" w14:textId="289FF754" w:rsidR="002867F2" w:rsidRPr="002867F2" w:rsidRDefault="002867F2" w:rsidP="00353E15">
            <w:pPr>
              <w:numPr>
                <w:ilvl w:val="0"/>
                <w:numId w:val="67"/>
              </w:numPr>
              <w:tabs>
                <w:tab w:val="clear" w:pos="576"/>
              </w:tabs>
              <w:spacing w:after="200"/>
              <w:ind w:left="1422" w:hanging="720"/>
              <w:jc w:val="left"/>
              <w:rPr>
                <w:szCs w:val="24"/>
                <w:lang w:val="en-US"/>
              </w:rPr>
            </w:pPr>
            <w:r w:rsidRPr="002867F2">
              <w:rPr>
                <w:szCs w:val="24"/>
                <w:lang w:val="en-US"/>
              </w:rPr>
              <w:t>“Deviation” is a departure from the</w:t>
            </w:r>
            <w:r w:rsidR="00026BFF">
              <w:rPr>
                <w:szCs w:val="24"/>
                <w:lang w:val="en-US"/>
              </w:rPr>
              <w:t xml:space="preserve"> requirements specified in the </w:t>
            </w:r>
            <w:r w:rsidR="00F77C33" w:rsidRPr="00F77C33">
              <w:rPr>
                <w:szCs w:val="24"/>
                <w:lang w:val="en-US"/>
              </w:rPr>
              <w:t>Bidding Document</w:t>
            </w:r>
            <w:r w:rsidRPr="002867F2">
              <w:rPr>
                <w:szCs w:val="24"/>
                <w:lang w:val="en-US"/>
              </w:rPr>
              <w:t xml:space="preserve">; </w:t>
            </w:r>
          </w:p>
          <w:p w14:paraId="2D5E9043" w14:textId="73CBC929" w:rsidR="002867F2" w:rsidRDefault="002867F2" w:rsidP="00353E15">
            <w:pPr>
              <w:numPr>
                <w:ilvl w:val="0"/>
                <w:numId w:val="67"/>
              </w:numPr>
              <w:tabs>
                <w:tab w:val="clear" w:pos="576"/>
              </w:tabs>
              <w:spacing w:after="200"/>
              <w:ind w:left="1422" w:hanging="720"/>
              <w:jc w:val="left"/>
              <w:rPr>
                <w:szCs w:val="24"/>
              </w:rPr>
            </w:pPr>
            <w:r w:rsidRPr="002867F2">
              <w:rPr>
                <w:szCs w:val="24"/>
                <w:lang w:val="en-US"/>
              </w:rPr>
              <w:t>“Reservation” is the setting of limiting conditions or withholding from complete acceptance of the</w:t>
            </w:r>
            <w:r w:rsidR="00026BFF">
              <w:rPr>
                <w:szCs w:val="24"/>
                <w:lang w:val="en-US"/>
              </w:rPr>
              <w:t xml:space="preserve"> requirements specified in the </w:t>
            </w:r>
            <w:r w:rsidR="00F77C33" w:rsidRPr="00F77C33">
              <w:rPr>
                <w:szCs w:val="24"/>
                <w:lang w:val="en-US"/>
              </w:rPr>
              <w:t>Bidding Document</w:t>
            </w:r>
            <w:r w:rsidRPr="002867F2">
              <w:rPr>
                <w:szCs w:val="24"/>
                <w:lang w:val="en-US"/>
              </w:rPr>
              <w:t>; and</w:t>
            </w:r>
          </w:p>
          <w:p w14:paraId="31407126" w14:textId="1B988D77" w:rsidR="002867F2" w:rsidRPr="00354EFA" w:rsidRDefault="002867F2" w:rsidP="00353E15">
            <w:pPr>
              <w:numPr>
                <w:ilvl w:val="0"/>
                <w:numId w:val="67"/>
              </w:numPr>
              <w:tabs>
                <w:tab w:val="clear" w:pos="576"/>
              </w:tabs>
              <w:ind w:left="1426" w:hanging="720"/>
              <w:jc w:val="left"/>
              <w:rPr>
                <w:szCs w:val="24"/>
              </w:rPr>
            </w:pPr>
            <w:r w:rsidRPr="002867F2">
              <w:rPr>
                <w:szCs w:val="24"/>
              </w:rPr>
              <w:t>“Omission” is the failure to submit part or all of the information or</w:t>
            </w:r>
            <w:r w:rsidR="00026BFF">
              <w:rPr>
                <w:szCs w:val="24"/>
              </w:rPr>
              <w:t xml:space="preserve"> documentation required in the </w:t>
            </w:r>
            <w:r w:rsidR="00F77C33" w:rsidRPr="00F77C33">
              <w:rPr>
                <w:szCs w:val="24"/>
              </w:rPr>
              <w:t>Bidding Document</w:t>
            </w:r>
            <w:r w:rsidRPr="002867F2">
              <w:rPr>
                <w:szCs w:val="24"/>
              </w:rPr>
              <w:t>.</w:t>
            </w:r>
          </w:p>
        </w:tc>
      </w:tr>
      <w:tr w:rsidR="002867F2" w14:paraId="58E5C946" w14:textId="77777777" w:rsidTr="44507A61">
        <w:tc>
          <w:tcPr>
            <w:tcW w:w="2412" w:type="dxa"/>
          </w:tcPr>
          <w:p w14:paraId="046DBD9D" w14:textId="652F0C0D" w:rsidR="002867F2" w:rsidRPr="00D2215E" w:rsidRDefault="002867F2" w:rsidP="00353E15">
            <w:pPr>
              <w:pStyle w:val="1Section3Heading"/>
              <w:numPr>
                <w:ilvl w:val="0"/>
                <w:numId w:val="25"/>
              </w:numPr>
            </w:pPr>
            <w:bookmarkStart w:id="275" w:name="_Toc26954588"/>
            <w:r w:rsidRPr="00D2215E">
              <w:t>Determination of Responsiveness</w:t>
            </w:r>
            <w:bookmarkEnd w:id="275"/>
          </w:p>
        </w:tc>
        <w:tc>
          <w:tcPr>
            <w:tcW w:w="6858" w:type="dxa"/>
          </w:tcPr>
          <w:p w14:paraId="3E048B7E" w14:textId="7CBD1732" w:rsidR="006D11E9" w:rsidRDefault="006D11E9" w:rsidP="00353E15">
            <w:pPr>
              <w:pStyle w:val="ListParagraph"/>
              <w:numPr>
                <w:ilvl w:val="1"/>
                <w:numId w:val="69"/>
              </w:numPr>
              <w:ind w:left="0" w:firstLine="0"/>
              <w:rPr>
                <w:szCs w:val="24"/>
                <w:lang w:val="en-US"/>
              </w:rPr>
            </w:pPr>
            <w:r w:rsidRPr="006D11E9">
              <w:rPr>
                <w:szCs w:val="24"/>
                <w:lang w:val="en-US"/>
              </w:rPr>
              <w:t xml:space="preserve">The Purchaser’s determination of a Bid’s responsiveness is to be based on the contents of the Bid itself, as defined in ITB 11. </w:t>
            </w:r>
          </w:p>
          <w:p w14:paraId="6F956FBA" w14:textId="30B11307" w:rsidR="006D11E9" w:rsidRDefault="006D11E9" w:rsidP="00353E15">
            <w:pPr>
              <w:pStyle w:val="ListParagraph"/>
              <w:numPr>
                <w:ilvl w:val="1"/>
                <w:numId w:val="69"/>
              </w:numPr>
              <w:ind w:left="0" w:firstLine="0"/>
              <w:rPr>
                <w:szCs w:val="24"/>
                <w:lang w:val="en-US"/>
              </w:rPr>
            </w:pPr>
            <w:r w:rsidRPr="006D11E9">
              <w:rPr>
                <w:szCs w:val="24"/>
                <w:lang w:val="en-US"/>
              </w:rPr>
              <w:t>A substantially responsive Bid is one that</w:t>
            </w:r>
            <w:r w:rsidR="00026BFF">
              <w:rPr>
                <w:szCs w:val="24"/>
                <w:lang w:val="en-US"/>
              </w:rPr>
              <w:t xml:space="preserve"> meets the requirements of the </w:t>
            </w:r>
            <w:r w:rsidR="00F77C33" w:rsidRPr="00F77C33">
              <w:rPr>
                <w:szCs w:val="24"/>
                <w:lang w:val="en-US"/>
              </w:rPr>
              <w:t xml:space="preserve">Bidding Document </w:t>
            </w:r>
            <w:r w:rsidRPr="006D11E9">
              <w:rPr>
                <w:szCs w:val="24"/>
                <w:lang w:val="en-US"/>
              </w:rPr>
              <w:t>without material deviation, reservation, or omission. A material deviation, reservation, or omission is one that:</w:t>
            </w:r>
          </w:p>
          <w:p w14:paraId="4F20D915" w14:textId="77777777" w:rsidR="00D2215E" w:rsidRPr="00D74898" w:rsidRDefault="00D2215E" w:rsidP="00D74898">
            <w:pPr>
              <w:rPr>
                <w:szCs w:val="24"/>
                <w:lang w:val="en-US"/>
              </w:rPr>
            </w:pPr>
          </w:p>
          <w:p w14:paraId="52EC16C0" w14:textId="77777777" w:rsidR="006D11E9" w:rsidRPr="006D11E9" w:rsidRDefault="006D11E9" w:rsidP="00353E15">
            <w:pPr>
              <w:numPr>
                <w:ilvl w:val="2"/>
                <w:numId w:val="70"/>
              </w:numPr>
              <w:tabs>
                <w:tab w:val="clear" w:pos="1152"/>
              </w:tabs>
              <w:spacing w:after="180"/>
              <w:ind w:left="1422" w:hanging="630"/>
              <w:jc w:val="left"/>
              <w:outlineLvl w:val="2"/>
              <w:rPr>
                <w:szCs w:val="24"/>
                <w:lang w:val="en-US"/>
              </w:rPr>
            </w:pPr>
            <w:r w:rsidRPr="006D11E9">
              <w:rPr>
                <w:szCs w:val="24"/>
                <w:lang w:val="en-US"/>
              </w:rPr>
              <w:t>if accepted, would:</w:t>
            </w:r>
          </w:p>
          <w:p w14:paraId="4631980B" w14:textId="77777777" w:rsidR="006D11E9" w:rsidRPr="006D11E9" w:rsidRDefault="006D11E9" w:rsidP="00353E15">
            <w:pPr>
              <w:numPr>
                <w:ilvl w:val="3"/>
                <w:numId w:val="70"/>
              </w:numPr>
              <w:tabs>
                <w:tab w:val="clear" w:pos="1901"/>
              </w:tabs>
              <w:spacing w:after="180"/>
              <w:ind w:left="2142" w:hanging="630"/>
              <w:jc w:val="left"/>
              <w:outlineLvl w:val="2"/>
              <w:rPr>
                <w:szCs w:val="24"/>
                <w:lang w:val="en-US"/>
              </w:rPr>
            </w:pPr>
            <w:r w:rsidRPr="006D11E9">
              <w:rPr>
                <w:szCs w:val="24"/>
                <w:lang w:val="en-US"/>
              </w:rPr>
              <w:t>affect in any substantial way the scope, quality, or performance of the Goods and Related Services specified in the Contract; or</w:t>
            </w:r>
          </w:p>
          <w:p w14:paraId="77A2C518" w14:textId="114002CB" w:rsidR="006D11E9" w:rsidRPr="006D11E9" w:rsidRDefault="006D11E9" w:rsidP="00353E15">
            <w:pPr>
              <w:numPr>
                <w:ilvl w:val="3"/>
                <w:numId w:val="70"/>
              </w:numPr>
              <w:tabs>
                <w:tab w:val="clear" w:pos="1901"/>
              </w:tabs>
              <w:spacing w:after="180"/>
              <w:ind w:left="2142" w:hanging="630"/>
              <w:jc w:val="left"/>
              <w:outlineLvl w:val="2"/>
              <w:rPr>
                <w:szCs w:val="24"/>
                <w:lang w:val="en-US"/>
              </w:rPr>
            </w:pPr>
            <w:r w:rsidRPr="006D11E9">
              <w:rPr>
                <w:szCs w:val="24"/>
                <w:lang w:val="en-US"/>
              </w:rPr>
              <w:t>limit in any substant</w:t>
            </w:r>
            <w:r w:rsidR="00026BFF">
              <w:rPr>
                <w:szCs w:val="24"/>
                <w:lang w:val="en-US"/>
              </w:rPr>
              <w:t xml:space="preserve">ial way, inconsistent with the </w:t>
            </w:r>
            <w:r w:rsidR="00F77C33" w:rsidRPr="00F77C33">
              <w:rPr>
                <w:szCs w:val="24"/>
                <w:lang w:val="en-US"/>
              </w:rPr>
              <w:t>Bidding Document</w:t>
            </w:r>
            <w:r w:rsidRPr="006D11E9">
              <w:rPr>
                <w:szCs w:val="24"/>
                <w:lang w:val="en-US"/>
              </w:rPr>
              <w:t>, the Purchaser’s rights or the Bidder’s obligations under the Contract; or</w:t>
            </w:r>
          </w:p>
          <w:p w14:paraId="010FDEDF" w14:textId="68631F29" w:rsidR="002867F2" w:rsidRPr="002867F2" w:rsidRDefault="006D11E9" w:rsidP="00353E15">
            <w:pPr>
              <w:numPr>
                <w:ilvl w:val="2"/>
                <w:numId w:val="70"/>
              </w:numPr>
              <w:tabs>
                <w:tab w:val="clear" w:pos="1152"/>
              </w:tabs>
              <w:spacing w:after="120"/>
              <w:ind w:left="1422" w:hanging="630"/>
              <w:jc w:val="left"/>
              <w:outlineLvl w:val="2"/>
              <w:rPr>
                <w:szCs w:val="24"/>
                <w:lang w:val="en-US"/>
              </w:rPr>
            </w:pPr>
            <w:r w:rsidRPr="006D11E9">
              <w:rPr>
                <w:szCs w:val="24"/>
                <w:lang w:val="en-US"/>
              </w:rPr>
              <w:t>if rectified, would unfairly affect the competitive position of other Bidders presenting substantially responsive Bids.</w:t>
            </w:r>
          </w:p>
        </w:tc>
      </w:tr>
      <w:tr w:rsidR="00214A88" w14:paraId="2B2B0BEB" w14:textId="77777777" w:rsidTr="44507A61">
        <w:trPr>
          <w:trHeight w:val="1449"/>
        </w:trPr>
        <w:tc>
          <w:tcPr>
            <w:tcW w:w="2412" w:type="dxa"/>
          </w:tcPr>
          <w:p w14:paraId="006588B7" w14:textId="77777777" w:rsidR="00214A88" w:rsidRDefault="00214A88" w:rsidP="00DC0D6A">
            <w:pPr>
              <w:pStyle w:val="Sub-ClauseText"/>
            </w:pPr>
            <w:bookmarkStart w:id="276" w:name="_Hlt438533232"/>
            <w:bookmarkEnd w:id="276"/>
          </w:p>
        </w:tc>
        <w:tc>
          <w:tcPr>
            <w:tcW w:w="6858" w:type="dxa"/>
          </w:tcPr>
          <w:p w14:paraId="523A8C73" w14:textId="3B37E382" w:rsidR="00214A88" w:rsidRPr="00214A88" w:rsidRDefault="00214A88" w:rsidP="00353E15">
            <w:pPr>
              <w:pStyle w:val="ListParagraph"/>
              <w:numPr>
                <w:ilvl w:val="1"/>
                <w:numId w:val="69"/>
              </w:numPr>
              <w:ind w:left="0" w:firstLine="0"/>
              <w:rPr>
                <w:sz w:val="20"/>
              </w:rPr>
            </w:pPr>
            <w:r w:rsidRPr="00DC0D6A">
              <w:t xml:space="preserve">The </w:t>
            </w:r>
            <w:r w:rsidR="00225D57">
              <w:t>Purchaser</w:t>
            </w:r>
            <w:r w:rsidRPr="00A24F94">
              <w:t xml:space="preserve"> </w:t>
            </w:r>
            <w:r w:rsidRPr="00DC0D6A">
              <w:t xml:space="preserve">shall examine the technical aspects of the </w:t>
            </w:r>
            <w:r w:rsidR="00026BFF">
              <w:t>B</w:t>
            </w:r>
            <w:r w:rsidRPr="00DC0D6A">
              <w:t>id</w:t>
            </w:r>
            <w:r w:rsidR="00304EF5">
              <w:t xml:space="preserve"> submitted in accordance with ITB 16 and ITB 17,</w:t>
            </w:r>
            <w:r w:rsidRPr="00DC0D6A">
              <w:t xml:space="preserve"> in particular, to confirm that all requirements of Section VI</w:t>
            </w:r>
            <w:r w:rsidR="006D11E9">
              <w:t>, Schedule of Requirements,</w:t>
            </w:r>
            <w:r w:rsidRPr="00DC0D6A">
              <w:t xml:space="preserve"> have been met without any material deviation, reservation, or omission.</w:t>
            </w:r>
          </w:p>
        </w:tc>
      </w:tr>
      <w:tr w:rsidR="00214A88" w14:paraId="0272C5DE" w14:textId="77777777" w:rsidTr="44507A61">
        <w:trPr>
          <w:trHeight w:val="1170"/>
        </w:trPr>
        <w:tc>
          <w:tcPr>
            <w:tcW w:w="2412" w:type="dxa"/>
          </w:tcPr>
          <w:p w14:paraId="2D750D11" w14:textId="77777777" w:rsidR="00214A88" w:rsidRDefault="00214A88">
            <w:pPr>
              <w:rPr>
                <w:lang w:val="en-US"/>
              </w:rPr>
            </w:pPr>
            <w:bookmarkStart w:id="277" w:name="_Toc438532637"/>
            <w:bookmarkEnd w:id="277"/>
          </w:p>
        </w:tc>
        <w:tc>
          <w:tcPr>
            <w:tcW w:w="6858" w:type="dxa"/>
          </w:tcPr>
          <w:p w14:paraId="7E82FEB8" w14:textId="36B66F28" w:rsidR="00D80DAD" w:rsidRPr="00DC0D6A" w:rsidRDefault="00214A88" w:rsidP="00353E15">
            <w:pPr>
              <w:pStyle w:val="ListParagraph"/>
              <w:numPr>
                <w:ilvl w:val="1"/>
                <w:numId w:val="69"/>
              </w:numPr>
              <w:ind w:left="0" w:firstLine="0"/>
            </w:pPr>
            <w:r w:rsidRPr="00DC0D6A">
              <w:t xml:space="preserve">If a </w:t>
            </w:r>
            <w:r w:rsidR="00026BFF">
              <w:t>B</w:t>
            </w:r>
            <w:r w:rsidRPr="00DC0D6A">
              <w:t xml:space="preserve">id is not substantially responsive to the requirements of the Bidding Document, it shall be rejected by the </w:t>
            </w:r>
            <w:r w:rsidR="00225D57">
              <w:t>Purchaser</w:t>
            </w:r>
            <w:r w:rsidR="00DC0D6A" w:rsidRPr="00DC0D6A">
              <w:rPr>
                <w:i/>
              </w:rPr>
              <w:t xml:space="preserve"> </w:t>
            </w:r>
            <w:r w:rsidRPr="00DC0D6A">
              <w:t>and may not subsequently be made responsive by correction of the material deviation, reservation, or omission.</w:t>
            </w:r>
          </w:p>
        </w:tc>
      </w:tr>
      <w:tr w:rsidR="006D11E9" w14:paraId="4F0A2273" w14:textId="77777777" w:rsidTr="44507A61">
        <w:tc>
          <w:tcPr>
            <w:tcW w:w="2412" w:type="dxa"/>
          </w:tcPr>
          <w:p w14:paraId="6E6B9E29" w14:textId="5922DBBD" w:rsidR="006D11E9" w:rsidRPr="00725B9D" w:rsidRDefault="006D11E9" w:rsidP="00353E15">
            <w:pPr>
              <w:pStyle w:val="1Section3Heading"/>
              <w:numPr>
                <w:ilvl w:val="0"/>
                <w:numId w:val="25"/>
              </w:numPr>
            </w:pPr>
            <w:bookmarkStart w:id="278" w:name="_Toc438438854"/>
            <w:bookmarkStart w:id="279" w:name="_Toc438532636"/>
            <w:bookmarkStart w:id="280" w:name="_Toc438733998"/>
            <w:bookmarkStart w:id="281" w:name="_Toc438907035"/>
            <w:bookmarkStart w:id="282" w:name="_Toc438907234"/>
            <w:bookmarkStart w:id="283" w:name="_Toc100032322"/>
            <w:bookmarkStart w:id="284" w:name="_Toc164491958"/>
            <w:bookmarkStart w:id="285" w:name="_Toc26954589"/>
            <w:r w:rsidRPr="00D80DAD">
              <w:t>Nonmaterial Nonconformities</w:t>
            </w:r>
            <w:bookmarkEnd w:id="278"/>
            <w:bookmarkEnd w:id="279"/>
            <w:bookmarkEnd w:id="280"/>
            <w:bookmarkEnd w:id="281"/>
            <w:bookmarkEnd w:id="282"/>
            <w:bookmarkEnd w:id="283"/>
            <w:bookmarkEnd w:id="284"/>
            <w:bookmarkEnd w:id="285"/>
          </w:p>
        </w:tc>
        <w:tc>
          <w:tcPr>
            <w:tcW w:w="6858" w:type="dxa"/>
          </w:tcPr>
          <w:p w14:paraId="319F804F" w14:textId="5FD47D6F" w:rsidR="006D11E9" w:rsidRPr="00DC0D6A" w:rsidRDefault="00D80DAD" w:rsidP="00B46A7A">
            <w:pPr>
              <w:pStyle w:val="Header3-Paragraph"/>
              <w:spacing w:before="100" w:beforeAutospacing="1" w:after="100" w:afterAutospacing="1"/>
            </w:pPr>
            <w:r>
              <w:t>30.1</w:t>
            </w:r>
            <w:r>
              <w:tab/>
            </w:r>
            <w:r w:rsidRPr="00DC0D6A">
              <w:t xml:space="preserve">Provided that a </w:t>
            </w:r>
            <w:r>
              <w:t>B</w:t>
            </w:r>
            <w:r w:rsidRPr="00DC0D6A">
              <w:t xml:space="preserve">id is substantially responsive, the </w:t>
            </w:r>
            <w:r>
              <w:t>Purchaser</w:t>
            </w:r>
            <w:r w:rsidRPr="002876EE">
              <w:t xml:space="preserve"> </w:t>
            </w:r>
            <w:r w:rsidRPr="00DC0D6A">
              <w:t xml:space="preserve">may waive any nonconformities in the </w:t>
            </w:r>
            <w:r>
              <w:t>b</w:t>
            </w:r>
            <w:r w:rsidRPr="00DC0D6A">
              <w:t>id that do not constitute a material deviation, reservation or omission.</w:t>
            </w:r>
          </w:p>
        </w:tc>
      </w:tr>
      <w:tr w:rsidR="00214A88" w14:paraId="17932616" w14:textId="77777777" w:rsidTr="44507A61">
        <w:trPr>
          <w:trHeight w:val="2250"/>
        </w:trPr>
        <w:tc>
          <w:tcPr>
            <w:tcW w:w="2412" w:type="dxa"/>
          </w:tcPr>
          <w:p w14:paraId="02D263AC" w14:textId="77777777" w:rsidR="00214A88" w:rsidRDefault="00214A88">
            <w:pPr>
              <w:rPr>
                <w:lang w:val="en-US"/>
              </w:rPr>
            </w:pPr>
            <w:bookmarkStart w:id="286" w:name="_Toc438532638"/>
            <w:bookmarkStart w:id="287" w:name="_Toc438532639"/>
            <w:bookmarkStart w:id="288" w:name="_Toc438532640"/>
            <w:bookmarkStart w:id="289" w:name="_Toc438532641"/>
            <w:bookmarkEnd w:id="286"/>
            <w:bookmarkEnd w:id="287"/>
            <w:bookmarkEnd w:id="288"/>
            <w:bookmarkEnd w:id="289"/>
          </w:p>
        </w:tc>
        <w:tc>
          <w:tcPr>
            <w:tcW w:w="6858" w:type="dxa"/>
          </w:tcPr>
          <w:p w14:paraId="5C467F6B" w14:textId="07CDA3D9" w:rsidR="00214A88" w:rsidRPr="0029530D" w:rsidRDefault="00D80DAD" w:rsidP="00D80DAD">
            <w:pPr>
              <w:pStyle w:val="Header3-Paragraph"/>
              <w:spacing w:after="0"/>
            </w:pPr>
            <w:r>
              <w:t>30.2</w:t>
            </w:r>
            <w:r>
              <w:tab/>
            </w:r>
            <w:r w:rsidR="00214A88" w:rsidRPr="0029530D">
              <w:t xml:space="preserve">Provided that a </w:t>
            </w:r>
            <w:r w:rsidR="00026BFF">
              <w:t>B</w:t>
            </w:r>
            <w:r w:rsidR="00214A88" w:rsidRPr="0029530D">
              <w:t xml:space="preserve">id is substantially responsive, the </w:t>
            </w:r>
            <w:r w:rsidR="00225D57">
              <w:t>Purchaser</w:t>
            </w:r>
            <w:r w:rsidR="00214A88" w:rsidRPr="0029530D">
              <w:t xml:space="preserve"> may request that the Bidder submit the necessary information or documentation, within a reasonable period of time, to rectify nonmaterial nonconformities </w:t>
            </w:r>
            <w:r w:rsidR="00304EF5">
              <w:t xml:space="preserve">or omissions </w:t>
            </w:r>
            <w:r w:rsidR="00214A88" w:rsidRPr="0029530D">
              <w:t xml:space="preserve">in the </w:t>
            </w:r>
            <w:r w:rsidR="00026BFF">
              <w:t>B</w:t>
            </w:r>
            <w:r w:rsidR="00214A88" w:rsidRPr="0029530D">
              <w:t xml:space="preserve">id related to documentation requirements. Requesting information or documentation on such nonconformities shall not be related to any aspect of the price of the </w:t>
            </w:r>
            <w:r w:rsidR="006D11E9">
              <w:t>B</w:t>
            </w:r>
            <w:r w:rsidR="00214A88" w:rsidRPr="0029530D">
              <w:t xml:space="preserve">id.  Failure of the Bidder to comply with the request may result in the rejection of its </w:t>
            </w:r>
            <w:r w:rsidR="006D11E9">
              <w:t>B</w:t>
            </w:r>
            <w:r w:rsidR="00214A88" w:rsidRPr="0029530D">
              <w:t>id</w:t>
            </w:r>
          </w:p>
        </w:tc>
      </w:tr>
      <w:tr w:rsidR="00214A88" w14:paraId="34BCDC30" w14:textId="77777777" w:rsidTr="44507A61">
        <w:trPr>
          <w:trHeight w:val="1431"/>
        </w:trPr>
        <w:tc>
          <w:tcPr>
            <w:tcW w:w="2412" w:type="dxa"/>
          </w:tcPr>
          <w:p w14:paraId="0328C7ED" w14:textId="77777777" w:rsidR="00214A88" w:rsidRDefault="00214A88" w:rsidP="00DC0D6A">
            <w:pPr>
              <w:pStyle w:val="Sub-ClauseText"/>
            </w:pPr>
          </w:p>
        </w:tc>
        <w:tc>
          <w:tcPr>
            <w:tcW w:w="6858" w:type="dxa"/>
          </w:tcPr>
          <w:p w14:paraId="4E8A8FD6" w14:textId="10C56E74" w:rsidR="00477189" w:rsidRPr="0029530D" w:rsidRDefault="00D80DAD" w:rsidP="00D80DAD">
            <w:pPr>
              <w:pStyle w:val="Header3-Paragraph"/>
              <w:spacing w:after="0"/>
            </w:pPr>
            <w:r>
              <w:t>30.3</w:t>
            </w:r>
            <w:r>
              <w:tab/>
            </w:r>
            <w:r w:rsidR="00214A88" w:rsidRPr="0029530D">
              <w:t xml:space="preserve">Provided that a </w:t>
            </w:r>
            <w:r w:rsidR="00026BFF">
              <w:t>B</w:t>
            </w:r>
            <w:r w:rsidR="00214A88" w:rsidRPr="0029530D">
              <w:t xml:space="preserve">id is substantially responsive, the </w:t>
            </w:r>
            <w:r w:rsidR="00225D57">
              <w:t>Purchaser</w:t>
            </w:r>
            <w:r w:rsidR="00214A88" w:rsidRPr="0029530D">
              <w:t xml:space="preserve"> shall rectify quantifiable nonmaterial nonconformities related to the Bid Price.</w:t>
            </w:r>
            <w:r>
              <w:t xml:space="preserve"> </w:t>
            </w:r>
            <w:r w:rsidR="00214A88" w:rsidRPr="0029530D">
              <w:t xml:space="preserve">To this effect, the Bid Price shall be adjusted, for comparison purposes only, to reflect the price of </w:t>
            </w:r>
            <w:r w:rsidR="006D11E9">
              <w:t>a missing or</w:t>
            </w:r>
            <w:r w:rsidR="00214A88" w:rsidRPr="0029530D">
              <w:t xml:space="preserve"> non-conforming item or component</w:t>
            </w:r>
            <w:r w:rsidR="006D11E9">
              <w:t xml:space="preserve"> </w:t>
            </w:r>
            <w:r w:rsidR="006D11E9" w:rsidRPr="006D11E9">
              <w:t xml:space="preserve">in the manner </w:t>
            </w:r>
            <w:r w:rsidR="006D11E9" w:rsidRPr="006D11E9">
              <w:rPr>
                <w:b/>
              </w:rPr>
              <w:t>specified in the</w:t>
            </w:r>
            <w:r w:rsidR="006D11E9" w:rsidRPr="006D11E9">
              <w:t xml:space="preserve"> </w:t>
            </w:r>
            <w:r w:rsidR="006D11E9" w:rsidRPr="006D11E9">
              <w:rPr>
                <w:b/>
              </w:rPr>
              <w:t>BDS</w:t>
            </w:r>
            <w:r w:rsidR="00214A88" w:rsidRPr="0029530D">
              <w:t>.</w:t>
            </w:r>
          </w:p>
        </w:tc>
      </w:tr>
      <w:tr w:rsidR="00D80DAD" w14:paraId="186117F8" w14:textId="77777777" w:rsidTr="44507A61">
        <w:trPr>
          <w:trHeight w:val="1431"/>
        </w:trPr>
        <w:tc>
          <w:tcPr>
            <w:tcW w:w="2412" w:type="dxa"/>
          </w:tcPr>
          <w:p w14:paraId="6550D11B" w14:textId="5D29E634" w:rsidR="00D80DAD" w:rsidRDefault="00D80DAD" w:rsidP="00353E15">
            <w:pPr>
              <w:pStyle w:val="1Section3Heading"/>
              <w:numPr>
                <w:ilvl w:val="0"/>
                <w:numId w:val="25"/>
              </w:numPr>
            </w:pPr>
            <w:bookmarkStart w:id="290" w:name="_Toc192578447"/>
            <w:bookmarkStart w:id="291" w:name="_Toc26954590"/>
            <w:r w:rsidRPr="00992F43">
              <w:rPr>
                <w:szCs w:val="24"/>
              </w:rPr>
              <w:t>Correction of Arithmetical Errors</w:t>
            </w:r>
            <w:bookmarkEnd w:id="290"/>
            <w:bookmarkEnd w:id="291"/>
          </w:p>
        </w:tc>
        <w:tc>
          <w:tcPr>
            <w:tcW w:w="6858" w:type="dxa"/>
          </w:tcPr>
          <w:p w14:paraId="0589E247" w14:textId="77777777" w:rsidR="00D80DAD" w:rsidRDefault="00D80DAD" w:rsidP="00353E15">
            <w:pPr>
              <w:pStyle w:val="Header2-SubClauses"/>
              <w:numPr>
                <w:ilvl w:val="1"/>
                <w:numId w:val="25"/>
              </w:numPr>
              <w:tabs>
                <w:tab w:val="clear" w:pos="619"/>
              </w:tabs>
              <w:ind w:left="0" w:firstLine="0"/>
            </w:pPr>
            <w:r w:rsidRPr="00DA78DA">
              <w:t xml:space="preserve">Provided that the </w:t>
            </w:r>
            <w:r>
              <w:t>B</w:t>
            </w:r>
            <w:r w:rsidRPr="00DA78DA">
              <w:t xml:space="preserve">id is substantially responsive, the </w:t>
            </w:r>
            <w:r>
              <w:rPr>
                <w:rFonts w:eastAsia="Arial Unicode MS"/>
                <w:iCs/>
              </w:rPr>
              <w:t>Purchaser</w:t>
            </w:r>
            <w:r w:rsidRPr="00A24F94">
              <w:rPr>
                <w:rFonts w:eastAsia="Arial Unicode MS"/>
              </w:rPr>
              <w:t xml:space="preserve"> </w:t>
            </w:r>
            <w:r w:rsidRPr="00DA78DA">
              <w:t xml:space="preserve">shall correct arithmetical errors </w:t>
            </w:r>
            <w:r>
              <w:t>on the following basis:</w:t>
            </w:r>
          </w:p>
          <w:p w14:paraId="6579D387" w14:textId="629E7748" w:rsidR="00D80DAD" w:rsidRDefault="00D80DAD" w:rsidP="00353E15">
            <w:pPr>
              <w:pStyle w:val="Header3-Paragraph"/>
              <w:numPr>
                <w:ilvl w:val="2"/>
                <w:numId w:val="68"/>
              </w:numPr>
              <w:tabs>
                <w:tab w:val="clear" w:pos="1152"/>
              </w:tabs>
              <w:ind w:left="1422" w:hanging="630"/>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86DD8FB" w14:textId="77777777" w:rsidR="00033057" w:rsidRDefault="00033057" w:rsidP="00353E15">
            <w:pPr>
              <w:pStyle w:val="Header3-Paragraph"/>
              <w:numPr>
                <w:ilvl w:val="2"/>
                <w:numId w:val="68"/>
              </w:numPr>
              <w:tabs>
                <w:tab w:val="clear" w:pos="1152"/>
              </w:tabs>
              <w:ind w:left="1422" w:hanging="630"/>
            </w:pPr>
            <w:r>
              <w:t>if there is an error in a total corresponding to the addition or subtraction of subtotals, the subtotals shall prevail and the total shall be corrected; and</w:t>
            </w:r>
          </w:p>
          <w:p w14:paraId="6872D4F8" w14:textId="269514B6" w:rsidR="00033057" w:rsidRDefault="00033057" w:rsidP="00353E15">
            <w:pPr>
              <w:pStyle w:val="Header3-Paragraph"/>
              <w:numPr>
                <w:ilvl w:val="2"/>
                <w:numId w:val="68"/>
              </w:numPr>
              <w:tabs>
                <w:tab w:val="clear" w:pos="1152"/>
              </w:tabs>
              <w:spacing w:after="0"/>
              <w:ind w:left="1422" w:hanging="630"/>
            </w:pPr>
            <w:r>
              <w:t>if there is a discrepancy between words and figures, the amount in words shall prevail, unless the amount expressed in words is related to an arithmetic error, in which case the amount in figures shall prevail subject to (a) and (b) above.</w:t>
            </w:r>
          </w:p>
        </w:tc>
      </w:tr>
      <w:tr w:rsidR="00214A88" w14:paraId="599D1DFE" w14:textId="77777777" w:rsidTr="44507A61">
        <w:trPr>
          <w:trHeight w:val="891"/>
        </w:trPr>
        <w:tc>
          <w:tcPr>
            <w:tcW w:w="2412" w:type="dxa"/>
          </w:tcPr>
          <w:p w14:paraId="16910C22" w14:textId="77777777" w:rsidR="00214A88" w:rsidRDefault="00214A88">
            <w:pPr>
              <w:rPr>
                <w:lang w:val="en-US"/>
              </w:rPr>
            </w:pPr>
            <w:bookmarkStart w:id="292" w:name="_Toc438532649"/>
            <w:bookmarkEnd w:id="292"/>
          </w:p>
        </w:tc>
        <w:tc>
          <w:tcPr>
            <w:tcW w:w="6858" w:type="dxa"/>
          </w:tcPr>
          <w:p w14:paraId="558B3C82" w14:textId="65E03333" w:rsidR="00214A88" w:rsidRPr="00DA78DA" w:rsidRDefault="00A26727" w:rsidP="00353E15">
            <w:pPr>
              <w:pStyle w:val="Header2-SubClauses"/>
              <w:numPr>
                <w:ilvl w:val="1"/>
                <w:numId w:val="25"/>
              </w:numPr>
              <w:tabs>
                <w:tab w:val="clear" w:pos="619"/>
              </w:tabs>
              <w:spacing w:after="0"/>
              <w:ind w:left="0" w:firstLine="0"/>
            </w:pPr>
            <w:r w:rsidRPr="00A26727">
              <w:rPr>
                <w:lang w:val="en-US"/>
              </w:rPr>
              <w:t>Bidders shall be requested to accept correction of arithmetical errors. Failure to accept the correction in accordance with ITB 31.1 shall result in the rejection of the Bid.</w:t>
            </w:r>
          </w:p>
        </w:tc>
      </w:tr>
      <w:tr w:rsidR="00214A88" w14:paraId="5DDE509E" w14:textId="77777777" w:rsidTr="44507A61">
        <w:trPr>
          <w:cantSplit/>
          <w:trHeight w:val="639"/>
        </w:trPr>
        <w:tc>
          <w:tcPr>
            <w:tcW w:w="2412" w:type="dxa"/>
          </w:tcPr>
          <w:p w14:paraId="7B948026" w14:textId="1776D219" w:rsidR="00214A88" w:rsidRDefault="00214A88" w:rsidP="00353E15">
            <w:pPr>
              <w:pStyle w:val="1Section3Heading"/>
              <w:numPr>
                <w:ilvl w:val="0"/>
                <w:numId w:val="25"/>
              </w:numPr>
            </w:pPr>
            <w:bookmarkStart w:id="293" w:name="_Toc438532652"/>
            <w:bookmarkStart w:id="294" w:name="_Toc438532653"/>
            <w:bookmarkStart w:id="295" w:name="_Toc438438860"/>
            <w:bookmarkStart w:id="296" w:name="_Toc438532654"/>
            <w:bookmarkStart w:id="297" w:name="_Toc438734004"/>
            <w:bookmarkStart w:id="298" w:name="_Toc438907041"/>
            <w:bookmarkStart w:id="299" w:name="_Toc438907240"/>
            <w:bookmarkStart w:id="300" w:name="_Toc192578448"/>
            <w:bookmarkStart w:id="301" w:name="_Toc26954591"/>
            <w:bookmarkEnd w:id="293"/>
            <w:bookmarkEnd w:id="294"/>
            <w:r>
              <w:t>Co</w:t>
            </w:r>
            <w:bookmarkEnd w:id="295"/>
            <w:bookmarkEnd w:id="296"/>
            <w:bookmarkEnd w:id="297"/>
            <w:bookmarkEnd w:id="298"/>
            <w:bookmarkEnd w:id="299"/>
            <w:r w:rsidR="008C0A42">
              <w:t>nversion to Single Currency</w:t>
            </w:r>
            <w:bookmarkEnd w:id="300"/>
            <w:bookmarkEnd w:id="301"/>
          </w:p>
        </w:tc>
        <w:tc>
          <w:tcPr>
            <w:tcW w:w="6858" w:type="dxa"/>
          </w:tcPr>
          <w:p w14:paraId="0B051AB5" w14:textId="2B3471A8" w:rsidR="001E014A" w:rsidRDefault="00033057" w:rsidP="00033057">
            <w:pPr>
              <w:pStyle w:val="Header3-Paragraph"/>
              <w:spacing w:after="0"/>
            </w:pPr>
            <w:r>
              <w:t>32.1</w:t>
            </w:r>
            <w:r>
              <w:tab/>
            </w:r>
            <w:r w:rsidR="008C0A42" w:rsidRPr="008C0A42">
              <w:t>For evaluation and co</w:t>
            </w:r>
            <w:r w:rsidR="009326F3">
              <w:t>mparison purposes, the currency</w:t>
            </w:r>
            <w:r w:rsidR="008C0A42" w:rsidRPr="008C0A42">
              <w:t>(</w:t>
            </w:r>
            <w:proofErr w:type="spellStart"/>
            <w:r w:rsidR="008C0A42" w:rsidRPr="008C0A42">
              <w:t>ies</w:t>
            </w:r>
            <w:proofErr w:type="spellEnd"/>
            <w:r w:rsidR="008C0A42" w:rsidRPr="008C0A42">
              <w:t xml:space="preserve">) of the </w:t>
            </w:r>
            <w:r w:rsidR="00A26727">
              <w:t>B</w:t>
            </w:r>
            <w:r w:rsidR="008C0A42" w:rsidRPr="008C0A42">
              <w:t>id shall be converted into a single curre</w:t>
            </w:r>
            <w:r w:rsidR="00CA5A63">
              <w:t xml:space="preserve">ncy as </w:t>
            </w:r>
            <w:r w:rsidR="00CA5A63" w:rsidRPr="0029530D">
              <w:rPr>
                <w:b/>
              </w:rPr>
              <w:t xml:space="preserve">specified in </w:t>
            </w:r>
            <w:r w:rsidR="00BD2743" w:rsidRPr="0029530D">
              <w:rPr>
                <w:b/>
              </w:rPr>
              <w:t>the BDS</w:t>
            </w:r>
            <w:r w:rsidR="008C0A42" w:rsidRPr="0029530D">
              <w:rPr>
                <w:b/>
              </w:rPr>
              <w:t>.</w:t>
            </w:r>
          </w:p>
        </w:tc>
      </w:tr>
      <w:tr w:rsidR="00A26727" w14:paraId="516175BE" w14:textId="77777777" w:rsidTr="44507A61">
        <w:trPr>
          <w:cantSplit/>
          <w:trHeight w:val="621"/>
        </w:trPr>
        <w:tc>
          <w:tcPr>
            <w:tcW w:w="2412" w:type="dxa"/>
          </w:tcPr>
          <w:p w14:paraId="4534FDEA" w14:textId="4EA7AFC3" w:rsidR="00A26727" w:rsidRDefault="00A26727" w:rsidP="00353E15">
            <w:pPr>
              <w:pStyle w:val="1Section3Heading"/>
              <w:numPr>
                <w:ilvl w:val="0"/>
                <w:numId w:val="25"/>
              </w:numPr>
            </w:pPr>
            <w:bookmarkStart w:id="302" w:name="_Toc26954592"/>
            <w:r>
              <w:t>Margin of Preference</w:t>
            </w:r>
            <w:bookmarkEnd w:id="302"/>
          </w:p>
        </w:tc>
        <w:tc>
          <w:tcPr>
            <w:tcW w:w="6858" w:type="dxa"/>
          </w:tcPr>
          <w:p w14:paraId="1CFDD858" w14:textId="138AC01E" w:rsidR="00A26727" w:rsidRDefault="00033057" w:rsidP="00033057">
            <w:pPr>
              <w:pStyle w:val="Header3-Paragraph"/>
              <w:spacing w:after="0"/>
            </w:pPr>
            <w:r>
              <w:t>33.1</w:t>
            </w:r>
            <w:r>
              <w:tab/>
            </w:r>
            <w:r w:rsidR="00A26727" w:rsidRPr="00A26727">
              <w:rPr>
                <w:b/>
                <w:bCs/>
              </w:rPr>
              <w:t>Unless otherwise specified in the BDS</w:t>
            </w:r>
            <w:r w:rsidR="00A26727" w:rsidRPr="00A26727">
              <w:rPr>
                <w:i/>
                <w:iCs/>
              </w:rPr>
              <w:t>,</w:t>
            </w:r>
            <w:r w:rsidR="00A26727" w:rsidRPr="00A26727">
              <w:t xml:space="preserve"> a margin of preference</w:t>
            </w:r>
            <w:r w:rsidR="00A26727" w:rsidRPr="00A26727">
              <w:rPr>
                <w:vertAlign w:val="superscript"/>
              </w:rPr>
              <w:footnoteReference w:id="3"/>
            </w:r>
            <w:r w:rsidR="00A26727" w:rsidRPr="00A26727">
              <w:t xml:space="preserve"> shall not apply.</w:t>
            </w:r>
          </w:p>
        </w:tc>
      </w:tr>
      <w:tr w:rsidR="007E5EF7" w14:paraId="465D7C4C" w14:textId="77777777" w:rsidTr="44507A61">
        <w:trPr>
          <w:cantSplit/>
        </w:trPr>
        <w:tc>
          <w:tcPr>
            <w:tcW w:w="2412" w:type="dxa"/>
          </w:tcPr>
          <w:p w14:paraId="34C7A673" w14:textId="175AEC81" w:rsidR="007E5EF7" w:rsidRPr="007E5EF7" w:rsidRDefault="007E5EF7" w:rsidP="00353E15">
            <w:pPr>
              <w:pStyle w:val="1Section3Heading"/>
              <w:numPr>
                <w:ilvl w:val="0"/>
                <w:numId w:val="25"/>
              </w:numPr>
            </w:pPr>
            <w:bookmarkStart w:id="303" w:name="_Toc192578449"/>
            <w:bookmarkStart w:id="304" w:name="_Toc26954593"/>
            <w:r>
              <w:t>Evaluation of Bids</w:t>
            </w:r>
            <w:bookmarkEnd w:id="303"/>
            <w:bookmarkEnd w:id="304"/>
          </w:p>
        </w:tc>
        <w:tc>
          <w:tcPr>
            <w:tcW w:w="6858" w:type="dxa"/>
          </w:tcPr>
          <w:p w14:paraId="6A495694" w14:textId="220E031C" w:rsidR="007E5EF7" w:rsidRDefault="00033057" w:rsidP="00B46A7A">
            <w:pPr>
              <w:pStyle w:val="Header3-Paragraph"/>
              <w:spacing w:after="0"/>
              <w:rPr>
                <w:szCs w:val="24"/>
              </w:rPr>
            </w:pPr>
            <w:r>
              <w:rPr>
                <w:szCs w:val="24"/>
              </w:rPr>
              <w:t>34.1</w:t>
            </w:r>
            <w:r>
              <w:rPr>
                <w:szCs w:val="24"/>
              </w:rPr>
              <w:tab/>
            </w:r>
            <w:r w:rsidR="007E5EF7" w:rsidRPr="002548D1">
              <w:rPr>
                <w:szCs w:val="24"/>
              </w:rPr>
              <w:t xml:space="preserve">The </w:t>
            </w:r>
            <w:r w:rsidR="007E5EF7">
              <w:rPr>
                <w:szCs w:val="24"/>
              </w:rPr>
              <w:t>Purchaser</w:t>
            </w:r>
            <w:r w:rsidR="007E5EF7" w:rsidRPr="002548D1">
              <w:rPr>
                <w:szCs w:val="24"/>
              </w:rPr>
              <w:t xml:space="preserve"> shall use the criteria and methodologies listed in this ITB and Section III, Evaluation and Qualification </w:t>
            </w:r>
            <w:r w:rsidR="007E5EF7">
              <w:rPr>
                <w:szCs w:val="24"/>
              </w:rPr>
              <w:t>C</w:t>
            </w:r>
            <w:r w:rsidR="007E5EF7" w:rsidRPr="002548D1">
              <w:rPr>
                <w:szCs w:val="24"/>
              </w:rPr>
              <w:t>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14:paraId="1A8B4C93" w14:textId="77777777" w:rsidR="001D727E" w:rsidRPr="002548D1" w:rsidRDefault="001D727E" w:rsidP="001D727E">
            <w:pPr>
              <w:pStyle w:val="Header3-Paragraph"/>
              <w:spacing w:after="0"/>
              <w:ind w:left="504"/>
              <w:rPr>
                <w:szCs w:val="24"/>
              </w:rPr>
            </w:pPr>
          </w:p>
          <w:p w14:paraId="6D0570F3" w14:textId="276CA514" w:rsidR="007E5EF7" w:rsidRDefault="007E5EF7" w:rsidP="00353E15">
            <w:pPr>
              <w:pStyle w:val="Header3-Paragraph"/>
              <w:numPr>
                <w:ilvl w:val="2"/>
                <w:numId w:val="46"/>
              </w:numPr>
              <w:tabs>
                <w:tab w:val="clear" w:pos="864"/>
              </w:tabs>
              <w:spacing w:after="0"/>
              <w:ind w:left="1512" w:hanging="720"/>
              <w:rPr>
                <w:szCs w:val="24"/>
              </w:rPr>
            </w:pPr>
            <w:r w:rsidRPr="002548D1">
              <w:rPr>
                <w:szCs w:val="24"/>
              </w:rPr>
              <w:t xml:space="preserve">substantially responsive to the </w:t>
            </w:r>
            <w:r w:rsidR="00026BFF">
              <w:rPr>
                <w:szCs w:val="24"/>
              </w:rPr>
              <w:t>B</w:t>
            </w:r>
            <w:r w:rsidRPr="002548D1">
              <w:rPr>
                <w:szCs w:val="24"/>
              </w:rPr>
              <w:t xml:space="preserve">idding </w:t>
            </w:r>
            <w:r w:rsidR="00026BFF">
              <w:rPr>
                <w:szCs w:val="24"/>
              </w:rPr>
              <w:t>D</w:t>
            </w:r>
            <w:r w:rsidRPr="002548D1">
              <w:rPr>
                <w:szCs w:val="24"/>
              </w:rPr>
              <w:t>ocument; and</w:t>
            </w:r>
          </w:p>
          <w:p w14:paraId="04CB1A69" w14:textId="77777777" w:rsidR="001D727E" w:rsidRPr="002548D1" w:rsidRDefault="001D727E" w:rsidP="00033057">
            <w:pPr>
              <w:pStyle w:val="Header3-Paragraph"/>
              <w:spacing w:after="0"/>
              <w:ind w:left="1512" w:hanging="630"/>
              <w:rPr>
                <w:szCs w:val="24"/>
              </w:rPr>
            </w:pPr>
          </w:p>
          <w:p w14:paraId="7EC0D2A2" w14:textId="39C3C297" w:rsidR="00714183" w:rsidRPr="008C0A42" w:rsidRDefault="007E5EF7" w:rsidP="00353E15">
            <w:pPr>
              <w:pStyle w:val="Header3-Paragraph"/>
              <w:numPr>
                <w:ilvl w:val="2"/>
                <w:numId w:val="46"/>
              </w:numPr>
              <w:tabs>
                <w:tab w:val="clear" w:pos="864"/>
              </w:tabs>
              <w:spacing w:after="0"/>
              <w:ind w:left="1512" w:hanging="720"/>
            </w:pPr>
            <w:r w:rsidRPr="002548D1">
              <w:rPr>
                <w:szCs w:val="24"/>
              </w:rPr>
              <w:t xml:space="preserve">the lowest evaluated cost. </w:t>
            </w:r>
          </w:p>
        </w:tc>
      </w:tr>
      <w:tr w:rsidR="007E5EF7" w14:paraId="7772DECB" w14:textId="77777777" w:rsidTr="44507A61">
        <w:trPr>
          <w:cantSplit/>
        </w:trPr>
        <w:tc>
          <w:tcPr>
            <w:tcW w:w="2412" w:type="dxa"/>
          </w:tcPr>
          <w:p w14:paraId="0B765BBC" w14:textId="77777777" w:rsidR="007E5EF7" w:rsidRDefault="007E5EF7" w:rsidP="00725B9D">
            <w:pPr>
              <w:pStyle w:val="Header1-Clauses"/>
              <w:numPr>
                <w:ilvl w:val="0"/>
                <w:numId w:val="0"/>
              </w:numPr>
              <w:ind w:left="432" w:hanging="432"/>
              <w:rPr>
                <w:lang w:val="en-US"/>
              </w:rPr>
            </w:pPr>
          </w:p>
        </w:tc>
        <w:tc>
          <w:tcPr>
            <w:tcW w:w="6858" w:type="dxa"/>
          </w:tcPr>
          <w:p w14:paraId="56A9F2E5" w14:textId="07EA7C63" w:rsidR="007E5EF7" w:rsidRPr="002548D1" w:rsidRDefault="00A26727" w:rsidP="00B46A7A">
            <w:pPr>
              <w:pStyle w:val="Header3-Paragraph"/>
              <w:spacing w:before="100" w:beforeAutospacing="1" w:after="100" w:afterAutospacing="1"/>
              <w:rPr>
                <w:szCs w:val="24"/>
              </w:rPr>
            </w:pPr>
            <w:r>
              <w:rPr>
                <w:szCs w:val="24"/>
              </w:rPr>
              <w:t xml:space="preserve">34.2 </w:t>
            </w:r>
            <w:r w:rsidR="00033057">
              <w:rPr>
                <w:szCs w:val="24"/>
              </w:rPr>
              <w:tab/>
            </w:r>
            <w:r w:rsidR="007E5EF7" w:rsidRPr="002548D1">
              <w:rPr>
                <w:szCs w:val="24"/>
              </w:rPr>
              <w:t>To evaluate a Bid, the Purchaser shall consider the following:</w:t>
            </w:r>
          </w:p>
          <w:p w14:paraId="50D80C7D" w14:textId="77777777" w:rsid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2548D1">
              <w:rPr>
                <w:szCs w:val="24"/>
              </w:rPr>
              <w:t xml:space="preserve">evaluation will be done for Items or Lots (contracts), as </w:t>
            </w:r>
            <w:r w:rsidRPr="0029530D">
              <w:rPr>
                <w:b/>
                <w:szCs w:val="24"/>
              </w:rPr>
              <w:t>specified in the BDS</w:t>
            </w:r>
            <w:r w:rsidRPr="002548D1">
              <w:rPr>
                <w:szCs w:val="24"/>
              </w:rPr>
              <w:t>; and the Bid Price as quoted in accordance with ITB 14;</w:t>
            </w:r>
          </w:p>
          <w:p w14:paraId="0B63F453" w14:textId="0E05AD8F" w:rsid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2548D1">
              <w:rPr>
                <w:szCs w:val="24"/>
              </w:rPr>
              <w:t xml:space="preserve">price adjustment for correction of arithmetic errors in accordance with ITB </w:t>
            </w:r>
            <w:r w:rsidR="00A26727">
              <w:rPr>
                <w:szCs w:val="24"/>
              </w:rPr>
              <w:t>31</w:t>
            </w:r>
            <w:r w:rsidRPr="002548D1">
              <w:rPr>
                <w:szCs w:val="24"/>
              </w:rPr>
              <w:t>.1;</w:t>
            </w:r>
          </w:p>
          <w:p w14:paraId="14A0D09F" w14:textId="77777777" w:rsid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2548D1">
              <w:rPr>
                <w:szCs w:val="24"/>
              </w:rPr>
              <w:t>price adjustment due to discounts offered in accordance with ITB 14.4;</w:t>
            </w:r>
          </w:p>
          <w:p w14:paraId="78702DA3" w14:textId="0AE010C2" w:rsid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2548D1">
              <w:rPr>
                <w:szCs w:val="24"/>
              </w:rPr>
              <w:t>converting the amount resulting from applying (a) to (c) above, if relevant, to a single cu</w:t>
            </w:r>
            <w:r>
              <w:rPr>
                <w:szCs w:val="24"/>
              </w:rPr>
              <w:t>rrency in accordance with ITB 3</w:t>
            </w:r>
            <w:r w:rsidR="00A26727">
              <w:rPr>
                <w:szCs w:val="24"/>
              </w:rPr>
              <w:t>2</w:t>
            </w:r>
            <w:r w:rsidRPr="002548D1">
              <w:rPr>
                <w:szCs w:val="24"/>
              </w:rPr>
              <w:t>;</w:t>
            </w:r>
          </w:p>
          <w:p w14:paraId="7ABF8226" w14:textId="124C50A6" w:rsid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3B5CEB">
              <w:rPr>
                <w:szCs w:val="24"/>
              </w:rPr>
              <w:t>price adjustment due to quantifiable non</w:t>
            </w:r>
            <w:r>
              <w:rPr>
                <w:szCs w:val="24"/>
              </w:rPr>
              <w:t>-</w:t>
            </w:r>
            <w:r w:rsidRPr="003B5CEB">
              <w:rPr>
                <w:szCs w:val="24"/>
              </w:rPr>
              <w:t>material non</w:t>
            </w:r>
            <w:r>
              <w:rPr>
                <w:szCs w:val="24"/>
              </w:rPr>
              <w:t>-</w:t>
            </w:r>
            <w:r w:rsidRPr="003B5CEB">
              <w:rPr>
                <w:szCs w:val="24"/>
              </w:rPr>
              <w:t xml:space="preserve">conformities in accordance with ITB </w:t>
            </w:r>
            <w:r w:rsidR="00A26727">
              <w:rPr>
                <w:szCs w:val="24"/>
              </w:rPr>
              <w:t>30.3</w:t>
            </w:r>
            <w:r w:rsidRPr="003B5CEB">
              <w:rPr>
                <w:szCs w:val="24"/>
              </w:rPr>
              <w:t>; and</w:t>
            </w:r>
          </w:p>
          <w:p w14:paraId="1FF0E44B" w14:textId="77777777" w:rsidR="007E5EF7" w:rsidRPr="007E5EF7" w:rsidRDefault="007E5EF7" w:rsidP="00353E15">
            <w:pPr>
              <w:pStyle w:val="Header3-Paragraph"/>
              <w:numPr>
                <w:ilvl w:val="2"/>
                <w:numId w:val="71"/>
              </w:numPr>
              <w:tabs>
                <w:tab w:val="clear" w:pos="864"/>
              </w:tabs>
              <w:spacing w:before="100" w:beforeAutospacing="1" w:after="100" w:afterAutospacing="1"/>
              <w:ind w:left="1512" w:hanging="720"/>
              <w:rPr>
                <w:szCs w:val="24"/>
              </w:rPr>
            </w:pPr>
            <w:r w:rsidRPr="003B5CEB">
              <w:rPr>
                <w:szCs w:val="24"/>
              </w:rPr>
              <w:t>the additional evaluation factors are specified in Section III, Evaluation and Qualification Criteria.</w:t>
            </w:r>
          </w:p>
        </w:tc>
      </w:tr>
      <w:tr w:rsidR="005C63BF" w14:paraId="21596185" w14:textId="77777777" w:rsidTr="44507A61">
        <w:trPr>
          <w:trHeight w:val="927"/>
        </w:trPr>
        <w:tc>
          <w:tcPr>
            <w:tcW w:w="2412" w:type="dxa"/>
          </w:tcPr>
          <w:p w14:paraId="0CDA11E0" w14:textId="77777777" w:rsidR="005C63BF" w:rsidRPr="00477189" w:rsidRDefault="005C63BF" w:rsidP="00725B9D">
            <w:pPr>
              <w:pStyle w:val="Header1-Clauses"/>
              <w:numPr>
                <w:ilvl w:val="0"/>
                <w:numId w:val="0"/>
              </w:numPr>
              <w:ind w:left="432" w:hanging="432"/>
              <w:rPr>
                <w:lang w:val="en-US"/>
              </w:rPr>
            </w:pPr>
          </w:p>
        </w:tc>
        <w:tc>
          <w:tcPr>
            <w:tcW w:w="6858" w:type="dxa"/>
          </w:tcPr>
          <w:p w14:paraId="24EC893B" w14:textId="07B4B127" w:rsidR="005C63BF" w:rsidRPr="002548D1" w:rsidRDefault="00894389" w:rsidP="00033057">
            <w:pPr>
              <w:pStyle w:val="Header3-Paragraph"/>
              <w:spacing w:after="0"/>
              <w:rPr>
                <w:szCs w:val="24"/>
              </w:rPr>
            </w:pPr>
            <w:r>
              <w:rPr>
                <w:szCs w:val="24"/>
              </w:rPr>
              <w:t xml:space="preserve">34.3 </w:t>
            </w:r>
            <w:r w:rsidR="00033057">
              <w:rPr>
                <w:szCs w:val="24"/>
              </w:rPr>
              <w:tab/>
            </w:r>
            <w:r w:rsidR="005C63BF" w:rsidRPr="002548D1">
              <w:rPr>
                <w:szCs w:val="24"/>
              </w:rPr>
              <w:t>The estimated effect of the price adjustment provisions of the Conditions of Contract, applied over the period of execution of the Contract, shall not be taken into account in Bid evaluation.</w:t>
            </w:r>
          </w:p>
        </w:tc>
      </w:tr>
      <w:tr w:rsidR="00214A88" w14:paraId="2A928A4C" w14:textId="77777777" w:rsidTr="44507A61">
        <w:tc>
          <w:tcPr>
            <w:tcW w:w="2412" w:type="dxa"/>
          </w:tcPr>
          <w:p w14:paraId="7CFEF0EC" w14:textId="77777777" w:rsidR="00214A88" w:rsidRPr="00477189" w:rsidRDefault="00214A88" w:rsidP="00725B9D">
            <w:pPr>
              <w:pStyle w:val="Header1-Clauses"/>
              <w:numPr>
                <w:ilvl w:val="0"/>
                <w:numId w:val="0"/>
              </w:numPr>
              <w:ind w:left="432" w:hanging="432"/>
              <w:rPr>
                <w:lang w:val="en-US"/>
              </w:rPr>
            </w:pPr>
          </w:p>
        </w:tc>
        <w:tc>
          <w:tcPr>
            <w:tcW w:w="6858" w:type="dxa"/>
          </w:tcPr>
          <w:p w14:paraId="1126861A" w14:textId="10442F9F" w:rsidR="00312127" w:rsidRDefault="00894389" w:rsidP="00033057">
            <w:pPr>
              <w:pStyle w:val="Header3-Paragraph"/>
              <w:spacing w:before="100" w:beforeAutospacing="1" w:after="100" w:afterAutospacing="1"/>
              <w:rPr>
                <w:szCs w:val="24"/>
              </w:rPr>
            </w:pPr>
            <w:r>
              <w:rPr>
                <w:szCs w:val="24"/>
              </w:rPr>
              <w:t xml:space="preserve">34.4 </w:t>
            </w:r>
            <w:r w:rsidR="00033057">
              <w:rPr>
                <w:szCs w:val="24"/>
              </w:rPr>
              <w:tab/>
            </w:r>
            <w:r w:rsidR="002548D1" w:rsidRPr="001D727E">
              <w:rPr>
                <w:szCs w:val="24"/>
              </w:rPr>
              <w:t xml:space="preserve">If this </w:t>
            </w:r>
            <w:r w:rsidR="00026BFF">
              <w:rPr>
                <w:szCs w:val="24"/>
              </w:rPr>
              <w:t>B</w:t>
            </w:r>
            <w:r w:rsidR="002548D1" w:rsidRPr="001D727E">
              <w:rPr>
                <w:szCs w:val="24"/>
              </w:rPr>
              <w:t xml:space="preserve">idding </w:t>
            </w:r>
            <w:r w:rsidR="00026BFF">
              <w:rPr>
                <w:szCs w:val="24"/>
              </w:rPr>
              <w:t>D</w:t>
            </w:r>
            <w:r w:rsidR="002548D1" w:rsidRPr="001D727E">
              <w:rPr>
                <w:szCs w:val="24"/>
              </w:rPr>
              <w:t>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w:t>
            </w:r>
            <w:r w:rsidR="004041F4">
              <w:rPr>
                <w:szCs w:val="24"/>
              </w:rPr>
              <w:t xml:space="preserve"> </w:t>
            </w:r>
          </w:p>
          <w:p w14:paraId="5B6D841F" w14:textId="7CA550BB" w:rsidR="002548D1" w:rsidRPr="001D727E" w:rsidRDefault="00894389" w:rsidP="00033057">
            <w:pPr>
              <w:pStyle w:val="Header3-Paragraph"/>
              <w:spacing w:before="100" w:beforeAutospacing="1" w:after="100" w:afterAutospacing="1"/>
              <w:rPr>
                <w:szCs w:val="24"/>
              </w:rPr>
            </w:pPr>
            <w:r>
              <w:rPr>
                <w:szCs w:val="24"/>
              </w:rPr>
              <w:t xml:space="preserve">34.5 </w:t>
            </w:r>
            <w:r w:rsidR="00033057">
              <w:rPr>
                <w:szCs w:val="24"/>
              </w:rPr>
              <w:tab/>
            </w:r>
            <w:r w:rsidR="002548D1" w:rsidRPr="001D727E">
              <w:rPr>
                <w:szCs w:val="24"/>
              </w:rPr>
              <w:t>The Purchaser’s evaluation of a Bid will exclude and not take into account:</w:t>
            </w:r>
          </w:p>
          <w:p w14:paraId="137272CE" w14:textId="77777777" w:rsidR="003B5CEB" w:rsidRDefault="002548D1" w:rsidP="00353E15">
            <w:pPr>
              <w:pStyle w:val="Header3-Paragraph"/>
              <w:numPr>
                <w:ilvl w:val="2"/>
                <w:numId w:val="72"/>
              </w:numPr>
              <w:tabs>
                <w:tab w:val="clear" w:pos="864"/>
              </w:tabs>
              <w:spacing w:before="100" w:beforeAutospacing="1" w:after="100" w:afterAutospacing="1"/>
              <w:ind w:left="1332" w:hanging="630"/>
              <w:rPr>
                <w:szCs w:val="24"/>
              </w:rPr>
            </w:pPr>
            <w:r w:rsidRPr="002548D1">
              <w:rPr>
                <w:szCs w:val="24"/>
              </w:rPr>
              <w:t>in the case of Goods manufactured in the Purchaser’s Country, sales and other similar taxes, which will be payable on the goods if a contract is awarded to the Bidder;</w:t>
            </w:r>
          </w:p>
          <w:p w14:paraId="28AAFEA3" w14:textId="77777777" w:rsidR="003B5CEB" w:rsidRDefault="002548D1" w:rsidP="00353E15">
            <w:pPr>
              <w:pStyle w:val="Header3-Paragraph"/>
              <w:numPr>
                <w:ilvl w:val="2"/>
                <w:numId w:val="72"/>
              </w:numPr>
              <w:tabs>
                <w:tab w:val="clear" w:pos="864"/>
              </w:tabs>
              <w:spacing w:before="100" w:beforeAutospacing="1" w:after="100" w:afterAutospacing="1"/>
              <w:ind w:left="1332" w:hanging="630"/>
              <w:rPr>
                <w:szCs w:val="24"/>
              </w:rPr>
            </w:pPr>
            <w:r w:rsidRPr="003B5CEB">
              <w:rPr>
                <w:szCs w:val="24"/>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42F776BA" w14:textId="77777777" w:rsidR="00214A88" w:rsidRPr="00647C69" w:rsidRDefault="002548D1" w:rsidP="00353E15">
            <w:pPr>
              <w:pStyle w:val="Header3-Paragraph"/>
              <w:numPr>
                <w:ilvl w:val="2"/>
                <w:numId w:val="72"/>
              </w:numPr>
              <w:tabs>
                <w:tab w:val="clear" w:pos="864"/>
              </w:tabs>
              <w:spacing w:before="100" w:beforeAutospacing="1" w:after="100" w:afterAutospacing="1"/>
              <w:ind w:left="1332" w:hanging="630"/>
              <w:rPr>
                <w:szCs w:val="24"/>
              </w:rPr>
            </w:pPr>
            <w:r w:rsidRPr="003B5CEB">
              <w:rPr>
                <w:szCs w:val="24"/>
              </w:rPr>
              <w:t xml:space="preserve">any allowance for price adjustment during the period of execution of the </w:t>
            </w:r>
            <w:r w:rsidR="00E97403">
              <w:rPr>
                <w:szCs w:val="24"/>
              </w:rPr>
              <w:t>C</w:t>
            </w:r>
            <w:r w:rsidRPr="003B5CEB">
              <w:rPr>
                <w:szCs w:val="24"/>
              </w:rPr>
              <w:t>ontract, if provided in the Bid.</w:t>
            </w:r>
          </w:p>
        </w:tc>
      </w:tr>
      <w:tr w:rsidR="00E567DB" w14:paraId="27B4652B" w14:textId="77777777" w:rsidTr="44507A61">
        <w:tc>
          <w:tcPr>
            <w:tcW w:w="2412" w:type="dxa"/>
          </w:tcPr>
          <w:p w14:paraId="52D05F73" w14:textId="77777777" w:rsidR="00E567DB" w:rsidRDefault="00E567DB">
            <w:pPr>
              <w:rPr>
                <w:lang w:val="en-US"/>
              </w:rPr>
            </w:pPr>
          </w:p>
        </w:tc>
        <w:tc>
          <w:tcPr>
            <w:tcW w:w="6858" w:type="dxa"/>
          </w:tcPr>
          <w:p w14:paraId="1EEA9074" w14:textId="4F37E065" w:rsidR="00E567DB" w:rsidRPr="00231368" w:rsidRDefault="00261573" w:rsidP="00033057">
            <w:pPr>
              <w:pStyle w:val="Header3-Paragraph"/>
              <w:spacing w:before="100" w:beforeAutospacing="1" w:after="100" w:afterAutospacing="1"/>
              <w:ind w:hanging="18"/>
              <w:rPr>
                <w:szCs w:val="24"/>
              </w:rPr>
            </w:pPr>
            <w:r>
              <w:rPr>
                <w:szCs w:val="24"/>
              </w:rPr>
              <w:t>34.6</w:t>
            </w:r>
            <w:r w:rsidR="00033057">
              <w:rPr>
                <w:szCs w:val="24"/>
              </w:rPr>
              <w:tab/>
            </w:r>
            <w:r w:rsidR="00E567DB" w:rsidRPr="002548D1">
              <w:rPr>
                <w:szCs w:val="24"/>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E567DB" w:rsidRPr="0029530D">
              <w:rPr>
                <w:b/>
                <w:szCs w:val="24"/>
              </w:rPr>
              <w:t>specified in the BDS</w:t>
            </w:r>
            <w:r w:rsidR="00E567DB" w:rsidRPr="002548D1">
              <w:rPr>
                <w:szCs w:val="24"/>
              </w:rPr>
              <w:t xml:space="preserve"> from amongst those set out in Section III, Evaluation and Qualification Criteria. The criteria and methodologies to be used</w:t>
            </w:r>
            <w:r w:rsidR="00E567DB">
              <w:rPr>
                <w:szCs w:val="24"/>
              </w:rPr>
              <w:t xml:space="preserve"> shall be as specified in ITB </w:t>
            </w:r>
            <w:r>
              <w:rPr>
                <w:szCs w:val="24"/>
              </w:rPr>
              <w:t>34</w:t>
            </w:r>
            <w:r w:rsidR="00E567DB" w:rsidRPr="002548D1">
              <w:rPr>
                <w:szCs w:val="24"/>
              </w:rPr>
              <w:t>.2(f).</w:t>
            </w:r>
          </w:p>
        </w:tc>
      </w:tr>
      <w:tr w:rsidR="00894389" w14:paraId="4904A2F7" w14:textId="77777777" w:rsidTr="44507A61">
        <w:tc>
          <w:tcPr>
            <w:tcW w:w="2412" w:type="dxa"/>
          </w:tcPr>
          <w:p w14:paraId="5F0A32C8" w14:textId="6E83062E" w:rsidR="00894389" w:rsidRPr="00725B9D" w:rsidRDefault="00894389" w:rsidP="00353E15">
            <w:pPr>
              <w:pStyle w:val="1Section3Heading"/>
              <w:numPr>
                <w:ilvl w:val="0"/>
                <w:numId w:val="25"/>
              </w:numPr>
            </w:pPr>
            <w:bookmarkStart w:id="305" w:name="_Toc26954594"/>
            <w:r w:rsidRPr="00725B9D">
              <w:t>Comparison of Bids</w:t>
            </w:r>
            <w:bookmarkEnd w:id="305"/>
          </w:p>
        </w:tc>
        <w:tc>
          <w:tcPr>
            <w:tcW w:w="6858" w:type="dxa"/>
          </w:tcPr>
          <w:p w14:paraId="254AFE25" w14:textId="6A2FD4A2" w:rsidR="00894389" w:rsidRDefault="00894389" w:rsidP="00033057">
            <w:pPr>
              <w:pStyle w:val="Header3-Paragraph"/>
              <w:spacing w:before="100" w:beforeAutospacing="1" w:after="100" w:afterAutospacing="1"/>
              <w:ind w:left="-18"/>
              <w:rPr>
                <w:szCs w:val="24"/>
              </w:rPr>
            </w:pPr>
            <w:r>
              <w:rPr>
                <w:szCs w:val="24"/>
              </w:rPr>
              <w:t xml:space="preserve">35.1 </w:t>
            </w:r>
            <w:r w:rsidRPr="00894389">
              <w:rPr>
                <w:szCs w:val="24"/>
              </w:rPr>
              <w:t xml:space="preserve">The Purchaser shall compare the evaluated costs of all substantially responsive Bids established in accordance with ITB 34.2 to determine the Bid that has the lowest evaluated cost. The comparison shall be on the basis of CIP (place of final destination) prices for imported goods and EXW prices, plus cost of inland transportation and insurance to place of destination, for goods manufactured within the </w:t>
            </w:r>
            <w:r>
              <w:rPr>
                <w:szCs w:val="24"/>
              </w:rPr>
              <w:t>Recipient</w:t>
            </w:r>
            <w:r w:rsidRPr="00894389">
              <w:rPr>
                <w:szCs w:val="24"/>
              </w:rPr>
              <w:t xml:space="preserve">’s country, together with prices for any required installation, training, commissioning and other services. The evaluation of prices shall not take into account custom duties and </w:t>
            </w:r>
            <w:r w:rsidRPr="00894389">
              <w:rPr>
                <w:szCs w:val="24"/>
              </w:rPr>
              <w:lastRenderedPageBreak/>
              <w:t>other taxes levied on imported goods quoted CIP and sales and similar taxes levied in connection with the sale or delivery of goods.</w:t>
            </w:r>
          </w:p>
        </w:tc>
      </w:tr>
      <w:tr w:rsidR="00214A88" w14:paraId="2186C679" w14:textId="77777777" w:rsidTr="44507A61">
        <w:tc>
          <w:tcPr>
            <w:tcW w:w="2412" w:type="dxa"/>
          </w:tcPr>
          <w:p w14:paraId="4E99F0D8" w14:textId="530EE6FC" w:rsidR="00214A88" w:rsidRDefault="0085737F" w:rsidP="00353E15">
            <w:pPr>
              <w:pStyle w:val="1Section3Heading"/>
              <w:numPr>
                <w:ilvl w:val="0"/>
                <w:numId w:val="25"/>
              </w:numPr>
            </w:pPr>
            <w:bookmarkStart w:id="306" w:name="_Toc192578450"/>
            <w:bookmarkStart w:id="307" w:name="_Toc26954595"/>
            <w:r>
              <w:lastRenderedPageBreak/>
              <w:t>Qualification of the Bidder</w:t>
            </w:r>
            <w:bookmarkEnd w:id="306"/>
            <w:bookmarkEnd w:id="307"/>
          </w:p>
        </w:tc>
        <w:tc>
          <w:tcPr>
            <w:tcW w:w="6858" w:type="dxa"/>
          </w:tcPr>
          <w:p w14:paraId="02B98097" w14:textId="43734C14" w:rsidR="00214A88" w:rsidRPr="00647C69" w:rsidRDefault="009B3772" w:rsidP="009B3772">
            <w:pPr>
              <w:pStyle w:val="Header3-Paragraph"/>
              <w:spacing w:after="0"/>
              <w:rPr>
                <w:szCs w:val="24"/>
              </w:rPr>
            </w:pPr>
            <w:r>
              <w:rPr>
                <w:szCs w:val="24"/>
              </w:rPr>
              <w:t>36.1</w:t>
            </w:r>
            <w:r>
              <w:rPr>
                <w:szCs w:val="24"/>
              </w:rPr>
              <w:tab/>
            </w:r>
            <w:r w:rsidR="003D1611" w:rsidRPr="00647C69">
              <w:rPr>
                <w:szCs w:val="24"/>
              </w:rPr>
              <w:t xml:space="preserve">The </w:t>
            </w:r>
            <w:r w:rsidR="00225D57">
              <w:rPr>
                <w:rFonts w:eastAsia="Arial Unicode MS"/>
                <w:szCs w:val="24"/>
              </w:rPr>
              <w:t>Purchaser</w:t>
            </w:r>
            <w:r w:rsidR="003D1611" w:rsidRPr="00647C69">
              <w:rPr>
                <w:rFonts w:eastAsia="Arial Unicode MS"/>
                <w:szCs w:val="24"/>
              </w:rPr>
              <w:t xml:space="preserve"> </w:t>
            </w:r>
            <w:r w:rsidR="003D1611" w:rsidRPr="00647C69">
              <w:rPr>
                <w:szCs w:val="24"/>
              </w:rPr>
              <w:t xml:space="preserve">shall determine to its satisfaction whether the Bidder that is selected as having submitted the lowest evaluated and substantially responsive </w:t>
            </w:r>
            <w:r w:rsidR="00026BFF">
              <w:rPr>
                <w:szCs w:val="24"/>
              </w:rPr>
              <w:t>B</w:t>
            </w:r>
            <w:r w:rsidR="003D1611" w:rsidRPr="00647C69">
              <w:rPr>
                <w:szCs w:val="24"/>
              </w:rPr>
              <w:t xml:space="preserve">id </w:t>
            </w:r>
            <w:r w:rsidR="003D1611" w:rsidRPr="00647C69">
              <w:rPr>
                <w:iCs/>
                <w:szCs w:val="24"/>
              </w:rPr>
              <w:t>meets the qualifying criteria specified in Section III, Evaluation and Qualification Criteria</w:t>
            </w:r>
            <w:r w:rsidR="003D1611" w:rsidRPr="00647C69">
              <w:rPr>
                <w:szCs w:val="24"/>
              </w:rPr>
              <w:t>.</w:t>
            </w:r>
          </w:p>
        </w:tc>
      </w:tr>
      <w:tr w:rsidR="007842BC" w:rsidRPr="007842BC" w14:paraId="730D4C0B" w14:textId="77777777" w:rsidTr="44507A61">
        <w:tc>
          <w:tcPr>
            <w:tcW w:w="2412" w:type="dxa"/>
          </w:tcPr>
          <w:p w14:paraId="4A78CA7A" w14:textId="77777777" w:rsidR="007842BC" w:rsidRDefault="007842BC" w:rsidP="00362AA2">
            <w:pPr>
              <w:pStyle w:val="Header1-Clauses"/>
              <w:numPr>
                <w:ilvl w:val="0"/>
                <w:numId w:val="0"/>
              </w:numPr>
              <w:spacing w:after="200"/>
              <w:ind w:left="432" w:hanging="432"/>
              <w:rPr>
                <w:lang w:val="en-US"/>
              </w:rPr>
            </w:pPr>
          </w:p>
        </w:tc>
        <w:tc>
          <w:tcPr>
            <w:tcW w:w="6858" w:type="dxa"/>
          </w:tcPr>
          <w:p w14:paraId="16FC95D8" w14:textId="13F8E150" w:rsidR="007842BC" w:rsidRPr="007842BC" w:rsidRDefault="009B3772" w:rsidP="00B46A7A">
            <w:pPr>
              <w:pStyle w:val="Header3-Paragraph"/>
              <w:spacing w:before="100" w:beforeAutospacing="1" w:after="100" w:afterAutospacing="1"/>
              <w:rPr>
                <w:szCs w:val="24"/>
              </w:rPr>
            </w:pPr>
            <w:r>
              <w:rPr>
                <w:szCs w:val="24"/>
              </w:rPr>
              <w:t>36.2</w:t>
            </w:r>
            <w:r>
              <w:rPr>
                <w:szCs w:val="24"/>
              </w:rPr>
              <w:tab/>
            </w:r>
            <w:r w:rsidR="007842BC" w:rsidRPr="007842BC">
              <w:rPr>
                <w:szCs w:val="24"/>
              </w:rPr>
              <w:t xml:space="preserve">The determination shall be based upon an examination of the documentary </w:t>
            </w:r>
            <w:r w:rsidR="007842BC" w:rsidRPr="0041486A">
              <w:rPr>
                <w:szCs w:val="24"/>
              </w:rPr>
              <w:t>evidence of the Bidder’s qualifications submitted by the Bidder, pursuant to ITB 1</w:t>
            </w:r>
            <w:r w:rsidR="00894389">
              <w:rPr>
                <w:szCs w:val="24"/>
              </w:rPr>
              <w:t>7</w:t>
            </w:r>
            <w:r w:rsidR="007842BC" w:rsidRPr="0041486A">
              <w:rPr>
                <w:szCs w:val="24"/>
              </w:rPr>
              <w:t>.</w:t>
            </w:r>
            <w:r w:rsidR="00231368">
              <w:rPr>
                <w:szCs w:val="24"/>
              </w:rPr>
              <w:t xml:space="preserve">  </w:t>
            </w:r>
            <w:r w:rsidR="0062201E" w:rsidRPr="0062201E">
              <w:rPr>
                <w:szCs w:val="24"/>
              </w:rPr>
              <w:t>The determination shall not take into consideration the qualifications of other firms such as the Bidder’s subsidiaries, parent entities, affiliates, subcontractors (oth</w:t>
            </w:r>
            <w:r w:rsidR="0062201E">
              <w:rPr>
                <w:szCs w:val="24"/>
              </w:rPr>
              <w:t xml:space="preserve">er than </w:t>
            </w:r>
            <w:proofErr w:type="spellStart"/>
            <w:r w:rsidR="0062201E">
              <w:rPr>
                <w:szCs w:val="24"/>
              </w:rPr>
              <w:t>specialis</w:t>
            </w:r>
            <w:r w:rsidR="0062201E" w:rsidRPr="0062201E">
              <w:rPr>
                <w:szCs w:val="24"/>
              </w:rPr>
              <w:t>ed</w:t>
            </w:r>
            <w:proofErr w:type="spellEnd"/>
            <w:r w:rsidR="0062201E" w:rsidRPr="0062201E">
              <w:rPr>
                <w:szCs w:val="24"/>
              </w:rPr>
              <w:t xml:space="preserve"> subc</w:t>
            </w:r>
            <w:r w:rsidR="00026BFF">
              <w:rPr>
                <w:szCs w:val="24"/>
              </w:rPr>
              <w:t>ontractors if permitted in the Bidding D</w:t>
            </w:r>
            <w:r w:rsidR="0062201E" w:rsidRPr="0062201E">
              <w:rPr>
                <w:szCs w:val="24"/>
              </w:rPr>
              <w:t>ocument), or any other firm(s) different from the Bidder.</w:t>
            </w:r>
          </w:p>
        </w:tc>
      </w:tr>
      <w:tr w:rsidR="007842BC" w:rsidRPr="007842BC" w14:paraId="0B921E21" w14:textId="77777777" w:rsidTr="44507A61">
        <w:tc>
          <w:tcPr>
            <w:tcW w:w="2412" w:type="dxa"/>
          </w:tcPr>
          <w:p w14:paraId="602B3443" w14:textId="77777777" w:rsidR="007842BC" w:rsidRDefault="007842BC" w:rsidP="007842BC">
            <w:pPr>
              <w:pStyle w:val="Sub-ClauseText"/>
              <w:spacing w:after="200"/>
            </w:pPr>
          </w:p>
        </w:tc>
        <w:tc>
          <w:tcPr>
            <w:tcW w:w="6858" w:type="dxa"/>
          </w:tcPr>
          <w:p w14:paraId="7480C853" w14:textId="5EDD10E1" w:rsidR="007842BC" w:rsidRPr="007842BC" w:rsidRDefault="00894389" w:rsidP="00B46A7A">
            <w:pPr>
              <w:pStyle w:val="Header3-Paragraph"/>
              <w:spacing w:before="100" w:beforeAutospacing="1" w:after="100" w:afterAutospacing="1"/>
              <w:rPr>
                <w:szCs w:val="24"/>
              </w:rPr>
            </w:pPr>
            <w:r>
              <w:rPr>
                <w:szCs w:val="24"/>
              </w:rPr>
              <w:t xml:space="preserve">36.3 </w:t>
            </w:r>
            <w:r w:rsidR="009B3772">
              <w:rPr>
                <w:szCs w:val="24"/>
              </w:rPr>
              <w:tab/>
            </w:r>
            <w:r w:rsidR="007842BC" w:rsidRPr="007842BC">
              <w:rPr>
                <w:szCs w:val="24"/>
              </w:rPr>
              <w:t xml:space="preserve">An affirmative determination shall be a prerequisite for award of the Contract to the Bidder.  A negative determination shall result in disqualification of the </w:t>
            </w:r>
            <w:r w:rsidR="00026BFF">
              <w:rPr>
                <w:szCs w:val="24"/>
              </w:rPr>
              <w:t>B</w:t>
            </w:r>
            <w:r w:rsidR="007842BC" w:rsidRPr="007842BC">
              <w:rPr>
                <w:szCs w:val="24"/>
              </w:rPr>
              <w:t xml:space="preserve">id, in which event the </w:t>
            </w:r>
            <w:r w:rsidR="00225D57">
              <w:rPr>
                <w:szCs w:val="24"/>
              </w:rPr>
              <w:t>Purchaser</w:t>
            </w:r>
            <w:r w:rsidR="007842BC" w:rsidRPr="007842BC">
              <w:rPr>
                <w:szCs w:val="24"/>
              </w:rPr>
              <w:t xml:space="preserve"> </w:t>
            </w:r>
            <w:r w:rsidR="0062201E" w:rsidRPr="0062201E">
              <w:rPr>
                <w:szCs w:val="24"/>
              </w:rPr>
              <w:t>shall proceed to the Bidder who offers a substantially responsive Bid with the next lowest evaluated cost to make a similar determination of that Bidder’s qualifications to perform satisfactorily.</w:t>
            </w:r>
          </w:p>
        </w:tc>
      </w:tr>
      <w:tr w:rsidR="007842BC" w:rsidRPr="007842BC" w14:paraId="37FEC56F" w14:textId="77777777" w:rsidTr="44507A61">
        <w:trPr>
          <w:trHeight w:val="1476"/>
        </w:trPr>
        <w:tc>
          <w:tcPr>
            <w:tcW w:w="2412" w:type="dxa"/>
          </w:tcPr>
          <w:p w14:paraId="19AD5526" w14:textId="22354C0D" w:rsidR="007842BC" w:rsidRPr="001B4CE4" w:rsidRDefault="00225D57" w:rsidP="00353E15">
            <w:pPr>
              <w:pStyle w:val="1Section3Heading"/>
              <w:numPr>
                <w:ilvl w:val="0"/>
                <w:numId w:val="25"/>
              </w:numPr>
            </w:pPr>
            <w:bookmarkStart w:id="308" w:name="_Toc192578451"/>
            <w:bookmarkStart w:id="309" w:name="_Toc26954596"/>
            <w:r>
              <w:t>Purchaser</w:t>
            </w:r>
            <w:r w:rsidR="001B4CE4" w:rsidRPr="009326F3">
              <w:t xml:space="preserve">’s </w:t>
            </w:r>
            <w:r w:rsidR="001B4CE4" w:rsidRPr="001B4CE4">
              <w:t>Right to Accept Any Bid, and to Reject Any or All Bids</w:t>
            </w:r>
            <w:bookmarkEnd w:id="308"/>
            <w:bookmarkEnd w:id="309"/>
          </w:p>
        </w:tc>
        <w:tc>
          <w:tcPr>
            <w:tcW w:w="6858" w:type="dxa"/>
          </w:tcPr>
          <w:p w14:paraId="29A848D4" w14:textId="1D345A71" w:rsidR="0062201E" w:rsidRPr="00337286" w:rsidRDefault="0062201E" w:rsidP="009B3772">
            <w:pPr>
              <w:pStyle w:val="Header3-Paragraph"/>
              <w:spacing w:after="0"/>
              <w:rPr>
                <w:b/>
              </w:rPr>
            </w:pPr>
            <w:r>
              <w:t xml:space="preserve">37.1 </w:t>
            </w:r>
            <w:r w:rsidR="009B3772">
              <w:tab/>
            </w:r>
            <w:r w:rsidR="00337286" w:rsidRPr="00337286">
              <w:t xml:space="preserve">The </w:t>
            </w:r>
            <w:r w:rsidR="00225D57">
              <w:rPr>
                <w:rFonts w:eastAsia="Arial Unicode MS"/>
                <w:iCs/>
              </w:rPr>
              <w:t>Purchaser</w:t>
            </w:r>
            <w:r w:rsidR="00337286" w:rsidRPr="00337286">
              <w:t xml:space="preserve"> reserves the right to accept or reject any </w:t>
            </w:r>
            <w:r>
              <w:t>B</w:t>
            </w:r>
            <w:r w:rsidR="00337286" w:rsidRPr="00337286">
              <w:t xml:space="preserve">id, and to annul the </w:t>
            </w:r>
            <w:r w:rsidR="00026BFF">
              <w:t>B</w:t>
            </w:r>
            <w:r w:rsidR="00337286" w:rsidRPr="00337286">
              <w:t xml:space="preserve">idding process and reject all </w:t>
            </w:r>
            <w:r>
              <w:t>B</w:t>
            </w:r>
            <w:r w:rsidR="00337286" w:rsidRPr="00337286">
              <w:t xml:space="preserve">ids at any time prior to contract award, without thereby incurring any liability to Bidders. In case of annulment, all </w:t>
            </w:r>
            <w:r w:rsidR="00026BFF">
              <w:t>B</w:t>
            </w:r>
            <w:r w:rsidR="00337286" w:rsidRPr="00337286">
              <w:t>ids submitted and specifically,</w:t>
            </w:r>
            <w:r w:rsidR="00B97EFD">
              <w:t xml:space="preserve"> </w:t>
            </w:r>
            <w:proofErr w:type="gramStart"/>
            <w:r>
              <w:t>B</w:t>
            </w:r>
            <w:r w:rsidR="00337286" w:rsidRPr="00337286">
              <w:t>id</w:t>
            </w:r>
            <w:proofErr w:type="gramEnd"/>
            <w:r w:rsidR="00337286" w:rsidRPr="00337286">
              <w:t xml:space="preserve"> securities, shall be promptly returned to the Bidders.</w:t>
            </w:r>
          </w:p>
        </w:tc>
      </w:tr>
      <w:tr w:rsidR="0062201E" w:rsidRPr="007842BC" w14:paraId="3F73F4A2" w14:textId="77777777" w:rsidTr="44507A61">
        <w:tc>
          <w:tcPr>
            <w:tcW w:w="2412" w:type="dxa"/>
          </w:tcPr>
          <w:p w14:paraId="26DD0238" w14:textId="4E950018" w:rsidR="0062201E" w:rsidRDefault="0062201E" w:rsidP="00353E15">
            <w:pPr>
              <w:pStyle w:val="1Section3Heading"/>
              <w:numPr>
                <w:ilvl w:val="0"/>
                <w:numId w:val="25"/>
              </w:numPr>
            </w:pPr>
            <w:bookmarkStart w:id="310" w:name="_Toc26954597"/>
            <w:r>
              <w:t>Standstill Period</w:t>
            </w:r>
            <w:bookmarkEnd w:id="310"/>
          </w:p>
        </w:tc>
        <w:tc>
          <w:tcPr>
            <w:tcW w:w="6858" w:type="dxa"/>
          </w:tcPr>
          <w:p w14:paraId="07AAD32C" w14:textId="3D083A46" w:rsidR="001F7A02" w:rsidRDefault="0062201E" w:rsidP="009B3772">
            <w:pPr>
              <w:pStyle w:val="Header3-Paragraph"/>
              <w:spacing w:after="0"/>
            </w:pPr>
            <w:r>
              <w:t>38.1</w:t>
            </w:r>
            <w:r w:rsidR="009B3772">
              <w:tab/>
            </w:r>
            <w:r>
              <w:t xml:space="preserve"> </w:t>
            </w:r>
            <w:r w:rsidR="001F7A02" w:rsidRPr="001F7A02">
              <w:t xml:space="preserve">Where it is </w:t>
            </w:r>
            <w:r w:rsidR="001F7A02" w:rsidRPr="00B46A7A">
              <w:rPr>
                <w:b/>
              </w:rPr>
              <w:t>specified in the BDS</w:t>
            </w:r>
            <w:r w:rsidR="001F7A02" w:rsidRPr="001F7A02">
              <w:t xml:space="preserve"> that a standstill period applies, the Contract shall not be awarded earlier than the expiry of the Standstill Period. The Standstill Period shall be ten (10) Business Days unless ex</w:t>
            </w:r>
            <w:r w:rsidR="001F7A02">
              <w:t>tended in accordance with ITB 43</w:t>
            </w:r>
            <w:r w:rsidR="001F7A02" w:rsidRPr="001F7A02">
              <w:t xml:space="preserve">. The Standstill Period commences the day after the date the </w:t>
            </w:r>
            <w:r w:rsidR="001F7A02">
              <w:t>Purchaser</w:t>
            </w:r>
            <w:r w:rsidR="001F7A02" w:rsidRPr="001F7A02">
              <w:t xml:space="preserve"> has transmitted to each Bidder the Notification of Intention to Award the Contract. Where only one Bid is submitted, or if this contract is in response to an emergency situation </w:t>
            </w:r>
            <w:proofErr w:type="spellStart"/>
            <w:r w:rsidR="001F7A02" w:rsidRPr="001F7A02">
              <w:t>recognised</w:t>
            </w:r>
            <w:proofErr w:type="spellEnd"/>
            <w:r w:rsidR="001F7A02" w:rsidRPr="001F7A02">
              <w:t xml:space="preserve"> by CDB, the Standstill Period shall not apply.</w:t>
            </w:r>
          </w:p>
        </w:tc>
      </w:tr>
      <w:tr w:rsidR="001F7A02" w:rsidRPr="007842BC" w14:paraId="1200608A" w14:textId="77777777" w:rsidTr="44507A61">
        <w:tc>
          <w:tcPr>
            <w:tcW w:w="2412" w:type="dxa"/>
          </w:tcPr>
          <w:p w14:paraId="26AA66B1" w14:textId="5C6C9A6B" w:rsidR="001F7A02" w:rsidRPr="001F7A02" w:rsidRDefault="001F7A02" w:rsidP="00353E15">
            <w:pPr>
              <w:pStyle w:val="1Section3Heading"/>
              <w:numPr>
                <w:ilvl w:val="0"/>
                <w:numId w:val="25"/>
              </w:numPr>
            </w:pPr>
            <w:bookmarkStart w:id="311" w:name="_Toc494463391"/>
            <w:bookmarkStart w:id="312" w:name="_Toc26954598"/>
            <w:r w:rsidRPr="00B46A7A">
              <w:rPr>
                <w:szCs w:val="24"/>
              </w:rPr>
              <w:t>Notification of Intention to Award</w:t>
            </w:r>
            <w:bookmarkEnd w:id="311"/>
            <w:bookmarkEnd w:id="312"/>
          </w:p>
        </w:tc>
        <w:tc>
          <w:tcPr>
            <w:tcW w:w="6858" w:type="dxa"/>
          </w:tcPr>
          <w:p w14:paraId="57D55BD5" w14:textId="1B5BD348" w:rsidR="001F7A02" w:rsidRPr="00B46A7A" w:rsidRDefault="001F7A02" w:rsidP="009B3772">
            <w:pPr>
              <w:pStyle w:val="StyleHeader1-ClausesLeft0Hanging03After0pt"/>
              <w:numPr>
                <w:ilvl w:val="0"/>
                <w:numId w:val="0"/>
              </w:numPr>
              <w:tabs>
                <w:tab w:val="clear" w:pos="342"/>
              </w:tabs>
              <w:ind w:left="-18"/>
              <w:jc w:val="both"/>
              <w:rPr>
                <w:b w:val="0"/>
                <w:lang w:val="en-US"/>
              </w:rPr>
            </w:pPr>
            <w:r w:rsidRPr="00A712EA">
              <w:rPr>
                <w:b w:val="0"/>
                <w:lang w:val="en-US"/>
              </w:rPr>
              <w:t xml:space="preserve">39.1 </w:t>
            </w:r>
            <w:r w:rsidR="009B3772" w:rsidRPr="00A712EA">
              <w:rPr>
                <w:b w:val="0"/>
                <w:lang w:val="en-US"/>
              </w:rPr>
              <w:tab/>
            </w:r>
            <w:r w:rsidRPr="001F7A02">
              <w:rPr>
                <w:b w:val="0"/>
                <w:color w:val="000000"/>
                <w:spacing w:val="-4"/>
                <w:lang w:val="en-US"/>
              </w:rPr>
              <w:t>Subject to ITB 38</w:t>
            </w:r>
            <w:r w:rsidRPr="00B46A7A">
              <w:rPr>
                <w:b w:val="0"/>
                <w:color w:val="000000"/>
                <w:spacing w:val="-4"/>
                <w:lang w:val="en-US"/>
              </w:rPr>
              <w:t xml:space="preserve"> specifying that a standstill period applies, the </w:t>
            </w:r>
            <w:r w:rsidR="00934FCF" w:rsidRPr="00934FCF">
              <w:rPr>
                <w:b w:val="0"/>
                <w:color w:val="000000"/>
                <w:spacing w:val="-4"/>
                <w:lang w:val="en-US"/>
              </w:rPr>
              <w:t>Purchaser</w:t>
            </w:r>
            <w:r w:rsidRPr="00B46A7A">
              <w:rPr>
                <w:b w:val="0"/>
                <w:color w:val="000000"/>
                <w:spacing w:val="-4"/>
                <w:lang w:val="en-US"/>
              </w:rPr>
              <w:t xml:space="preserve"> shall send to each Bidder the Notification of </w:t>
            </w:r>
            <w:r w:rsidRPr="00B46A7A">
              <w:rPr>
                <w:b w:val="0"/>
                <w:color w:val="000000"/>
                <w:lang w:val="en-US"/>
              </w:rPr>
              <w:t>Intention</w:t>
            </w:r>
            <w:r w:rsidRPr="00B46A7A">
              <w:rPr>
                <w:b w:val="0"/>
                <w:color w:val="000000"/>
                <w:spacing w:val="-4"/>
                <w:lang w:val="en-US"/>
              </w:rPr>
              <w:t xml:space="preserve"> to Award the Contract to the successful Bidder.</w:t>
            </w:r>
            <w:r w:rsidRPr="00B46A7A">
              <w:rPr>
                <w:b w:val="0"/>
                <w:lang w:val="en-US"/>
              </w:rPr>
              <w:t xml:space="preserve"> The Notification of Intention to Award shall contain, at a minimum, the following information:</w:t>
            </w:r>
          </w:p>
          <w:p w14:paraId="2F30EEE5" w14:textId="77777777" w:rsidR="001F7A02" w:rsidRPr="001F7A02" w:rsidRDefault="001F7A02" w:rsidP="00353E15">
            <w:pPr>
              <w:numPr>
                <w:ilvl w:val="0"/>
                <w:numId w:val="74"/>
              </w:numPr>
              <w:spacing w:before="120" w:after="120"/>
              <w:ind w:left="1332" w:hanging="630"/>
              <w:rPr>
                <w:color w:val="000000"/>
                <w:szCs w:val="24"/>
                <w:lang w:val="en-US"/>
              </w:rPr>
            </w:pPr>
            <w:r w:rsidRPr="001F7A02">
              <w:rPr>
                <w:color w:val="000000"/>
                <w:szCs w:val="24"/>
                <w:lang w:val="en-US"/>
              </w:rPr>
              <w:t xml:space="preserve">the name and address of the Bidder submitting the successful Bid; </w:t>
            </w:r>
          </w:p>
          <w:p w14:paraId="03498BFB" w14:textId="77777777" w:rsidR="001F7A02" w:rsidRPr="001F7A02" w:rsidRDefault="001F7A02" w:rsidP="00353E15">
            <w:pPr>
              <w:numPr>
                <w:ilvl w:val="0"/>
                <w:numId w:val="74"/>
              </w:numPr>
              <w:spacing w:before="120" w:after="120"/>
              <w:ind w:left="1332" w:hanging="630"/>
              <w:rPr>
                <w:color w:val="000000"/>
                <w:szCs w:val="24"/>
                <w:lang w:val="en-US"/>
              </w:rPr>
            </w:pPr>
            <w:r w:rsidRPr="001F7A02">
              <w:rPr>
                <w:color w:val="000000"/>
                <w:szCs w:val="24"/>
                <w:lang w:val="en-US"/>
              </w:rPr>
              <w:t xml:space="preserve">the Contract price of the successful Bid; </w:t>
            </w:r>
          </w:p>
          <w:p w14:paraId="378BC5EB" w14:textId="77777777" w:rsidR="001F7A02" w:rsidRPr="001F7A02" w:rsidRDefault="001F7A02" w:rsidP="00353E15">
            <w:pPr>
              <w:numPr>
                <w:ilvl w:val="0"/>
                <w:numId w:val="74"/>
              </w:numPr>
              <w:spacing w:before="120" w:after="120"/>
              <w:ind w:left="1332" w:hanging="630"/>
              <w:rPr>
                <w:szCs w:val="24"/>
                <w:lang w:val="en-US"/>
              </w:rPr>
            </w:pPr>
            <w:r w:rsidRPr="001F7A02">
              <w:rPr>
                <w:szCs w:val="24"/>
                <w:lang w:val="en-US"/>
              </w:rPr>
              <w:lastRenderedPageBreak/>
              <w:t>the names of all Bidders who submitted Bids, and their Bid prices as readout, and as evaluated;</w:t>
            </w:r>
          </w:p>
          <w:p w14:paraId="0834A8E3" w14:textId="77777777" w:rsidR="001F7A02" w:rsidRPr="001F7A02" w:rsidRDefault="001F7A02" w:rsidP="00353E15">
            <w:pPr>
              <w:numPr>
                <w:ilvl w:val="0"/>
                <w:numId w:val="74"/>
              </w:numPr>
              <w:spacing w:before="120" w:after="120"/>
              <w:ind w:left="1332" w:hanging="630"/>
              <w:rPr>
                <w:szCs w:val="24"/>
                <w:lang w:val="en-US"/>
              </w:rPr>
            </w:pPr>
            <w:r w:rsidRPr="001F7A02">
              <w:rPr>
                <w:bCs/>
                <w:szCs w:val="24"/>
                <w:lang w:val="en-US"/>
              </w:rPr>
              <w:t xml:space="preserve">a statement of the reason(s) </w:t>
            </w:r>
            <w:r w:rsidRPr="001F7A02">
              <w:rPr>
                <w:color w:val="000000"/>
                <w:szCs w:val="24"/>
                <w:lang w:val="en-US"/>
              </w:rPr>
              <w:t>the Bid (of the unsuccessful Bidder to whom the notification is addressed) was unsuccessful</w:t>
            </w:r>
            <w:r w:rsidRPr="001F7A02">
              <w:rPr>
                <w:bCs/>
                <w:szCs w:val="24"/>
                <w:lang w:val="en-US"/>
              </w:rPr>
              <w:t>, unless the price information in c) above already reveals the reason;</w:t>
            </w:r>
          </w:p>
          <w:p w14:paraId="1020E4B4" w14:textId="77777777" w:rsidR="001F7A02" w:rsidRDefault="001F7A02" w:rsidP="00353E15">
            <w:pPr>
              <w:numPr>
                <w:ilvl w:val="0"/>
                <w:numId w:val="74"/>
              </w:numPr>
              <w:spacing w:before="120" w:after="120"/>
              <w:ind w:left="1332" w:hanging="630"/>
              <w:rPr>
                <w:szCs w:val="24"/>
              </w:rPr>
            </w:pPr>
            <w:r w:rsidRPr="001F7A02">
              <w:rPr>
                <w:szCs w:val="24"/>
                <w:lang w:val="en-US"/>
              </w:rPr>
              <w:t>the expiry date of the Standstill Period; and</w:t>
            </w:r>
          </w:p>
          <w:p w14:paraId="723262AC" w14:textId="7F0F7C4F" w:rsidR="001F7A02" w:rsidRPr="00354EFA" w:rsidRDefault="001F7A02" w:rsidP="00353E15">
            <w:pPr>
              <w:numPr>
                <w:ilvl w:val="0"/>
                <w:numId w:val="74"/>
              </w:numPr>
              <w:spacing w:before="120" w:after="120"/>
              <w:ind w:left="1332" w:hanging="630"/>
              <w:rPr>
                <w:szCs w:val="24"/>
              </w:rPr>
            </w:pPr>
            <w:r w:rsidRPr="001F7A02">
              <w:t>instructions on how to request a debriefing and/or submit a complaint during the standstill period.</w:t>
            </w:r>
          </w:p>
        </w:tc>
      </w:tr>
      <w:tr w:rsidR="001D727E" w14:paraId="5AD981E6" w14:textId="77777777" w:rsidTr="44507A61">
        <w:tc>
          <w:tcPr>
            <w:tcW w:w="9270" w:type="dxa"/>
            <w:gridSpan w:val="2"/>
          </w:tcPr>
          <w:p w14:paraId="43E8F3B0" w14:textId="24B294E8" w:rsidR="001D727E" w:rsidRPr="001C24BB" w:rsidRDefault="001D727E" w:rsidP="001C24BB">
            <w:pPr>
              <w:pStyle w:val="1Section2Heading"/>
              <w:rPr>
                <w:szCs w:val="28"/>
              </w:rPr>
            </w:pPr>
            <w:bookmarkStart w:id="313" w:name="_Toc438438863"/>
            <w:bookmarkStart w:id="314" w:name="_Toc438532657"/>
            <w:bookmarkStart w:id="315" w:name="_Toc438734007"/>
            <w:bookmarkStart w:id="316" w:name="_Toc438962089"/>
            <w:bookmarkStart w:id="317" w:name="_Toc461939621"/>
            <w:bookmarkStart w:id="318" w:name="_Toc192578452"/>
            <w:bookmarkStart w:id="319" w:name="_Toc26954599"/>
            <w:r w:rsidRPr="001C24BB">
              <w:rPr>
                <w:szCs w:val="28"/>
              </w:rPr>
              <w:lastRenderedPageBreak/>
              <w:t>Award of Contract</w:t>
            </w:r>
            <w:bookmarkEnd w:id="313"/>
            <w:bookmarkEnd w:id="314"/>
            <w:bookmarkEnd w:id="315"/>
            <w:bookmarkEnd w:id="316"/>
            <w:bookmarkEnd w:id="317"/>
            <w:bookmarkEnd w:id="318"/>
            <w:bookmarkEnd w:id="319"/>
          </w:p>
        </w:tc>
      </w:tr>
      <w:tr w:rsidR="007842BC" w14:paraId="3285EA88" w14:textId="77777777" w:rsidTr="44507A61">
        <w:tc>
          <w:tcPr>
            <w:tcW w:w="2412" w:type="dxa"/>
          </w:tcPr>
          <w:p w14:paraId="65594206" w14:textId="77777777" w:rsidR="007842BC" w:rsidRDefault="007842BC" w:rsidP="00353E15">
            <w:pPr>
              <w:pStyle w:val="1Section3Heading"/>
              <w:numPr>
                <w:ilvl w:val="0"/>
                <w:numId w:val="25"/>
              </w:numPr>
            </w:pPr>
            <w:bookmarkStart w:id="320" w:name="_Toc438438864"/>
            <w:bookmarkStart w:id="321" w:name="_Toc438532658"/>
            <w:bookmarkStart w:id="322" w:name="_Toc438734008"/>
            <w:bookmarkStart w:id="323" w:name="_Toc438907044"/>
            <w:bookmarkStart w:id="324" w:name="_Toc438907243"/>
            <w:bookmarkStart w:id="325" w:name="_Toc192578453"/>
            <w:bookmarkStart w:id="326" w:name="_Toc26954600"/>
            <w:r>
              <w:t>Award Criteria</w:t>
            </w:r>
            <w:bookmarkEnd w:id="320"/>
            <w:bookmarkEnd w:id="321"/>
            <w:bookmarkEnd w:id="322"/>
            <w:bookmarkEnd w:id="323"/>
            <w:bookmarkEnd w:id="324"/>
            <w:bookmarkEnd w:id="325"/>
            <w:bookmarkEnd w:id="326"/>
          </w:p>
        </w:tc>
        <w:tc>
          <w:tcPr>
            <w:tcW w:w="6858" w:type="dxa"/>
          </w:tcPr>
          <w:p w14:paraId="44C6B172" w14:textId="5E5519E5" w:rsidR="001F7A02" w:rsidRDefault="001F7A02" w:rsidP="001F7A02">
            <w:pPr>
              <w:pStyle w:val="Header3-Paragraph"/>
              <w:spacing w:before="100" w:beforeAutospacing="1" w:after="100" w:afterAutospacing="1"/>
            </w:pPr>
            <w:r>
              <w:t xml:space="preserve">40.1 </w:t>
            </w:r>
            <w:r w:rsidR="009B3772">
              <w:tab/>
            </w:r>
            <w:r w:rsidR="00231368">
              <w:t>Subject to ITB 3</w:t>
            </w:r>
            <w:r>
              <w:t>7</w:t>
            </w:r>
            <w:r w:rsidR="00231368">
              <w:t>, t</w:t>
            </w:r>
            <w:r w:rsidR="005E35E9" w:rsidRPr="005E35E9">
              <w:t xml:space="preserve">he </w:t>
            </w:r>
            <w:r w:rsidR="00225D57">
              <w:rPr>
                <w:rFonts w:eastAsia="Arial Unicode MS"/>
              </w:rPr>
              <w:t>Purchaser</w:t>
            </w:r>
            <w:r w:rsidR="005E35E9">
              <w:rPr>
                <w:rFonts w:eastAsia="Arial Unicode MS"/>
                <w:i/>
              </w:rPr>
              <w:t xml:space="preserve"> </w:t>
            </w:r>
            <w:r w:rsidR="005E35E9" w:rsidRPr="005E35E9">
              <w:t xml:space="preserve">shall award the Contract to the Bidder </w:t>
            </w:r>
            <w:r>
              <w:t>offering the Most Advantageous Bid. The Most Advantageous Bid is the Bid of the Bidder that meets the qualification criteria and whose Bid has been determined to be:</w:t>
            </w:r>
          </w:p>
          <w:p w14:paraId="15924DB7" w14:textId="2AEC048E" w:rsidR="001F7A02" w:rsidRDefault="001F7A02" w:rsidP="009B3772">
            <w:pPr>
              <w:pStyle w:val="Header3-Paragraph"/>
              <w:spacing w:before="100" w:beforeAutospacing="1" w:after="100" w:afterAutospacing="1"/>
              <w:ind w:left="1332" w:hanging="630"/>
            </w:pPr>
            <w:r>
              <w:t>(a)</w:t>
            </w:r>
            <w:r>
              <w:tab/>
              <w:t>su</w:t>
            </w:r>
            <w:r w:rsidR="00026BFF">
              <w:t>bstantially responsive to the Bidding D</w:t>
            </w:r>
            <w:r>
              <w:t>ocument; and</w:t>
            </w:r>
          </w:p>
          <w:p w14:paraId="2C46C87B" w14:textId="7E7C6EAF" w:rsidR="001F7A02" w:rsidRPr="005E35E9" w:rsidRDefault="001F7A02" w:rsidP="009B3772">
            <w:pPr>
              <w:pStyle w:val="Header3-Paragraph"/>
              <w:spacing w:before="100" w:beforeAutospacing="1" w:after="100" w:afterAutospacing="1"/>
              <w:ind w:left="1332" w:hanging="630"/>
            </w:pPr>
            <w:r>
              <w:t>(b)</w:t>
            </w:r>
            <w:r w:rsidR="009B3772">
              <w:tab/>
            </w:r>
            <w:r>
              <w:t>the lowest evaluated cost.</w:t>
            </w:r>
          </w:p>
        </w:tc>
      </w:tr>
      <w:tr w:rsidR="000F7B09" w14:paraId="3C3E53FA" w14:textId="77777777" w:rsidTr="44507A61">
        <w:tc>
          <w:tcPr>
            <w:tcW w:w="2412" w:type="dxa"/>
          </w:tcPr>
          <w:p w14:paraId="6CB03F13" w14:textId="74DA4DE6" w:rsidR="000F7B09" w:rsidRDefault="000F7B09" w:rsidP="00353E15">
            <w:pPr>
              <w:pStyle w:val="1Section3Heading"/>
              <w:numPr>
                <w:ilvl w:val="0"/>
                <w:numId w:val="25"/>
              </w:numPr>
            </w:pPr>
            <w:bookmarkStart w:id="327" w:name="_Toc494463394"/>
            <w:bookmarkStart w:id="328" w:name="_Toc26954601"/>
            <w:r w:rsidRPr="00B46A7A">
              <w:rPr>
                <w:szCs w:val="24"/>
              </w:rPr>
              <w:t>Purchaser’s Right to Vary Quantities at Time of Award</w:t>
            </w:r>
            <w:bookmarkEnd w:id="327"/>
            <w:bookmarkEnd w:id="328"/>
          </w:p>
        </w:tc>
        <w:tc>
          <w:tcPr>
            <w:tcW w:w="6858" w:type="dxa"/>
          </w:tcPr>
          <w:p w14:paraId="4070A387" w14:textId="7A9ACFED" w:rsidR="000F7B09" w:rsidRDefault="000F7B09" w:rsidP="000F7B09">
            <w:pPr>
              <w:pStyle w:val="Header3-Paragraph"/>
              <w:spacing w:after="0"/>
            </w:pPr>
            <w:r>
              <w:t>41.1</w:t>
            </w:r>
            <w:r>
              <w:tab/>
            </w:r>
            <w:r w:rsidRPr="00B21627">
              <w:t xml:space="preserve">At the time the Contract is awarded, the Purchaser reserves the right to increase or decrease the quantity of Goods and Related Services originally specified in Section VII, Schedule of Requirements, provided this does not exceed the percentages </w:t>
            </w:r>
          </w:p>
        </w:tc>
      </w:tr>
      <w:tr w:rsidR="000F7B09" w14:paraId="42D4E2AB" w14:textId="77777777" w:rsidTr="44507A61">
        <w:trPr>
          <w:trHeight w:val="621"/>
        </w:trPr>
        <w:tc>
          <w:tcPr>
            <w:tcW w:w="2412" w:type="dxa"/>
          </w:tcPr>
          <w:p w14:paraId="6ADD6C83" w14:textId="1D9B452A" w:rsidR="000F7B09" w:rsidRPr="001F7A02" w:rsidRDefault="000F7B09" w:rsidP="000F7B09">
            <w:pPr>
              <w:pStyle w:val="1Section3Heading"/>
            </w:pPr>
          </w:p>
        </w:tc>
        <w:tc>
          <w:tcPr>
            <w:tcW w:w="6858" w:type="dxa"/>
          </w:tcPr>
          <w:p w14:paraId="4B98DFF7" w14:textId="2027AC10" w:rsidR="000F7B09" w:rsidRDefault="000F7B09" w:rsidP="000F7B09">
            <w:pPr>
              <w:pStyle w:val="Header3-Paragraph"/>
              <w:spacing w:after="0"/>
            </w:pPr>
            <w:r w:rsidRPr="00B46A7A">
              <w:rPr>
                <w:b/>
              </w:rPr>
              <w:t>specified in the BDS</w:t>
            </w:r>
            <w:r w:rsidRPr="00B21627">
              <w:t>, and without any change in the unit prices or other terms and</w:t>
            </w:r>
            <w:r>
              <w:t xml:space="preserve"> conditions of the Bid and the Bidding D</w:t>
            </w:r>
            <w:r w:rsidRPr="00B21627">
              <w:t>ocument.</w:t>
            </w:r>
          </w:p>
        </w:tc>
      </w:tr>
      <w:tr w:rsidR="000F7B09" w14:paraId="357938D9" w14:textId="77777777" w:rsidTr="44507A61">
        <w:tc>
          <w:tcPr>
            <w:tcW w:w="2412" w:type="dxa"/>
          </w:tcPr>
          <w:p w14:paraId="14F04894" w14:textId="0109CCEF" w:rsidR="000F7B09" w:rsidRPr="00362AA2" w:rsidRDefault="000F7B09" w:rsidP="00353E15">
            <w:pPr>
              <w:pStyle w:val="1Section3Heading"/>
              <w:numPr>
                <w:ilvl w:val="0"/>
                <w:numId w:val="25"/>
              </w:numPr>
            </w:pPr>
            <w:bookmarkStart w:id="329" w:name="_Toc438438865"/>
            <w:bookmarkStart w:id="330" w:name="_Toc438532659"/>
            <w:bookmarkStart w:id="331" w:name="_Toc438734009"/>
            <w:bookmarkStart w:id="332" w:name="_Toc438907045"/>
            <w:bookmarkStart w:id="333" w:name="_Toc438907244"/>
            <w:bookmarkStart w:id="334" w:name="_Toc26954602"/>
            <w:r w:rsidRPr="00362AA2">
              <w:t>Notification of Award</w:t>
            </w:r>
            <w:bookmarkEnd w:id="329"/>
            <w:bookmarkEnd w:id="330"/>
            <w:bookmarkEnd w:id="331"/>
            <w:bookmarkEnd w:id="332"/>
            <w:bookmarkEnd w:id="333"/>
            <w:bookmarkEnd w:id="334"/>
            <w:r w:rsidRPr="00362AA2">
              <w:t xml:space="preserve"> </w:t>
            </w:r>
          </w:p>
        </w:tc>
        <w:tc>
          <w:tcPr>
            <w:tcW w:w="6858" w:type="dxa"/>
          </w:tcPr>
          <w:p w14:paraId="611D209E" w14:textId="7E1FADCD" w:rsidR="000F7B09" w:rsidRPr="00147C2E" w:rsidRDefault="000F7B09" w:rsidP="000F7B09">
            <w:pPr>
              <w:pStyle w:val="Header3-Paragraph"/>
              <w:spacing w:after="0"/>
            </w:pPr>
            <w:r>
              <w:t>42.1</w:t>
            </w:r>
            <w:r>
              <w:tab/>
              <w:t xml:space="preserve"> </w:t>
            </w:r>
            <w:r w:rsidRPr="00B21627">
              <w:t xml:space="preserve">Prior to the expiration of the Bid Validity Period and upon expiry of </w:t>
            </w:r>
            <w:r>
              <w:t>a</w:t>
            </w:r>
            <w:r w:rsidRPr="00B21627">
              <w:t xml:space="preserve"> Standstill Period, </w:t>
            </w:r>
            <w:r>
              <w:t>if specified in ITB 38</w:t>
            </w:r>
            <w:r w:rsidRPr="00B21627">
              <w:t xml:space="preserve">.1 or any extension thereof, and upon satisfactorily addressing any complaint that has been filed within the Standstill Period, the Purchaser shall notify the successful Bidder, in writing, that its Bid has been accepted. The notification of award (hereinafter and in the </w:t>
            </w:r>
            <w:proofErr w:type="gramStart"/>
            <w:r w:rsidRPr="00B21627">
              <w:t>Contract</w:t>
            </w:r>
            <w:proofErr w:type="gramEnd"/>
            <w:r w:rsidRPr="00B21627">
              <w:t xml:space="preserve"> Forms called the “Letter of Acceptance”) shall specify the sum that the Purchaser will pay the Supplier in consideration of the execution of the Contract (hereinafter and in the Conditions of Contract and Contract Forms called “the Contract Price”).</w:t>
            </w:r>
          </w:p>
        </w:tc>
      </w:tr>
      <w:tr w:rsidR="000F7B09" w14:paraId="42874771" w14:textId="77777777" w:rsidTr="44507A61">
        <w:tc>
          <w:tcPr>
            <w:tcW w:w="2412" w:type="dxa"/>
          </w:tcPr>
          <w:p w14:paraId="0686A272" w14:textId="77777777" w:rsidR="000F7B09" w:rsidRDefault="000F7B09" w:rsidP="000F7B09">
            <w:pPr>
              <w:pStyle w:val="Sub-ClauseText"/>
              <w:jc w:val="left"/>
            </w:pPr>
          </w:p>
        </w:tc>
        <w:tc>
          <w:tcPr>
            <w:tcW w:w="6858" w:type="dxa"/>
          </w:tcPr>
          <w:p w14:paraId="14DF0520" w14:textId="23131362" w:rsidR="000F7B09" w:rsidRDefault="000F7B09" w:rsidP="000F7B09">
            <w:pPr>
              <w:pStyle w:val="Header3-Paragraph"/>
              <w:spacing w:before="100" w:beforeAutospacing="1" w:after="100" w:afterAutospacing="1"/>
            </w:pPr>
            <w:r>
              <w:t>42.2</w:t>
            </w:r>
            <w:r>
              <w:tab/>
            </w:r>
            <w:r w:rsidRPr="00B21627">
              <w:t xml:space="preserve">Within two (2) </w:t>
            </w:r>
            <w:proofErr w:type="gramStart"/>
            <w:r w:rsidRPr="00B21627">
              <w:t>weeks  after</w:t>
            </w:r>
            <w:proofErr w:type="gramEnd"/>
            <w:r w:rsidRPr="00B21627">
              <w:t xml:space="preserve"> the date of transmission of the Letter of Acceptance, the </w:t>
            </w:r>
            <w:r w:rsidRPr="00934FCF">
              <w:t>Purchaser</w:t>
            </w:r>
            <w:r w:rsidRPr="00B21627">
              <w:t xml:space="preserve"> shall publish the Contract Award Notice which shall contain, at a minimum, the following information:</w:t>
            </w:r>
          </w:p>
          <w:p w14:paraId="4AD44A55" w14:textId="77777777" w:rsidR="000F7B09" w:rsidRDefault="000F7B09" w:rsidP="000F7B09">
            <w:pPr>
              <w:pStyle w:val="Header3-Paragraph"/>
              <w:spacing w:before="100" w:beforeAutospacing="1" w:after="100" w:afterAutospacing="1"/>
              <w:ind w:left="1332" w:hanging="630"/>
            </w:pPr>
            <w:r>
              <w:t>(a)</w:t>
            </w:r>
            <w:r>
              <w:tab/>
              <w:t>name of each Bidder who submitted a Bid;</w:t>
            </w:r>
          </w:p>
          <w:p w14:paraId="4D347113" w14:textId="77777777" w:rsidR="000F7B09" w:rsidRDefault="000F7B09" w:rsidP="000F7B09">
            <w:pPr>
              <w:pStyle w:val="Header3-Paragraph"/>
              <w:spacing w:before="100" w:beforeAutospacing="1" w:after="100" w:afterAutospacing="1"/>
              <w:ind w:left="1332" w:hanging="630"/>
            </w:pPr>
            <w:r>
              <w:t>(b)</w:t>
            </w:r>
            <w:r>
              <w:tab/>
              <w:t>Bid prices as read out at Bid opening;</w:t>
            </w:r>
          </w:p>
          <w:p w14:paraId="6FE2C9B4" w14:textId="77777777" w:rsidR="000F7B09" w:rsidRDefault="000F7B09" w:rsidP="000F7B09">
            <w:pPr>
              <w:pStyle w:val="Header3-Paragraph"/>
              <w:spacing w:before="100" w:beforeAutospacing="1" w:after="100" w:afterAutospacing="1"/>
              <w:ind w:left="1332" w:hanging="630"/>
            </w:pPr>
            <w:r>
              <w:lastRenderedPageBreak/>
              <w:t>(c)</w:t>
            </w:r>
            <w:r>
              <w:tab/>
              <w:t>prices of each Bid as evaluated;</w:t>
            </w:r>
          </w:p>
          <w:p w14:paraId="6A60FC7E" w14:textId="77777777" w:rsidR="000F7B09" w:rsidRDefault="000F7B09" w:rsidP="000F7B09">
            <w:pPr>
              <w:pStyle w:val="Header3-Paragraph"/>
              <w:spacing w:before="100" w:beforeAutospacing="1" w:after="100" w:afterAutospacing="1"/>
              <w:ind w:left="1332" w:hanging="630"/>
            </w:pPr>
            <w:r>
              <w:t>(d)</w:t>
            </w:r>
            <w:r>
              <w:tab/>
              <w:t>name of Bidders whose Bids were rejected and the reasons for their rejection; and</w:t>
            </w:r>
          </w:p>
          <w:p w14:paraId="76129912" w14:textId="25C36297" w:rsidR="000F7B09" w:rsidRPr="00147C2E" w:rsidRDefault="000F7B09" w:rsidP="000F7B09">
            <w:pPr>
              <w:pStyle w:val="Header3-Paragraph"/>
              <w:spacing w:before="100" w:beforeAutospacing="1" w:after="100" w:afterAutospacing="1"/>
              <w:ind w:left="1332" w:hanging="630"/>
            </w:pPr>
            <w:r>
              <w:t>(e)</w:t>
            </w:r>
            <w:r>
              <w:tab/>
              <w:t>name of the winning Bidder, the final total contract price, the contract duration and a summary of the scope of the contract awarded.</w:t>
            </w:r>
          </w:p>
        </w:tc>
      </w:tr>
      <w:tr w:rsidR="000F7B09" w14:paraId="3D8D3B64" w14:textId="77777777" w:rsidTr="44507A61">
        <w:tc>
          <w:tcPr>
            <w:tcW w:w="2412" w:type="dxa"/>
          </w:tcPr>
          <w:p w14:paraId="5ACC9649" w14:textId="77777777" w:rsidR="000F7B09" w:rsidRDefault="000F7B09" w:rsidP="000F7B09">
            <w:pPr>
              <w:pStyle w:val="Sub-ClauseText"/>
              <w:jc w:val="left"/>
            </w:pPr>
          </w:p>
        </w:tc>
        <w:tc>
          <w:tcPr>
            <w:tcW w:w="6858" w:type="dxa"/>
          </w:tcPr>
          <w:p w14:paraId="4560FB04" w14:textId="73EC058B" w:rsidR="000F7B09" w:rsidRDefault="000F7B09" w:rsidP="000F7B09">
            <w:pPr>
              <w:pStyle w:val="Header3-Paragraph"/>
              <w:spacing w:before="100" w:beforeAutospacing="1" w:after="100" w:afterAutospacing="1"/>
              <w:ind w:left="-18"/>
            </w:pPr>
            <w:r>
              <w:t xml:space="preserve">42.3 </w:t>
            </w:r>
            <w:r>
              <w:tab/>
            </w:r>
            <w:r w:rsidRPr="00B21627">
              <w:t xml:space="preserve">The Contract Award Notice shall be published on the </w:t>
            </w:r>
            <w:r>
              <w:t>Purchaser</w:t>
            </w:r>
            <w:r w:rsidRPr="00B21627">
              <w:t>'s website with free access, or, if not available, in at least one newspaper of national circulation in the Purchaser's country, or in the official gazette. The Contract Award Notice shall also be published by the Recipient on UNDB’s website.</w:t>
            </w:r>
          </w:p>
          <w:p w14:paraId="75AE5F5C" w14:textId="4EEDDB67" w:rsidR="000F7B09" w:rsidRPr="00147C2E" w:rsidRDefault="000F7B09" w:rsidP="000F7B09">
            <w:pPr>
              <w:pStyle w:val="Header3-Paragraph"/>
              <w:spacing w:before="100" w:beforeAutospacing="1" w:after="100" w:afterAutospacing="1"/>
              <w:ind w:left="-18"/>
            </w:pPr>
            <w:r>
              <w:t>42.3</w:t>
            </w:r>
            <w:r>
              <w:tab/>
              <w:t xml:space="preserve"> </w:t>
            </w:r>
            <w:r w:rsidRPr="00B21627">
              <w:t>Until a formal Contract is prepared and executed, the Letter of Acceptance shall constitute a binding Contract.</w:t>
            </w:r>
          </w:p>
        </w:tc>
      </w:tr>
      <w:tr w:rsidR="000F7B09" w14:paraId="0525482B" w14:textId="77777777" w:rsidTr="44507A61">
        <w:trPr>
          <w:trHeight w:val="2961"/>
        </w:trPr>
        <w:tc>
          <w:tcPr>
            <w:tcW w:w="2412" w:type="dxa"/>
          </w:tcPr>
          <w:p w14:paraId="2562A88D" w14:textId="640830D0" w:rsidR="000F7B09" w:rsidRPr="00B46A7A" w:rsidRDefault="000F7B09" w:rsidP="00353E15">
            <w:pPr>
              <w:pStyle w:val="1Section3Heading"/>
              <w:numPr>
                <w:ilvl w:val="0"/>
                <w:numId w:val="25"/>
              </w:numPr>
              <w:rPr>
                <w:b w:val="0"/>
              </w:rPr>
            </w:pPr>
            <w:bookmarkStart w:id="335" w:name="_Toc494463396"/>
            <w:bookmarkStart w:id="336" w:name="_Toc26954603"/>
            <w:r w:rsidRPr="008D4C7D">
              <w:t>Debriefing by the Purchaser</w:t>
            </w:r>
            <w:bookmarkEnd w:id="335"/>
            <w:bookmarkEnd w:id="336"/>
          </w:p>
        </w:tc>
        <w:tc>
          <w:tcPr>
            <w:tcW w:w="6858" w:type="dxa"/>
          </w:tcPr>
          <w:p w14:paraId="3CE069D4" w14:textId="3E829DF6" w:rsidR="000F7B09" w:rsidRDefault="000F7B09" w:rsidP="000F7B09">
            <w:pPr>
              <w:rPr>
                <w:bCs/>
                <w:lang w:val="en-US"/>
              </w:rPr>
            </w:pPr>
            <w:r>
              <w:t>43.1</w:t>
            </w:r>
            <w:r>
              <w:tab/>
            </w:r>
            <w:r w:rsidRPr="00B21627">
              <w:rPr>
                <w:bCs/>
                <w:lang w:val="en-US"/>
              </w:rPr>
              <w:t xml:space="preserve">Where a standstill period is not employed, any Bidder who wishes to ascertain the grounds on which its Bid was not selected, may request an explanation from the </w:t>
            </w:r>
            <w:r>
              <w:rPr>
                <w:bCs/>
                <w:lang w:val="en-US"/>
              </w:rPr>
              <w:t>Purchaser</w:t>
            </w:r>
            <w:r w:rsidRPr="00B21627">
              <w:rPr>
                <w:bCs/>
                <w:lang w:val="en-US"/>
              </w:rPr>
              <w:t xml:space="preserve"> once the Contract Award Notice has been published. The </w:t>
            </w:r>
            <w:r w:rsidRPr="007324E6">
              <w:rPr>
                <w:bCs/>
                <w:lang w:val="en-US"/>
              </w:rPr>
              <w:t xml:space="preserve">Purchaser </w:t>
            </w:r>
            <w:r w:rsidRPr="00B21627">
              <w:rPr>
                <w:bCs/>
                <w:lang w:val="en-US"/>
              </w:rPr>
              <w:t xml:space="preserve">shall promptly provide an explanation of why such Bid was not selected. The debriefing shall not include point-by-point comparisons with another Bid(s) and information that is confidential or commercially sensitive to other Bidders. </w:t>
            </w:r>
            <w:r>
              <w:rPr>
                <w:bCs/>
                <w:lang w:val="en-US"/>
              </w:rPr>
              <w:t xml:space="preserve"> </w:t>
            </w:r>
          </w:p>
          <w:p w14:paraId="4E9BF606" w14:textId="50FC0F27" w:rsidR="000F7B09" w:rsidRPr="00B46A7A" w:rsidRDefault="000F7B09" w:rsidP="000F7B09">
            <w:pPr>
              <w:pStyle w:val="StyleHeader1-ClausesLeft0Hanging03After0pt"/>
              <w:numPr>
                <w:ilvl w:val="0"/>
                <w:numId w:val="0"/>
              </w:numPr>
              <w:tabs>
                <w:tab w:val="clear" w:pos="342"/>
              </w:tabs>
              <w:spacing w:before="120" w:after="120"/>
              <w:ind w:left="720" w:hanging="720"/>
              <w:jc w:val="both"/>
              <w:rPr>
                <w:b w:val="0"/>
                <w:color w:val="000000"/>
                <w:lang w:val="en-US"/>
              </w:rPr>
            </w:pPr>
            <w:r w:rsidRPr="00B46A7A">
              <w:rPr>
                <w:b w:val="0"/>
                <w:bCs w:val="0"/>
                <w:lang w:val="en-US"/>
              </w:rPr>
              <w:t>43.2</w:t>
            </w:r>
            <w:r>
              <w:rPr>
                <w:b w:val="0"/>
                <w:bCs w:val="0"/>
                <w:lang w:val="en-US"/>
              </w:rPr>
              <w:tab/>
            </w:r>
            <w:r w:rsidRPr="00B46A7A">
              <w:rPr>
                <w:b w:val="0"/>
                <w:lang w:val="en-US"/>
              </w:rPr>
              <w:t xml:space="preserve">Where a standstill period is employed: </w:t>
            </w:r>
          </w:p>
          <w:p w14:paraId="503A133A" w14:textId="584CCB36" w:rsidR="000F7B09" w:rsidRPr="007324E6" w:rsidRDefault="000F7B09" w:rsidP="00353E15">
            <w:pPr>
              <w:numPr>
                <w:ilvl w:val="2"/>
                <w:numId w:val="75"/>
              </w:numPr>
              <w:tabs>
                <w:tab w:val="clear" w:pos="2016"/>
              </w:tabs>
              <w:spacing w:before="120" w:after="120"/>
              <w:ind w:left="1332" w:hanging="630"/>
              <w:rPr>
                <w:bCs/>
                <w:color w:val="000000"/>
                <w:lang w:val="en-US"/>
              </w:rPr>
            </w:pPr>
            <w:r w:rsidRPr="007324E6">
              <w:rPr>
                <w:bCs/>
                <w:lang w:val="en-US"/>
              </w:rPr>
              <w:t xml:space="preserve">on receipt of the </w:t>
            </w:r>
            <w:r>
              <w:rPr>
                <w:bCs/>
                <w:lang w:val="en-US"/>
              </w:rPr>
              <w:t>Purchaser</w:t>
            </w:r>
            <w:r w:rsidRPr="007324E6">
              <w:rPr>
                <w:bCs/>
                <w:lang w:val="en-US"/>
              </w:rPr>
              <w:t xml:space="preserve">’s Notification of Intention to Award referred </w:t>
            </w:r>
            <w:r w:rsidRPr="007324E6">
              <w:rPr>
                <w:bCs/>
                <w:color w:val="000000"/>
                <w:lang w:val="en-US"/>
              </w:rPr>
              <w:t>to</w:t>
            </w:r>
            <w:r>
              <w:rPr>
                <w:bCs/>
                <w:lang w:val="en-US"/>
              </w:rPr>
              <w:t xml:space="preserve"> in ITB </w:t>
            </w:r>
            <w:r w:rsidRPr="007324E6">
              <w:rPr>
                <w:bCs/>
                <w:lang w:val="en-US"/>
              </w:rPr>
              <w:t>3</w:t>
            </w:r>
            <w:r>
              <w:rPr>
                <w:bCs/>
                <w:lang w:val="en-US"/>
              </w:rPr>
              <w:t>9</w:t>
            </w:r>
            <w:r w:rsidRPr="007324E6">
              <w:rPr>
                <w:bCs/>
                <w:lang w:val="en-US"/>
              </w:rPr>
              <w:t xml:space="preserve">.1, an unsuccessful Bidder has three (3) Business </w:t>
            </w:r>
            <w:r w:rsidRPr="007324E6">
              <w:rPr>
                <w:bCs/>
                <w:color w:val="000000"/>
                <w:lang w:val="en-US"/>
              </w:rPr>
              <w:t>Days</w:t>
            </w:r>
            <w:r w:rsidRPr="007324E6">
              <w:rPr>
                <w:bCs/>
                <w:lang w:val="en-US"/>
              </w:rPr>
              <w:t xml:space="preserve"> to make a written request to the Purchaser for a debriefing. The Purchaser shall provide a debriefing to all unsuccessful Bidders whose request is received within this deadline;</w:t>
            </w:r>
          </w:p>
          <w:p w14:paraId="5F008A1C" w14:textId="3D002B63" w:rsidR="000F7B09" w:rsidRPr="007324E6" w:rsidRDefault="000F7B09" w:rsidP="00353E15">
            <w:pPr>
              <w:numPr>
                <w:ilvl w:val="2"/>
                <w:numId w:val="75"/>
              </w:numPr>
              <w:tabs>
                <w:tab w:val="clear" w:pos="2016"/>
              </w:tabs>
              <w:spacing w:before="120" w:after="120"/>
              <w:ind w:left="1332" w:hanging="630"/>
              <w:rPr>
                <w:bCs/>
                <w:color w:val="000000"/>
                <w:lang w:val="en-US"/>
              </w:rPr>
            </w:pPr>
            <w:r w:rsidRPr="007324E6">
              <w:rPr>
                <w:bCs/>
                <w:color w:val="000000"/>
                <w:lang w:val="en-US"/>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32BF3F8C" w14:textId="2EB65195" w:rsidR="000F7B09" w:rsidRPr="007324E6" w:rsidRDefault="000F7B09" w:rsidP="00353E15">
            <w:pPr>
              <w:numPr>
                <w:ilvl w:val="2"/>
                <w:numId w:val="75"/>
              </w:numPr>
              <w:tabs>
                <w:tab w:val="clear" w:pos="2016"/>
              </w:tabs>
              <w:spacing w:before="120" w:after="120"/>
              <w:ind w:left="1332" w:hanging="630"/>
              <w:rPr>
                <w:bCs/>
                <w:color w:val="000000"/>
                <w:lang w:val="en-US"/>
              </w:rPr>
            </w:pPr>
            <w:r w:rsidRPr="007324E6">
              <w:rPr>
                <w:bCs/>
                <w:color w:val="000000"/>
                <w:lang w:val="en-US"/>
              </w:rPr>
              <w:lastRenderedPageBreak/>
              <w:t xml:space="preserve">where a request for debriefing is received by the Purchaser later than the three (3)-Business Day deadline, the </w:t>
            </w:r>
            <w:r w:rsidRPr="00934FCF">
              <w:rPr>
                <w:bCs/>
                <w:color w:val="000000"/>
                <w:lang w:val="en-US"/>
              </w:rPr>
              <w:t>Purchaser</w:t>
            </w:r>
            <w:r w:rsidRPr="007324E6">
              <w:rPr>
                <w:bCs/>
                <w:color w:val="000000"/>
                <w:lang w:val="en-US"/>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54E8E1A5" w14:textId="68188971" w:rsidR="000F7B09" w:rsidRDefault="000F7B09" w:rsidP="000F7B09">
            <w:r w:rsidRPr="00B46A7A">
              <w:rPr>
                <w:lang w:val="en-US"/>
              </w:rPr>
              <w:t>43.3</w:t>
            </w:r>
            <w:r>
              <w:rPr>
                <w:lang w:val="en-US"/>
              </w:rPr>
              <w:tab/>
            </w:r>
            <w:r w:rsidRPr="00B46A7A">
              <w:rPr>
                <w:lang w:val="en-US"/>
              </w:rPr>
              <w:t xml:space="preserve">The debriefings of unsuccessful Bidders referred to in 43.1 and 43.2 may be done in writing or verbally at the option of the </w:t>
            </w:r>
            <w:r w:rsidRPr="00934FCF">
              <w:rPr>
                <w:lang w:val="en-US"/>
              </w:rPr>
              <w:t>Purchaser</w:t>
            </w:r>
            <w:r w:rsidRPr="00B46A7A">
              <w:rPr>
                <w:lang w:val="en-US"/>
              </w:rPr>
              <w:t>. The Bidder shall bear their own costs of attending such a debriefing meeting.</w:t>
            </w:r>
          </w:p>
        </w:tc>
      </w:tr>
      <w:tr w:rsidR="000F7B09" w:rsidRPr="00147C2E" w14:paraId="7FC32340" w14:textId="77777777" w:rsidTr="44507A61">
        <w:trPr>
          <w:cantSplit/>
          <w:trHeight w:val="630"/>
        </w:trPr>
        <w:tc>
          <w:tcPr>
            <w:tcW w:w="2412" w:type="dxa"/>
          </w:tcPr>
          <w:p w14:paraId="2D4F0EA8" w14:textId="1471C23F" w:rsidR="000F7B09" w:rsidRPr="008F1B57" w:rsidRDefault="000F7B09" w:rsidP="00353E15">
            <w:pPr>
              <w:pStyle w:val="1Section3Heading"/>
              <w:numPr>
                <w:ilvl w:val="0"/>
                <w:numId w:val="25"/>
              </w:numPr>
              <w:rPr>
                <w:b w:val="0"/>
              </w:rPr>
            </w:pPr>
            <w:bookmarkStart w:id="337" w:name="_Toc438438867"/>
            <w:bookmarkStart w:id="338" w:name="_Toc438532661"/>
            <w:bookmarkStart w:id="339" w:name="_Toc438734011"/>
            <w:bookmarkStart w:id="340" w:name="_Toc438907047"/>
            <w:bookmarkStart w:id="341" w:name="_Toc438907246"/>
            <w:bookmarkStart w:id="342" w:name="_Toc26954604"/>
            <w:r w:rsidRPr="008D4C7D">
              <w:lastRenderedPageBreak/>
              <w:t>Signing of</w:t>
            </w:r>
            <w:r w:rsidRPr="008F1B57">
              <w:rPr>
                <w:b w:val="0"/>
                <w:szCs w:val="24"/>
              </w:rPr>
              <w:t xml:space="preserve"> </w:t>
            </w:r>
            <w:r w:rsidRPr="008D4C7D">
              <w:t>Contract</w:t>
            </w:r>
            <w:bookmarkEnd w:id="337"/>
            <w:bookmarkEnd w:id="338"/>
            <w:bookmarkEnd w:id="339"/>
            <w:bookmarkEnd w:id="340"/>
            <w:bookmarkEnd w:id="341"/>
            <w:bookmarkEnd w:id="342"/>
          </w:p>
        </w:tc>
        <w:tc>
          <w:tcPr>
            <w:tcW w:w="6858" w:type="dxa"/>
          </w:tcPr>
          <w:p w14:paraId="4CF22004" w14:textId="3094C755" w:rsidR="000F7B09" w:rsidRDefault="000F7B09" w:rsidP="000F7B09">
            <w:pPr>
              <w:pStyle w:val="Header3-Paragraph"/>
              <w:spacing w:after="0"/>
            </w:pPr>
            <w:r>
              <w:t>44.1</w:t>
            </w:r>
            <w:r>
              <w:tab/>
            </w:r>
            <w:r w:rsidRPr="007324E6">
              <w:t>The Purchaser shall send to the successful Bidder the Letter of Acceptance including the Contract Agreement</w:t>
            </w:r>
            <w:r>
              <w:t>.</w:t>
            </w:r>
          </w:p>
        </w:tc>
      </w:tr>
      <w:tr w:rsidR="000F7B09" w14:paraId="6561CF33" w14:textId="77777777" w:rsidTr="44507A61">
        <w:trPr>
          <w:trHeight w:val="909"/>
        </w:trPr>
        <w:tc>
          <w:tcPr>
            <w:tcW w:w="2412" w:type="dxa"/>
          </w:tcPr>
          <w:p w14:paraId="7C2C3A5E" w14:textId="77777777" w:rsidR="000F7B09" w:rsidRDefault="000F7B09" w:rsidP="000F7B09">
            <w:pPr>
              <w:rPr>
                <w:lang w:val="en-US"/>
              </w:rPr>
            </w:pPr>
          </w:p>
        </w:tc>
        <w:tc>
          <w:tcPr>
            <w:tcW w:w="6858" w:type="dxa"/>
          </w:tcPr>
          <w:p w14:paraId="47C82C8C" w14:textId="7D7D6407" w:rsidR="000F7B09" w:rsidRPr="00D75283" w:rsidRDefault="000F7B09" w:rsidP="000F7B09">
            <w:pPr>
              <w:pStyle w:val="Header3-Paragraph"/>
              <w:spacing w:after="0"/>
            </w:pPr>
            <w:r>
              <w:t>44.2</w:t>
            </w:r>
            <w:r>
              <w:tab/>
            </w:r>
            <w:r w:rsidRPr="007324E6">
              <w:t xml:space="preserve">The successful Bidder shall sign, date and return to the </w:t>
            </w:r>
            <w:r w:rsidRPr="00934FCF">
              <w:t>Purchaser</w:t>
            </w:r>
            <w:r w:rsidRPr="007324E6">
              <w:t xml:space="preserve"> the Contract Agreement within twenty-eight (28) days of its receipt.</w:t>
            </w:r>
          </w:p>
        </w:tc>
      </w:tr>
      <w:tr w:rsidR="000F7B09" w14:paraId="61B4E31D" w14:textId="77777777" w:rsidTr="44507A61">
        <w:tc>
          <w:tcPr>
            <w:tcW w:w="2412" w:type="dxa"/>
          </w:tcPr>
          <w:p w14:paraId="7456B748" w14:textId="77777777" w:rsidR="000F7B09" w:rsidRPr="008B38ED" w:rsidRDefault="000F7B09" w:rsidP="000F7B09">
            <w:pPr>
              <w:pStyle w:val="Header1-Clauses"/>
              <w:numPr>
                <w:ilvl w:val="0"/>
                <w:numId w:val="0"/>
              </w:numPr>
              <w:ind w:left="432"/>
              <w:rPr>
                <w:lang w:val="en-US"/>
              </w:rPr>
            </w:pPr>
          </w:p>
        </w:tc>
        <w:tc>
          <w:tcPr>
            <w:tcW w:w="6858" w:type="dxa"/>
          </w:tcPr>
          <w:p w14:paraId="3DC24A9B" w14:textId="0704E84A" w:rsidR="000F7B09" w:rsidRPr="00AB18EB" w:rsidRDefault="000F7B09" w:rsidP="000F7B09">
            <w:pPr>
              <w:pStyle w:val="Header3-Paragraph"/>
              <w:spacing w:after="0"/>
            </w:pPr>
            <w:r>
              <w:t>44.3</w:t>
            </w:r>
            <w:r>
              <w:tab/>
            </w:r>
            <w:r w:rsidRPr="0029530D">
              <w:t xml:space="preserve">Notwithstanding ITB </w:t>
            </w:r>
            <w:r>
              <w:t>44</w:t>
            </w:r>
            <w:r w:rsidRPr="0029530D">
              <w:t xml:space="preserve">.2 above, in case signing of the Contract Agreement is prevented by any export restrictions attributable to the </w:t>
            </w:r>
            <w:r>
              <w:t>Purchaser</w:t>
            </w:r>
            <w:r w:rsidRPr="0029530D">
              <w:t xml:space="preserve">, to the country of the </w:t>
            </w:r>
            <w:r>
              <w:t>Purchaser</w:t>
            </w:r>
            <w:r w:rsidRPr="0029530D">
              <w:t xml:space="preserve">, or to the use of the products/goods, systems or services to be supplied, where such export restrictions arise from trade regulations from a country supplying those products/goods, systems or services, the Bidder shall not be bound by its </w:t>
            </w:r>
            <w:r>
              <w:t>B</w:t>
            </w:r>
            <w:r w:rsidRPr="0029530D">
              <w:t xml:space="preserve">id, always provided, however, that the Bidder can demonstrate to the satisfaction of the </w:t>
            </w:r>
            <w:r>
              <w:t>Purchaser</w:t>
            </w:r>
            <w:r w:rsidRPr="0029530D">
              <w:t xml:space="preserve"> and </w:t>
            </w:r>
            <w:r>
              <w:t>CDB</w:t>
            </w:r>
            <w:r w:rsidRPr="0029530D">
              <w:t xml:space="preserve"> that signing of the Contract Agreement has not been prevented by any lack of diligence on the part of the Bidder in completing any formalities, includin</w:t>
            </w:r>
            <w:r>
              <w:t xml:space="preserve">g applying for permits, </w:t>
            </w:r>
            <w:proofErr w:type="spellStart"/>
            <w:r>
              <w:t>authoris</w:t>
            </w:r>
            <w:r w:rsidRPr="0029530D">
              <w:t>ations</w:t>
            </w:r>
            <w:proofErr w:type="spellEnd"/>
            <w:r w:rsidRPr="0029530D">
              <w:t xml:space="preserve"> and licenses necessary for the export of the products/goods, systems or services under the terms of the Contract Agreement.</w:t>
            </w:r>
          </w:p>
        </w:tc>
      </w:tr>
      <w:tr w:rsidR="000F7B09" w14:paraId="4CF1B1EC" w14:textId="77777777" w:rsidTr="44507A61">
        <w:tc>
          <w:tcPr>
            <w:tcW w:w="2412" w:type="dxa"/>
          </w:tcPr>
          <w:p w14:paraId="0847BDDF" w14:textId="77777777" w:rsidR="000F7B09" w:rsidRPr="008D4C7D" w:rsidRDefault="000F7B09" w:rsidP="00353E15">
            <w:pPr>
              <w:pStyle w:val="1Section3Heading"/>
              <w:numPr>
                <w:ilvl w:val="0"/>
                <w:numId w:val="25"/>
              </w:numPr>
            </w:pPr>
            <w:bookmarkStart w:id="343" w:name="_Toc26954605"/>
            <w:r w:rsidRPr="008D4C7D">
              <w:t>Performance Security</w:t>
            </w:r>
            <w:bookmarkEnd w:id="343"/>
          </w:p>
        </w:tc>
        <w:tc>
          <w:tcPr>
            <w:tcW w:w="6858" w:type="dxa"/>
          </w:tcPr>
          <w:p w14:paraId="434BC5D7" w14:textId="271FC77B" w:rsidR="000F7B09" w:rsidRPr="00FF4757" w:rsidRDefault="000F7B09" w:rsidP="000F7B09">
            <w:pPr>
              <w:pStyle w:val="Header3-Paragraph"/>
              <w:spacing w:after="120"/>
            </w:pPr>
            <w:r>
              <w:t>45.1</w:t>
            </w:r>
            <w:r>
              <w:tab/>
            </w:r>
            <w:r w:rsidRPr="00FF4757">
              <w:t xml:space="preserve">Within twenty-eight (28) days of the receipt of </w:t>
            </w:r>
            <w:r>
              <w:t>the Letter of Acceptance</w:t>
            </w:r>
            <w:r w:rsidRPr="00FF4757">
              <w:t xml:space="preserve"> from the </w:t>
            </w:r>
            <w:r>
              <w:t>Purchaser</w:t>
            </w:r>
            <w:r w:rsidRPr="00A17743">
              <w:t>, the successful Bidder</w:t>
            </w:r>
            <w:r>
              <w:t xml:space="preserve">, </w:t>
            </w:r>
            <w:proofErr w:type="gramStart"/>
            <w:r>
              <w:t>if  required</w:t>
            </w:r>
            <w:proofErr w:type="gramEnd"/>
            <w:r>
              <w:t xml:space="preserve">, </w:t>
            </w:r>
            <w:r w:rsidRPr="00A17743">
              <w:t xml:space="preserve"> </w:t>
            </w:r>
            <w:r w:rsidRPr="0015251A">
              <w:t>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tc>
      </w:tr>
      <w:tr w:rsidR="000F7B09" w14:paraId="5D833138" w14:textId="77777777" w:rsidTr="44507A61">
        <w:tc>
          <w:tcPr>
            <w:tcW w:w="2412" w:type="dxa"/>
          </w:tcPr>
          <w:p w14:paraId="6F4379B5" w14:textId="77777777" w:rsidR="000F7B09" w:rsidRPr="00873A83" w:rsidRDefault="000F7B09" w:rsidP="000F7B09">
            <w:pPr>
              <w:pStyle w:val="explanatorynotes"/>
              <w:jc w:val="left"/>
              <w:rPr>
                <w:rFonts w:ascii="Times New Roman" w:hAnsi="Times New Roman"/>
                <w:b/>
                <w:sz w:val="24"/>
                <w:szCs w:val="24"/>
              </w:rPr>
            </w:pPr>
          </w:p>
        </w:tc>
        <w:tc>
          <w:tcPr>
            <w:tcW w:w="6858" w:type="dxa"/>
          </w:tcPr>
          <w:p w14:paraId="0AA0FFD4" w14:textId="29C6ADB8" w:rsidR="000F7B09" w:rsidRPr="00FF4757" w:rsidRDefault="000F7B09" w:rsidP="000F7B09">
            <w:pPr>
              <w:pStyle w:val="Header3-Paragraph"/>
              <w:spacing w:after="120"/>
            </w:pPr>
            <w:r>
              <w:t>45.2</w:t>
            </w:r>
            <w:r>
              <w:tab/>
            </w:r>
            <w:r w:rsidRPr="00FF4757">
              <w:t xml:space="preserve">Failure of the successful Bidder to submit the above-mentioned Performance Security or sign the Contract shall constitute sufficient </w:t>
            </w:r>
            <w:r w:rsidRPr="0048586E">
              <w:t xml:space="preserve">grounds for the annulment of the award and forfeiture of the </w:t>
            </w:r>
            <w:r>
              <w:lastRenderedPageBreak/>
              <w:t>B</w:t>
            </w:r>
            <w:r w:rsidRPr="0048586E">
              <w:t xml:space="preserve">id </w:t>
            </w:r>
            <w:r>
              <w:t>S</w:t>
            </w:r>
            <w:r w:rsidRPr="0048586E">
              <w:t xml:space="preserve">ecurity, or execution of the </w:t>
            </w:r>
            <w:r w:rsidRPr="0029530D">
              <w:t>Bid Security Declaration</w:t>
            </w:r>
            <w:r w:rsidRPr="0048586E">
              <w:t xml:space="preserve">.  In that event the </w:t>
            </w:r>
            <w:r>
              <w:t>Purchaser</w:t>
            </w:r>
            <w:r w:rsidRPr="0055692B" w:rsidDel="00B52F1C">
              <w:t xml:space="preserve"> </w:t>
            </w:r>
            <w:r w:rsidRPr="00DA2EC5">
              <w:t xml:space="preserve">may award the Contract to the next lowest evaluated Bidder </w:t>
            </w:r>
            <w:r w:rsidRPr="0015251A">
              <w:t>offering the next Most Advantageous Bid</w:t>
            </w:r>
            <w:r w:rsidRPr="0016205F">
              <w:t>.</w:t>
            </w:r>
          </w:p>
        </w:tc>
      </w:tr>
      <w:tr w:rsidR="000F7B09" w14:paraId="4ADA9CBA" w14:textId="77777777" w:rsidTr="44507A61">
        <w:tc>
          <w:tcPr>
            <w:tcW w:w="2412" w:type="dxa"/>
          </w:tcPr>
          <w:p w14:paraId="3EE45D04" w14:textId="132CEB60" w:rsidR="000F7B09" w:rsidRPr="008D4C7D" w:rsidRDefault="000F7B09" w:rsidP="00353E15">
            <w:pPr>
              <w:pStyle w:val="1Section3Heading"/>
              <w:numPr>
                <w:ilvl w:val="0"/>
                <w:numId w:val="25"/>
              </w:numPr>
            </w:pPr>
            <w:bookmarkStart w:id="344" w:name="_Toc26954606"/>
            <w:r w:rsidRPr="008D4C7D">
              <w:lastRenderedPageBreak/>
              <w:t>Procurement Related Complaints</w:t>
            </w:r>
            <w:bookmarkEnd w:id="344"/>
          </w:p>
        </w:tc>
        <w:tc>
          <w:tcPr>
            <w:tcW w:w="6858" w:type="dxa"/>
          </w:tcPr>
          <w:p w14:paraId="59D13B3E" w14:textId="63F09FF5" w:rsidR="000F7B09" w:rsidRDefault="000F7B09" w:rsidP="000F7B09">
            <w:pPr>
              <w:pStyle w:val="Header3-Paragraph"/>
            </w:pPr>
            <w:r>
              <w:t>46.1</w:t>
            </w:r>
            <w:r>
              <w:tab/>
            </w:r>
            <w:r w:rsidRPr="00B46A7A">
              <w:rPr>
                <w:color w:val="000000"/>
              </w:rPr>
              <w:t>The procedures for making a Procurement-related Complaint are as</w:t>
            </w:r>
            <w:r w:rsidRPr="0015251A">
              <w:rPr>
                <w:b/>
                <w:color w:val="000000"/>
              </w:rPr>
              <w:t xml:space="preserve"> specified in the BDS.</w:t>
            </w:r>
          </w:p>
        </w:tc>
      </w:tr>
    </w:tbl>
    <w:p w14:paraId="7B765207" w14:textId="53A580A7" w:rsidR="44507A61" w:rsidRDefault="44507A61"/>
    <w:p w14:paraId="0086240A" w14:textId="341B740F" w:rsidR="5FE5FA10" w:rsidRDefault="5FE5FA10"/>
    <w:p w14:paraId="02868BC8" w14:textId="77777777" w:rsidR="000F7B09" w:rsidRDefault="000F7B09" w:rsidP="00391B19">
      <w:pPr>
        <w:jc w:val="center"/>
        <w:rPr>
          <w:b/>
          <w:sz w:val="32"/>
          <w:szCs w:val="32"/>
          <w:lang w:val="en-US"/>
        </w:rPr>
        <w:sectPr w:rsidR="000F7B09" w:rsidSect="00553DC4">
          <w:headerReference w:type="default" r:id="rId14"/>
          <w:headerReference w:type="first" r:id="rId15"/>
          <w:pgSz w:w="12240" w:h="15840" w:code="1"/>
          <w:pgMar w:top="1386" w:right="1440" w:bottom="1440" w:left="1800" w:header="720" w:footer="720" w:gutter="0"/>
          <w:paperSrc w:first="15" w:other="15"/>
          <w:pgNumType w:start="1" w:chapStyle="1"/>
          <w:cols w:space="720"/>
          <w:titlePg/>
        </w:sectPr>
      </w:pPr>
      <w:bookmarkStart w:id="345" w:name="_Toc168298089"/>
      <w:bookmarkStart w:id="346" w:name="_Toc41971239"/>
      <w:bookmarkStart w:id="347" w:name="_Toc438366665"/>
      <w:bookmarkStart w:id="348" w:name="_Toc438954443"/>
      <w:bookmarkStart w:id="349" w:name="_Toc192578384"/>
    </w:p>
    <w:p w14:paraId="7D2F1763" w14:textId="09790376" w:rsidR="00391B19" w:rsidRPr="00391B19" w:rsidRDefault="00391B19" w:rsidP="00391B19">
      <w:pPr>
        <w:jc w:val="center"/>
        <w:rPr>
          <w:b/>
          <w:sz w:val="32"/>
          <w:szCs w:val="32"/>
          <w:lang w:val="en-US"/>
        </w:rPr>
      </w:pPr>
      <w:r w:rsidRPr="00391B19">
        <w:rPr>
          <w:b/>
          <w:sz w:val="32"/>
          <w:szCs w:val="32"/>
          <w:lang w:val="en-US"/>
        </w:rPr>
        <w:lastRenderedPageBreak/>
        <w:t>Section II - Bid Data Sheet (BDS)</w:t>
      </w:r>
      <w:bookmarkEnd w:id="345"/>
    </w:p>
    <w:bookmarkEnd w:id="346"/>
    <w:p w14:paraId="7D4D467D" w14:textId="0382CC3C" w:rsidR="000F7B09" w:rsidRPr="0038283C" w:rsidRDefault="00391B19" w:rsidP="0038283C">
      <w:pPr>
        <w:suppressAutoHyphens/>
        <w:spacing w:before="240" w:after="120"/>
        <w:rPr>
          <w:color w:val="000000"/>
          <w:lang w:val="en-US"/>
        </w:rPr>
      </w:pPr>
      <w:r w:rsidRPr="00391B19">
        <w:rPr>
          <w:color w:val="000000"/>
          <w:lang w:val="en-US"/>
        </w:rPr>
        <w:t xml:space="preserve">The following specific data for the </w:t>
      </w:r>
      <w:r>
        <w:rPr>
          <w:color w:val="000000"/>
          <w:lang w:val="en-US"/>
        </w:rPr>
        <w:t>Goods</w:t>
      </w:r>
      <w:r w:rsidRPr="00391B19">
        <w:rPr>
          <w:color w:val="000000"/>
          <w:lang w:val="en-US"/>
        </w:rPr>
        <w:t xml:space="preserve"> to be procured shall complement, supplement, or amend the provisions in the Instructions to Bidders (ITB). Whenever there is a conflict, the provisions herein shall prevail over those in ITB.</w:t>
      </w:r>
    </w:p>
    <w:p w14:paraId="3C2882F9" w14:textId="77777777" w:rsidR="000D3C58" w:rsidRPr="000F7B09" w:rsidRDefault="000D3C58" w:rsidP="00391B19">
      <w:pPr>
        <w:pStyle w:val="Subtitle"/>
        <w:jc w:val="both"/>
        <w:rPr>
          <w:b w:val="0"/>
          <w:iCs/>
          <w:color w:val="2F5496" w:themeColor="accent5" w:themeShade="BF"/>
          <w:sz w:val="24"/>
          <w:szCs w:val="24"/>
          <w:lang w:val="en-US"/>
        </w:rPr>
      </w:pPr>
    </w:p>
    <w:tbl>
      <w:tblPr>
        <w:tblStyle w:val="TableGrid"/>
        <w:tblW w:w="0" w:type="auto"/>
        <w:tblLook w:val="04A0" w:firstRow="1" w:lastRow="0" w:firstColumn="1" w:lastColumn="0" w:noHBand="0" w:noVBand="1"/>
      </w:tblPr>
      <w:tblGrid>
        <w:gridCol w:w="1520"/>
        <w:gridCol w:w="7470"/>
      </w:tblGrid>
      <w:tr w:rsidR="000D3C58" w14:paraId="2BBD6B79" w14:textId="77777777" w:rsidTr="44507A61">
        <w:tc>
          <w:tcPr>
            <w:tcW w:w="8990" w:type="dxa"/>
            <w:gridSpan w:val="2"/>
          </w:tcPr>
          <w:p w14:paraId="4AA4B4EB" w14:textId="203021AD" w:rsidR="000D3C58" w:rsidRPr="000D3C58" w:rsidRDefault="000D3C58" w:rsidP="000D3C58">
            <w:pPr>
              <w:pStyle w:val="Subtitle"/>
              <w:rPr>
                <w:iCs/>
                <w:sz w:val="24"/>
                <w:szCs w:val="24"/>
                <w:lang w:val="en-US"/>
              </w:rPr>
            </w:pPr>
            <w:r w:rsidRPr="000D3C58">
              <w:rPr>
                <w:sz w:val="24"/>
                <w:szCs w:val="24"/>
                <w:lang w:val="en-US"/>
              </w:rPr>
              <w:t>A.  General</w:t>
            </w:r>
          </w:p>
        </w:tc>
      </w:tr>
      <w:tr w:rsidR="000D3C58" w14:paraId="2B33FB4C" w14:textId="77777777" w:rsidTr="44507A61">
        <w:tc>
          <w:tcPr>
            <w:tcW w:w="1520" w:type="dxa"/>
          </w:tcPr>
          <w:p w14:paraId="1CD0BB1B" w14:textId="41D1C804" w:rsidR="000D3C58" w:rsidRPr="000D3C58" w:rsidRDefault="000D3C58" w:rsidP="00391B19">
            <w:pPr>
              <w:pStyle w:val="Subtitle"/>
              <w:jc w:val="both"/>
              <w:rPr>
                <w:iCs/>
                <w:sz w:val="24"/>
                <w:szCs w:val="24"/>
                <w:lang w:val="en-US"/>
              </w:rPr>
            </w:pPr>
            <w:r w:rsidRPr="000D3C58">
              <w:rPr>
                <w:sz w:val="24"/>
                <w:szCs w:val="24"/>
                <w:lang w:val="en-US"/>
              </w:rPr>
              <w:t>ITB 1.1</w:t>
            </w:r>
          </w:p>
        </w:tc>
        <w:tc>
          <w:tcPr>
            <w:tcW w:w="7470" w:type="dxa"/>
          </w:tcPr>
          <w:p w14:paraId="563A34D1" w14:textId="769556F4" w:rsidR="000D3C58" w:rsidRPr="000D3C58" w:rsidRDefault="216C2F95" w:rsidP="44507A61">
            <w:pPr>
              <w:tabs>
                <w:tab w:val="right" w:pos="7272"/>
              </w:tabs>
              <w:spacing w:before="120" w:after="120"/>
              <w:rPr>
                <w:i/>
                <w:iCs/>
                <w:lang w:val="en-US"/>
              </w:rPr>
            </w:pPr>
            <w:r w:rsidRPr="44507A61">
              <w:rPr>
                <w:lang w:val="en-US"/>
              </w:rPr>
              <w:t xml:space="preserve">The </w:t>
            </w:r>
            <w:r w:rsidRPr="44507A61">
              <w:rPr>
                <w:rFonts w:eastAsia="Arial Unicode MS"/>
                <w:lang w:val="en-US"/>
              </w:rPr>
              <w:t xml:space="preserve">Purchaser </w:t>
            </w:r>
            <w:r w:rsidRPr="44507A61">
              <w:rPr>
                <w:lang w:val="en-US"/>
              </w:rPr>
              <w:t xml:space="preserve">is: </w:t>
            </w:r>
            <w:r w:rsidR="6D547C2B" w:rsidRPr="44507A61">
              <w:rPr>
                <w:b/>
                <w:bCs/>
                <w:lang w:val="en-US"/>
              </w:rPr>
              <w:t>Caribbean Community</w:t>
            </w:r>
            <w:r w:rsidR="003B7CC5">
              <w:rPr>
                <w:b/>
                <w:bCs/>
                <w:lang w:val="en-US"/>
              </w:rPr>
              <w:t xml:space="preserve"> (Secretariat)</w:t>
            </w:r>
            <w:r w:rsidR="6D547C2B" w:rsidRPr="44507A61">
              <w:rPr>
                <w:b/>
                <w:bCs/>
                <w:lang w:val="en-US"/>
              </w:rPr>
              <w:t xml:space="preserve"> </w:t>
            </w:r>
          </w:p>
          <w:p w14:paraId="12091C35" w14:textId="0F1180C9" w:rsidR="000D3C58" w:rsidRPr="0038283C" w:rsidRDefault="000D3C58" w:rsidP="000D3C58">
            <w:pPr>
              <w:tabs>
                <w:tab w:val="right" w:pos="7272"/>
              </w:tabs>
              <w:spacing w:before="120" w:after="120"/>
              <w:rPr>
                <w:szCs w:val="24"/>
                <w:lang w:val="en-US"/>
              </w:rPr>
            </w:pPr>
            <w:r w:rsidRPr="000D3C58">
              <w:rPr>
                <w:color w:val="000000"/>
                <w:szCs w:val="24"/>
                <w:lang w:val="en-US"/>
              </w:rPr>
              <w:t xml:space="preserve">The name of the ICB is: </w:t>
            </w:r>
            <w:r w:rsidR="00EA48C9">
              <w:rPr>
                <w:color w:val="000000"/>
                <w:szCs w:val="24"/>
                <w:lang w:val="en-US"/>
              </w:rPr>
              <w:t xml:space="preserve">Procurement of </w:t>
            </w:r>
            <w:r w:rsidR="00104ED3" w:rsidRPr="0038283C">
              <w:rPr>
                <w:b/>
                <w:szCs w:val="24"/>
                <w:lang w:val="en-US"/>
              </w:rPr>
              <w:t>Information and Communications Technology (ICT) Equipment for Strengthening Gender-</w:t>
            </w:r>
            <w:proofErr w:type="spellStart"/>
            <w:r w:rsidR="00104ED3" w:rsidRPr="0038283C">
              <w:rPr>
                <w:b/>
                <w:szCs w:val="24"/>
                <w:lang w:val="en-US"/>
              </w:rPr>
              <w:t>Reponsive</w:t>
            </w:r>
            <w:proofErr w:type="spellEnd"/>
            <w:r w:rsidR="00104ED3" w:rsidRPr="0038283C">
              <w:rPr>
                <w:b/>
                <w:szCs w:val="24"/>
                <w:lang w:val="en-US"/>
              </w:rPr>
              <w:t xml:space="preserve"> Planning and Reporting on Gender </w:t>
            </w:r>
            <w:proofErr w:type="spellStart"/>
            <w:r w:rsidR="00104ED3" w:rsidRPr="0038283C">
              <w:rPr>
                <w:b/>
                <w:szCs w:val="24"/>
                <w:lang w:val="en-US"/>
              </w:rPr>
              <w:t>Statisitics</w:t>
            </w:r>
            <w:proofErr w:type="spellEnd"/>
            <w:r w:rsidR="00104ED3" w:rsidRPr="0038283C">
              <w:rPr>
                <w:b/>
                <w:szCs w:val="24"/>
                <w:lang w:val="en-US"/>
              </w:rPr>
              <w:t>- Regional</w:t>
            </w:r>
          </w:p>
          <w:p w14:paraId="028BCE69" w14:textId="31324644" w:rsidR="000D3C58" w:rsidRPr="000D3C58" w:rsidRDefault="000D3C58" w:rsidP="000D3C58">
            <w:pPr>
              <w:tabs>
                <w:tab w:val="right" w:pos="7272"/>
              </w:tabs>
              <w:spacing w:before="120" w:after="120"/>
              <w:rPr>
                <w:color w:val="000000"/>
                <w:szCs w:val="24"/>
                <w:lang w:val="en-US"/>
              </w:rPr>
            </w:pPr>
            <w:r w:rsidRPr="000D3C58">
              <w:rPr>
                <w:color w:val="000000"/>
                <w:szCs w:val="24"/>
                <w:lang w:val="en-US"/>
              </w:rPr>
              <w:t xml:space="preserve">The identification number of the ICB is: </w:t>
            </w:r>
            <w:r w:rsidR="003B7CC5">
              <w:rPr>
                <w:b/>
                <w:szCs w:val="24"/>
                <w:lang w:val="en-US"/>
              </w:rPr>
              <w:t>ICTE2023</w:t>
            </w:r>
            <w:r w:rsidR="0038283C" w:rsidRPr="0038283C">
              <w:rPr>
                <w:b/>
                <w:szCs w:val="24"/>
                <w:lang w:val="en-US"/>
              </w:rPr>
              <w:t>-01</w:t>
            </w:r>
          </w:p>
          <w:p w14:paraId="4A68BE70" w14:textId="77777777" w:rsidR="000D3C58" w:rsidRDefault="000D3C58" w:rsidP="005A67EA">
            <w:pPr>
              <w:pStyle w:val="Subtitle"/>
              <w:spacing w:before="120" w:after="120"/>
              <w:jc w:val="both"/>
              <w:rPr>
                <w:color w:val="2F5496" w:themeColor="accent5" w:themeShade="BF"/>
                <w:sz w:val="24"/>
                <w:szCs w:val="24"/>
                <w:lang w:val="en-US"/>
              </w:rPr>
            </w:pPr>
            <w:r w:rsidRPr="000D3C58">
              <w:rPr>
                <w:color w:val="000000"/>
                <w:sz w:val="24"/>
                <w:szCs w:val="24"/>
                <w:lang w:val="en-US"/>
              </w:rPr>
              <w:t xml:space="preserve">The number and identification of </w:t>
            </w:r>
            <w:r w:rsidRPr="000D3C58">
              <w:rPr>
                <w:iCs/>
                <w:color w:val="000000"/>
                <w:sz w:val="24"/>
                <w:szCs w:val="24"/>
                <w:lang w:val="en-US"/>
              </w:rPr>
              <w:t>lots (contracts)</w:t>
            </w:r>
            <w:r w:rsidRPr="000D3C58">
              <w:rPr>
                <w:color w:val="000000"/>
                <w:sz w:val="24"/>
                <w:szCs w:val="24"/>
                <w:lang w:val="en-US"/>
              </w:rPr>
              <w:t xml:space="preserve"> comprising this ICB is: </w:t>
            </w:r>
          </w:p>
          <w:p w14:paraId="06665D1A" w14:textId="77777777" w:rsidR="005A67EA" w:rsidRPr="00EA48C9" w:rsidRDefault="005A67EA" w:rsidP="005A67EA">
            <w:pPr>
              <w:pStyle w:val="Subtitle"/>
              <w:spacing w:before="120" w:after="120"/>
              <w:jc w:val="both"/>
              <w:rPr>
                <w:sz w:val="24"/>
                <w:szCs w:val="24"/>
                <w:lang w:val="en-US"/>
              </w:rPr>
            </w:pPr>
            <w:r w:rsidRPr="00EA48C9">
              <w:rPr>
                <w:sz w:val="24"/>
                <w:szCs w:val="24"/>
                <w:lang w:val="en-US"/>
              </w:rPr>
              <w:t xml:space="preserve">Lot 1 </w:t>
            </w:r>
            <w:r w:rsidR="00A1207B" w:rsidRPr="00EA48C9">
              <w:rPr>
                <w:sz w:val="24"/>
                <w:szCs w:val="24"/>
                <w:lang w:val="en-US"/>
              </w:rPr>
              <w:t>–</w:t>
            </w:r>
            <w:r w:rsidRPr="00EA48C9">
              <w:rPr>
                <w:sz w:val="24"/>
                <w:szCs w:val="24"/>
                <w:lang w:val="en-US"/>
              </w:rPr>
              <w:t xml:space="preserve"> </w:t>
            </w:r>
            <w:r w:rsidR="00A1207B" w:rsidRPr="00EA48C9">
              <w:rPr>
                <w:sz w:val="24"/>
                <w:szCs w:val="24"/>
                <w:lang w:val="en-US"/>
              </w:rPr>
              <w:t>Laptop Computers</w:t>
            </w:r>
          </w:p>
          <w:p w14:paraId="16EF8799" w14:textId="77777777" w:rsidR="00A1207B" w:rsidRPr="00EA48C9" w:rsidRDefault="00A1207B" w:rsidP="005A67EA">
            <w:pPr>
              <w:pStyle w:val="Subtitle"/>
              <w:spacing w:before="120" w:after="120"/>
              <w:jc w:val="both"/>
              <w:rPr>
                <w:sz w:val="24"/>
                <w:szCs w:val="24"/>
                <w:lang w:val="en-US"/>
              </w:rPr>
            </w:pPr>
            <w:r w:rsidRPr="00EA48C9">
              <w:rPr>
                <w:sz w:val="24"/>
                <w:szCs w:val="24"/>
                <w:lang w:val="en-US"/>
              </w:rPr>
              <w:t>Lot 2 – Tower Desktop Computers</w:t>
            </w:r>
          </w:p>
          <w:p w14:paraId="7C86B231" w14:textId="159135D4" w:rsidR="00A1207B" w:rsidRDefault="00A1207B" w:rsidP="005A67EA">
            <w:pPr>
              <w:pStyle w:val="Subtitle"/>
              <w:spacing w:before="120" w:after="120"/>
              <w:jc w:val="both"/>
              <w:rPr>
                <w:sz w:val="24"/>
                <w:szCs w:val="24"/>
                <w:lang w:val="en-US"/>
              </w:rPr>
            </w:pPr>
            <w:r w:rsidRPr="00EA48C9">
              <w:rPr>
                <w:sz w:val="24"/>
                <w:szCs w:val="24"/>
                <w:lang w:val="en-US"/>
              </w:rPr>
              <w:t xml:space="preserve">Lot 3 </w:t>
            </w:r>
            <w:r w:rsidR="00081E56">
              <w:rPr>
                <w:sz w:val="24"/>
                <w:szCs w:val="24"/>
                <w:lang w:val="en-US"/>
              </w:rPr>
              <w:t>–</w:t>
            </w:r>
            <w:r w:rsidRPr="00EA48C9">
              <w:rPr>
                <w:sz w:val="24"/>
                <w:szCs w:val="24"/>
                <w:lang w:val="en-US"/>
              </w:rPr>
              <w:t xml:space="preserve"> </w:t>
            </w:r>
            <w:r w:rsidR="00EA48C9" w:rsidRPr="00EA48C9">
              <w:rPr>
                <w:sz w:val="24"/>
                <w:szCs w:val="24"/>
                <w:lang w:val="en-US"/>
              </w:rPr>
              <w:t>Tablets</w:t>
            </w:r>
          </w:p>
          <w:p w14:paraId="0EA6AC7D" w14:textId="5380649A" w:rsidR="00081E56" w:rsidRDefault="00081E56" w:rsidP="005A67EA">
            <w:pPr>
              <w:pStyle w:val="Subtitle"/>
              <w:spacing w:before="120" w:after="120"/>
              <w:jc w:val="both"/>
              <w:rPr>
                <w:b w:val="0"/>
                <w:iCs/>
                <w:sz w:val="24"/>
                <w:szCs w:val="24"/>
                <w:lang w:val="en-US"/>
              </w:rPr>
            </w:pPr>
            <w:r>
              <w:rPr>
                <w:iCs/>
                <w:sz w:val="24"/>
                <w:szCs w:val="24"/>
                <w:lang w:val="en-US"/>
              </w:rPr>
              <w:t>Bidders can bid on one (1) or any combination of lots. The Lots are shown in Section VII – Schedule of Requirements, List of Goods and Delivery Schedule.</w:t>
            </w:r>
          </w:p>
        </w:tc>
      </w:tr>
      <w:tr w:rsidR="000D3C58" w14:paraId="4D13C670" w14:textId="77777777" w:rsidTr="44507A61">
        <w:tc>
          <w:tcPr>
            <w:tcW w:w="1520" w:type="dxa"/>
          </w:tcPr>
          <w:p w14:paraId="043C5BD1" w14:textId="341C7359" w:rsidR="000D3C58" w:rsidRPr="005C165E" w:rsidRDefault="000D3C58" w:rsidP="44507A61">
            <w:pPr>
              <w:pStyle w:val="Subtitle"/>
              <w:jc w:val="both"/>
              <w:rPr>
                <w:sz w:val="24"/>
                <w:szCs w:val="24"/>
                <w:lang w:val="en-US"/>
              </w:rPr>
            </w:pPr>
          </w:p>
        </w:tc>
        <w:tc>
          <w:tcPr>
            <w:tcW w:w="7470" w:type="dxa"/>
          </w:tcPr>
          <w:p w14:paraId="1A9B262A" w14:textId="6FB3E873" w:rsidR="00AF1734" w:rsidRPr="005C165E" w:rsidRDefault="00AF1734" w:rsidP="005C165E">
            <w:pPr>
              <w:pStyle w:val="Subtitle"/>
              <w:jc w:val="both"/>
              <w:rPr>
                <w:iCs/>
                <w:sz w:val="24"/>
                <w:szCs w:val="24"/>
                <w:lang w:val="en-US"/>
              </w:rPr>
            </w:pPr>
          </w:p>
        </w:tc>
      </w:tr>
      <w:tr w:rsidR="000D3C58" w14:paraId="496CCA3D" w14:textId="77777777" w:rsidTr="44507A61">
        <w:tc>
          <w:tcPr>
            <w:tcW w:w="1520" w:type="dxa"/>
          </w:tcPr>
          <w:p w14:paraId="0AB0A4D6" w14:textId="7A9153A0" w:rsidR="000D3C58" w:rsidRPr="005C165E" w:rsidRDefault="005C165E" w:rsidP="00391B19">
            <w:pPr>
              <w:pStyle w:val="Subtitle"/>
              <w:jc w:val="both"/>
              <w:rPr>
                <w:iCs/>
                <w:sz w:val="24"/>
                <w:szCs w:val="24"/>
                <w:lang w:val="en-US"/>
              </w:rPr>
            </w:pPr>
            <w:r w:rsidRPr="005C165E">
              <w:rPr>
                <w:sz w:val="24"/>
                <w:szCs w:val="24"/>
                <w:lang w:val="en-US"/>
              </w:rPr>
              <w:t>ITB 2.1</w:t>
            </w:r>
          </w:p>
        </w:tc>
        <w:tc>
          <w:tcPr>
            <w:tcW w:w="7470" w:type="dxa"/>
          </w:tcPr>
          <w:p w14:paraId="4322DAC2" w14:textId="1DD0135A" w:rsidR="005C165E" w:rsidRPr="004D01BA" w:rsidRDefault="6A2D0AFF" w:rsidP="44507A61">
            <w:pPr>
              <w:tabs>
                <w:tab w:val="right" w:pos="7272"/>
              </w:tabs>
              <w:spacing w:before="60" w:after="60"/>
              <w:rPr>
                <w:u w:val="single"/>
                <w:lang w:val="en-US"/>
              </w:rPr>
            </w:pPr>
            <w:r w:rsidRPr="44507A61">
              <w:rPr>
                <w:lang w:val="en-US"/>
              </w:rPr>
              <w:t xml:space="preserve">The Recipient of CDB Financing is: </w:t>
            </w:r>
            <w:r w:rsidR="14800440" w:rsidRPr="44507A61">
              <w:rPr>
                <w:b/>
                <w:bCs/>
                <w:lang w:val="en-US"/>
              </w:rPr>
              <w:t>Caribbean Community</w:t>
            </w:r>
            <w:r w:rsidR="0086073D">
              <w:rPr>
                <w:b/>
                <w:bCs/>
                <w:lang w:val="en-US"/>
              </w:rPr>
              <w:t xml:space="preserve"> (Secretariat)</w:t>
            </w:r>
            <w:r w:rsidR="14800440" w:rsidRPr="44507A61">
              <w:rPr>
                <w:b/>
                <w:bCs/>
                <w:lang w:val="en-US"/>
              </w:rPr>
              <w:t xml:space="preserve"> </w:t>
            </w:r>
          </w:p>
          <w:p w14:paraId="5C62962A" w14:textId="77777777" w:rsidR="005C165E" w:rsidRPr="005C165E" w:rsidRDefault="005C165E" w:rsidP="005C165E">
            <w:pPr>
              <w:tabs>
                <w:tab w:val="right" w:pos="7272"/>
              </w:tabs>
              <w:rPr>
                <w:i/>
                <w:szCs w:val="24"/>
                <w:u w:val="single"/>
                <w:lang w:val="en-US"/>
              </w:rPr>
            </w:pPr>
          </w:p>
          <w:p w14:paraId="35B059AB" w14:textId="59C583D2" w:rsidR="000D3C58" w:rsidRPr="005C165E" w:rsidRDefault="005C165E" w:rsidP="002A0E66">
            <w:pPr>
              <w:pStyle w:val="Subtitle"/>
              <w:jc w:val="both"/>
              <w:rPr>
                <w:b w:val="0"/>
                <w:iCs/>
                <w:sz w:val="24"/>
                <w:szCs w:val="24"/>
                <w:lang w:val="en-US"/>
              </w:rPr>
            </w:pPr>
            <w:r w:rsidRPr="005C165E">
              <w:rPr>
                <w:b w:val="0"/>
                <w:sz w:val="24"/>
                <w:szCs w:val="24"/>
                <w:lang w:val="en-US"/>
              </w:rPr>
              <w:t xml:space="preserve">The name of the Project is: </w:t>
            </w:r>
            <w:r w:rsidR="00F86B67" w:rsidRPr="004D01BA">
              <w:rPr>
                <w:sz w:val="24"/>
                <w:szCs w:val="24"/>
                <w:lang w:val="en-US"/>
              </w:rPr>
              <w:t>Pilot for Strengthening Gender-Responsive Planning and Reporting on Gender St</w:t>
            </w:r>
            <w:r w:rsidR="002A0E66" w:rsidRPr="004D01BA">
              <w:rPr>
                <w:sz w:val="24"/>
                <w:szCs w:val="24"/>
                <w:lang w:val="en-US"/>
              </w:rPr>
              <w:t>atistics</w:t>
            </w:r>
          </w:p>
        </w:tc>
      </w:tr>
      <w:tr w:rsidR="005C165E" w14:paraId="2C55B63D" w14:textId="77777777" w:rsidTr="44507A61">
        <w:trPr>
          <w:trHeight w:val="458"/>
        </w:trPr>
        <w:tc>
          <w:tcPr>
            <w:tcW w:w="1520" w:type="dxa"/>
          </w:tcPr>
          <w:p w14:paraId="13BC1E1A" w14:textId="1BB32DFB" w:rsidR="005C165E" w:rsidRPr="005C165E" w:rsidRDefault="005C165E" w:rsidP="00391B19">
            <w:pPr>
              <w:pStyle w:val="Subtitle"/>
              <w:jc w:val="both"/>
              <w:rPr>
                <w:sz w:val="24"/>
                <w:szCs w:val="24"/>
                <w:lang w:val="en-US"/>
              </w:rPr>
            </w:pPr>
            <w:r w:rsidRPr="005C165E">
              <w:rPr>
                <w:sz w:val="24"/>
                <w:szCs w:val="24"/>
                <w:lang w:val="en-US"/>
              </w:rPr>
              <w:t>ITB 4.2</w:t>
            </w:r>
          </w:p>
        </w:tc>
        <w:tc>
          <w:tcPr>
            <w:tcW w:w="7470" w:type="dxa"/>
          </w:tcPr>
          <w:p w14:paraId="32DB90FB" w14:textId="62583C0C" w:rsidR="005C165E" w:rsidRPr="005C165E" w:rsidRDefault="005C165E" w:rsidP="002A0E66">
            <w:pPr>
              <w:tabs>
                <w:tab w:val="right" w:pos="7272"/>
              </w:tabs>
              <w:spacing w:before="60" w:after="60"/>
              <w:rPr>
                <w:szCs w:val="24"/>
                <w:lang w:val="en-US"/>
              </w:rPr>
            </w:pPr>
            <w:r w:rsidRPr="00EA6098">
              <w:rPr>
                <w:iCs/>
                <w:lang w:val="en-US"/>
              </w:rPr>
              <w:t xml:space="preserve">Maximum number of members in the JV shall be: </w:t>
            </w:r>
            <w:r w:rsidRPr="00FF3945">
              <w:rPr>
                <w:b/>
                <w:i/>
                <w:iCs/>
                <w:lang w:val="en-US"/>
              </w:rPr>
              <w:t>[“N/A”]</w:t>
            </w:r>
          </w:p>
        </w:tc>
      </w:tr>
      <w:tr w:rsidR="000D3C58" w14:paraId="13F7B9C9" w14:textId="77777777" w:rsidTr="44507A61">
        <w:tc>
          <w:tcPr>
            <w:tcW w:w="1520" w:type="dxa"/>
          </w:tcPr>
          <w:p w14:paraId="6D976D2F" w14:textId="5A65F683" w:rsidR="000D3C58" w:rsidRPr="005C165E" w:rsidRDefault="005C165E" w:rsidP="00391B19">
            <w:pPr>
              <w:pStyle w:val="Subtitle"/>
              <w:jc w:val="both"/>
              <w:rPr>
                <w:iCs/>
                <w:sz w:val="24"/>
                <w:szCs w:val="24"/>
                <w:lang w:val="en-US"/>
              </w:rPr>
            </w:pPr>
            <w:r w:rsidRPr="005C165E">
              <w:rPr>
                <w:sz w:val="24"/>
                <w:szCs w:val="24"/>
                <w:lang w:val="en-US"/>
              </w:rPr>
              <w:t>ITB 4.</w:t>
            </w:r>
            <w:r w:rsidR="00C60BFB">
              <w:rPr>
                <w:sz w:val="24"/>
                <w:szCs w:val="24"/>
                <w:lang w:val="en-US"/>
              </w:rPr>
              <w:t>5</w:t>
            </w:r>
          </w:p>
        </w:tc>
        <w:tc>
          <w:tcPr>
            <w:tcW w:w="7470" w:type="dxa"/>
          </w:tcPr>
          <w:p w14:paraId="35928CD1" w14:textId="5C27D9AB" w:rsidR="00C60BFB" w:rsidRPr="00C60BFB" w:rsidRDefault="00C60BFB" w:rsidP="0076402D">
            <w:pPr>
              <w:spacing w:after="200"/>
              <w:ind w:left="94"/>
              <w:rPr>
                <w:b/>
                <w:i/>
                <w:noProof/>
                <w:color w:val="2F5496" w:themeColor="accent5" w:themeShade="BF"/>
                <w:spacing w:val="-3"/>
                <w:szCs w:val="24"/>
                <w:u w:val="single"/>
              </w:rPr>
            </w:pPr>
            <w:r w:rsidRPr="00C60BFB">
              <w:rPr>
                <w:noProof/>
                <w:spacing w:val="-6"/>
                <w:szCs w:val="24"/>
              </w:rPr>
              <w:t xml:space="preserve">A list of firms and individuals debarred by CDB is available on the Bank’s external website: </w:t>
            </w:r>
            <w:r w:rsidR="0076402D" w:rsidRPr="00FF3945">
              <w:rPr>
                <w:b/>
                <w:i/>
                <w:noProof/>
                <w:spacing w:val="-3"/>
                <w:szCs w:val="24"/>
              </w:rPr>
              <w:t>Not Applicable</w:t>
            </w:r>
          </w:p>
          <w:p w14:paraId="5230F52F" w14:textId="77777777" w:rsidR="00C60BFB" w:rsidRPr="00C75557" w:rsidRDefault="00C60BFB" w:rsidP="00C60BFB">
            <w:pPr>
              <w:spacing w:after="200"/>
              <w:ind w:left="94"/>
              <w:rPr>
                <w:noProof/>
                <w:spacing w:val="-6"/>
                <w:szCs w:val="24"/>
              </w:rPr>
            </w:pPr>
            <w:r w:rsidRPr="00C75557">
              <w:rPr>
                <w:noProof/>
                <w:spacing w:val="-6"/>
                <w:szCs w:val="24"/>
              </w:rPr>
              <w:t>A list of firms and individuals publicly debarred under MDB Debarment and MDB Cross-Debarment (see footnotes 2 and 3 in Section 1 defining these terms) are available at:</w:t>
            </w:r>
          </w:p>
          <w:p w14:paraId="3BE94483" w14:textId="77777777" w:rsidR="00C75557" w:rsidRPr="00A01320" w:rsidRDefault="00C75557" w:rsidP="00C75557">
            <w:pPr>
              <w:ind w:left="119"/>
              <w:jc w:val="left"/>
              <w:rPr>
                <w:spacing w:val="-6"/>
              </w:rPr>
            </w:pPr>
            <w:r w:rsidRPr="00A01320">
              <w:rPr>
                <w:b/>
                <w:bCs/>
                <w:spacing w:val="-6"/>
              </w:rPr>
              <w:t>Asian Development Bank:</w:t>
            </w:r>
            <w:r w:rsidRPr="00A01320">
              <w:rPr>
                <w:spacing w:val="-6"/>
              </w:rPr>
              <w:t xml:space="preserve"> </w:t>
            </w:r>
            <w:hyperlink r:id="rId16" w:history="1">
              <w:r w:rsidRPr="001C6F30">
                <w:rPr>
                  <w:rStyle w:val="Hyperlink"/>
                  <w:spacing w:val="-6"/>
                </w:rPr>
                <w:t>https://www.adb.org/site/integrity/sanctions</w:t>
              </w:r>
            </w:hyperlink>
            <w:r w:rsidRPr="001C6F30">
              <w:rPr>
                <w:rStyle w:val="Hyperlink"/>
              </w:rPr>
              <w:t xml:space="preserve"> </w:t>
            </w:r>
          </w:p>
          <w:p w14:paraId="7EF61D71" w14:textId="77777777" w:rsidR="00C75557" w:rsidRPr="00A01320" w:rsidRDefault="00C75557" w:rsidP="00C75557">
            <w:pPr>
              <w:ind w:left="119"/>
              <w:jc w:val="left"/>
              <w:rPr>
                <w:spacing w:val="-6"/>
              </w:rPr>
            </w:pPr>
            <w:r w:rsidRPr="00A01320">
              <w:rPr>
                <w:b/>
                <w:bCs/>
                <w:spacing w:val="-6"/>
              </w:rPr>
              <w:t>African Development Bank:</w:t>
            </w:r>
            <w:r w:rsidRPr="00A01320">
              <w:rPr>
                <w:spacing w:val="-6"/>
              </w:rPr>
              <w:t xml:space="preserve"> </w:t>
            </w:r>
            <w:hyperlink r:id="rId17" w:history="1">
              <w:r w:rsidRPr="00A01320">
                <w:rPr>
                  <w:rStyle w:val="Hyperlink"/>
                  <w:spacing w:val="-6"/>
                </w:rPr>
                <w:t>https://www.afdb.org/en/projects-operations/debarment-and-sanctions-procedures</w:t>
              </w:r>
            </w:hyperlink>
            <w:r w:rsidRPr="00A01320">
              <w:rPr>
                <w:spacing w:val="-6"/>
              </w:rPr>
              <w:t xml:space="preserve"> </w:t>
            </w:r>
          </w:p>
          <w:p w14:paraId="42D47FAC" w14:textId="77777777" w:rsidR="00C75557" w:rsidRPr="00A01320" w:rsidRDefault="00C75557" w:rsidP="00C75557">
            <w:pPr>
              <w:ind w:left="119"/>
              <w:jc w:val="left"/>
              <w:rPr>
                <w:spacing w:val="-6"/>
              </w:rPr>
            </w:pPr>
            <w:r w:rsidRPr="00A01320">
              <w:rPr>
                <w:b/>
                <w:bCs/>
                <w:spacing w:val="-6"/>
              </w:rPr>
              <w:lastRenderedPageBreak/>
              <w:t>European Bank for Reconstruction and Development:</w:t>
            </w:r>
            <w:r w:rsidRPr="00A01320">
              <w:rPr>
                <w:spacing w:val="-6"/>
              </w:rPr>
              <w:t xml:space="preserve"> </w:t>
            </w:r>
            <w:hyperlink r:id="rId18" w:history="1">
              <w:r w:rsidRPr="00A01320">
                <w:rPr>
                  <w:rStyle w:val="Hyperlink"/>
                  <w:spacing w:val="-6"/>
                </w:rPr>
                <w:t>https://www.ebrd.com/ineligible-entities.html</w:t>
              </w:r>
            </w:hyperlink>
            <w:r w:rsidRPr="00A01320">
              <w:rPr>
                <w:spacing w:val="-6"/>
              </w:rPr>
              <w:t xml:space="preserve"> </w:t>
            </w:r>
          </w:p>
          <w:p w14:paraId="6D32BAA1" w14:textId="77777777" w:rsidR="00C75557" w:rsidRPr="00A01320" w:rsidRDefault="00C75557" w:rsidP="00C75557">
            <w:pPr>
              <w:ind w:left="119"/>
              <w:jc w:val="left"/>
              <w:rPr>
                <w:spacing w:val="-6"/>
              </w:rPr>
            </w:pPr>
            <w:r w:rsidRPr="00A01320">
              <w:rPr>
                <w:b/>
                <w:bCs/>
                <w:spacing w:val="-6"/>
              </w:rPr>
              <w:t>Inter-American Development Bank:</w:t>
            </w:r>
            <w:r w:rsidRPr="00A01320">
              <w:rPr>
                <w:spacing w:val="-6"/>
              </w:rPr>
              <w:t xml:space="preserve"> </w:t>
            </w:r>
            <w:hyperlink r:id="rId19" w:history="1">
              <w:r w:rsidRPr="00A01320">
                <w:rPr>
                  <w:rStyle w:val="Hyperlink"/>
                  <w:spacing w:val="-6"/>
                </w:rPr>
                <w:t>https://www.iadb.org/en/transparency/sanctioned-firms-and-individuals</w:t>
              </w:r>
            </w:hyperlink>
            <w:r>
              <w:t xml:space="preserve"> </w:t>
            </w:r>
          </w:p>
          <w:p w14:paraId="65449AE9" w14:textId="4E2EA7D3" w:rsidR="005C165E" w:rsidRPr="00C75557" w:rsidRDefault="00C75557" w:rsidP="00C75557">
            <w:pPr>
              <w:pStyle w:val="Subtitle"/>
              <w:ind w:left="101"/>
              <w:jc w:val="left"/>
              <w:rPr>
                <w:b w:val="0"/>
                <w:iCs/>
                <w:sz w:val="24"/>
                <w:szCs w:val="24"/>
                <w:lang w:val="en-US"/>
              </w:rPr>
            </w:pPr>
            <w:r w:rsidRPr="00C75557">
              <w:rPr>
                <w:spacing w:val="-6"/>
                <w:sz w:val="24"/>
                <w:szCs w:val="24"/>
              </w:rPr>
              <w:t>World Bank:</w:t>
            </w:r>
            <w:r w:rsidRPr="00C75557">
              <w:rPr>
                <w:b w:val="0"/>
                <w:bCs/>
                <w:spacing w:val="-6"/>
                <w:sz w:val="24"/>
                <w:szCs w:val="24"/>
              </w:rPr>
              <w:t xml:space="preserve"> </w:t>
            </w:r>
            <w:hyperlink r:id="rId20" w:history="1">
              <w:r w:rsidRPr="00C75557">
                <w:rPr>
                  <w:rStyle w:val="Hyperlink"/>
                  <w:b w:val="0"/>
                  <w:bCs/>
                  <w:spacing w:val="-6"/>
                  <w:sz w:val="24"/>
                  <w:szCs w:val="24"/>
                </w:rPr>
                <w:t>https://www.worldbank.org/en/projects-operations/procurement/debarred-firms</w:t>
              </w:r>
            </w:hyperlink>
          </w:p>
        </w:tc>
      </w:tr>
      <w:tr w:rsidR="005C165E" w14:paraId="269FC961" w14:textId="77777777" w:rsidTr="44507A61">
        <w:tc>
          <w:tcPr>
            <w:tcW w:w="8990" w:type="dxa"/>
            <w:gridSpan w:val="2"/>
          </w:tcPr>
          <w:p w14:paraId="74C78E02" w14:textId="22D86041" w:rsidR="005C165E" w:rsidRPr="00CC22EA" w:rsidRDefault="005C165E" w:rsidP="005C165E">
            <w:pPr>
              <w:pStyle w:val="Subtitle"/>
              <w:rPr>
                <w:iCs/>
                <w:sz w:val="24"/>
                <w:szCs w:val="24"/>
                <w:lang w:val="en-US"/>
              </w:rPr>
            </w:pPr>
            <w:r w:rsidRPr="00CC22EA">
              <w:rPr>
                <w:sz w:val="24"/>
                <w:szCs w:val="24"/>
                <w:lang w:val="en-US"/>
              </w:rPr>
              <w:lastRenderedPageBreak/>
              <w:t>B.  Contents of Bidding Document</w:t>
            </w:r>
          </w:p>
        </w:tc>
      </w:tr>
      <w:tr w:rsidR="005C165E" w14:paraId="03CAE573" w14:textId="77777777" w:rsidTr="44507A61">
        <w:tc>
          <w:tcPr>
            <w:tcW w:w="1520" w:type="dxa"/>
          </w:tcPr>
          <w:p w14:paraId="2C14D8F6" w14:textId="40C0F3B8" w:rsidR="005C165E" w:rsidRPr="00CC22EA" w:rsidRDefault="00CC22EA" w:rsidP="00391B19">
            <w:pPr>
              <w:pStyle w:val="Subtitle"/>
              <w:jc w:val="both"/>
              <w:rPr>
                <w:sz w:val="24"/>
                <w:szCs w:val="24"/>
                <w:lang w:val="en-US"/>
              </w:rPr>
            </w:pPr>
            <w:r w:rsidRPr="00CC22EA">
              <w:rPr>
                <w:sz w:val="24"/>
                <w:szCs w:val="24"/>
                <w:lang w:val="en-US"/>
              </w:rPr>
              <w:t>ITB 7.1</w:t>
            </w:r>
          </w:p>
        </w:tc>
        <w:tc>
          <w:tcPr>
            <w:tcW w:w="7470" w:type="dxa"/>
          </w:tcPr>
          <w:p w14:paraId="41C059BD" w14:textId="77777777" w:rsidR="00CC22EA" w:rsidRPr="00EF692D" w:rsidRDefault="00CC22EA" w:rsidP="00CC22EA">
            <w:pPr>
              <w:tabs>
                <w:tab w:val="right" w:pos="7254"/>
              </w:tabs>
              <w:spacing w:before="80" w:after="80"/>
              <w:rPr>
                <w:lang w:val="en-US"/>
              </w:rPr>
            </w:pPr>
            <w:r w:rsidRPr="00EF692D">
              <w:rPr>
                <w:lang w:val="en-US"/>
              </w:rPr>
              <w:t xml:space="preserve">For </w:t>
            </w:r>
            <w:r w:rsidRPr="00EF692D">
              <w:rPr>
                <w:b/>
                <w:u w:val="single"/>
                <w:lang w:val="en-US"/>
              </w:rPr>
              <w:t>clarification purposes</w:t>
            </w:r>
            <w:r w:rsidRPr="00EF692D">
              <w:rPr>
                <w:lang w:val="en-US"/>
              </w:rPr>
              <w:t xml:space="preserve"> only, the </w:t>
            </w:r>
            <w:r>
              <w:rPr>
                <w:iCs/>
                <w:lang w:val="en-US"/>
              </w:rPr>
              <w:t>Purchaser</w:t>
            </w:r>
            <w:r w:rsidRPr="00DB6330">
              <w:rPr>
                <w:iCs/>
                <w:lang w:val="en-US"/>
              </w:rPr>
              <w:t>’s</w:t>
            </w:r>
            <w:r w:rsidRPr="00EF692D">
              <w:rPr>
                <w:iCs/>
                <w:lang w:val="en-US"/>
              </w:rPr>
              <w:t xml:space="preserve"> </w:t>
            </w:r>
            <w:r w:rsidRPr="00EF692D">
              <w:rPr>
                <w:lang w:val="en-US"/>
              </w:rPr>
              <w:t>address is:</w:t>
            </w:r>
          </w:p>
          <w:p w14:paraId="2E178FE9" w14:textId="77777777" w:rsidR="00546592" w:rsidRDefault="00546592" w:rsidP="00CC22EA">
            <w:pPr>
              <w:tabs>
                <w:tab w:val="right" w:pos="7254"/>
              </w:tabs>
              <w:rPr>
                <w:lang w:val="en-US"/>
              </w:rPr>
            </w:pPr>
          </w:p>
          <w:p w14:paraId="1CDC6E3F" w14:textId="4F4F1684" w:rsidR="00CC22EA" w:rsidRDefault="00CC22EA" w:rsidP="00CC22EA">
            <w:pPr>
              <w:tabs>
                <w:tab w:val="right" w:pos="7254"/>
              </w:tabs>
              <w:rPr>
                <w:b/>
                <w:lang w:val="en-US"/>
              </w:rPr>
            </w:pPr>
            <w:r w:rsidRPr="00EA6098">
              <w:rPr>
                <w:lang w:val="en-US"/>
              </w:rPr>
              <w:t xml:space="preserve">Attention: </w:t>
            </w:r>
            <w:r w:rsidR="00546592" w:rsidRPr="00EA7A58">
              <w:rPr>
                <w:b/>
                <w:lang w:val="en-US"/>
              </w:rPr>
              <w:t>Mr. Chester James</w:t>
            </w:r>
          </w:p>
          <w:p w14:paraId="281F96CD" w14:textId="41C580B6" w:rsidR="00EA7A58" w:rsidRDefault="00EA7A58" w:rsidP="00CC22EA">
            <w:pPr>
              <w:tabs>
                <w:tab w:val="right" w:pos="7254"/>
              </w:tabs>
              <w:rPr>
                <w:b/>
                <w:lang w:val="en-US"/>
              </w:rPr>
            </w:pPr>
            <w:r>
              <w:rPr>
                <w:b/>
                <w:lang w:val="en-US"/>
              </w:rPr>
              <w:t xml:space="preserve">                 Programme Manager, Procurement</w:t>
            </w:r>
          </w:p>
          <w:p w14:paraId="68888D7B" w14:textId="3D74418A" w:rsidR="00EA7A58" w:rsidRPr="00EA7A58" w:rsidRDefault="00EA7A58" w:rsidP="00CC22EA">
            <w:pPr>
              <w:tabs>
                <w:tab w:val="right" w:pos="7254"/>
              </w:tabs>
              <w:rPr>
                <w:b/>
                <w:lang w:val="en-US"/>
              </w:rPr>
            </w:pPr>
            <w:r>
              <w:rPr>
                <w:b/>
                <w:lang w:val="en-US"/>
              </w:rPr>
              <w:t xml:space="preserve">                 Caribbean Community Secretariat</w:t>
            </w:r>
          </w:p>
          <w:p w14:paraId="4F7E20CE" w14:textId="471E90BC" w:rsidR="00CC22EA" w:rsidRPr="00EA7A58" w:rsidRDefault="0076402D" w:rsidP="00CC22EA">
            <w:pPr>
              <w:tabs>
                <w:tab w:val="right" w:pos="7254"/>
              </w:tabs>
              <w:rPr>
                <w:b/>
                <w:lang w:val="en-US"/>
              </w:rPr>
            </w:pPr>
            <w:r w:rsidRPr="00EA7A58">
              <w:rPr>
                <w:b/>
                <w:lang w:val="en-US"/>
              </w:rPr>
              <w:t xml:space="preserve">                 </w:t>
            </w:r>
            <w:r w:rsidR="00546592" w:rsidRPr="00EA7A58">
              <w:rPr>
                <w:b/>
                <w:lang w:val="en-US"/>
              </w:rPr>
              <w:t>Railway Embankment</w:t>
            </w:r>
            <w:r w:rsidR="00D66EC9" w:rsidRPr="00EA7A58">
              <w:rPr>
                <w:b/>
                <w:lang w:val="en-US"/>
              </w:rPr>
              <w:t xml:space="preserve">, </w:t>
            </w:r>
            <w:proofErr w:type="spellStart"/>
            <w:r w:rsidR="00D66EC9" w:rsidRPr="00EA7A58">
              <w:rPr>
                <w:b/>
                <w:lang w:val="en-US"/>
              </w:rPr>
              <w:t>Turkeyen</w:t>
            </w:r>
            <w:proofErr w:type="spellEnd"/>
            <w:r w:rsidR="00546592" w:rsidRPr="00EA7A58">
              <w:rPr>
                <w:b/>
                <w:lang w:val="en-US"/>
              </w:rPr>
              <w:t xml:space="preserve"> </w:t>
            </w:r>
          </w:p>
          <w:p w14:paraId="61587B7D" w14:textId="1A7E72CA" w:rsidR="00CC22EA" w:rsidRPr="00EA7A58" w:rsidRDefault="0076402D" w:rsidP="00CC22EA">
            <w:pPr>
              <w:tabs>
                <w:tab w:val="right" w:pos="7254"/>
              </w:tabs>
              <w:rPr>
                <w:b/>
                <w:i/>
                <w:lang w:val="en-US"/>
              </w:rPr>
            </w:pPr>
            <w:r w:rsidRPr="00EA7A58">
              <w:rPr>
                <w:b/>
                <w:lang w:val="en-US"/>
              </w:rPr>
              <w:t xml:space="preserve">                 </w:t>
            </w:r>
            <w:r w:rsidR="00D66EC9" w:rsidRPr="00EA7A58">
              <w:rPr>
                <w:b/>
                <w:lang w:val="en-US"/>
              </w:rPr>
              <w:t>Greater Georgetown</w:t>
            </w:r>
          </w:p>
          <w:p w14:paraId="2F0B995C" w14:textId="65CE5DF5" w:rsidR="00CC22EA" w:rsidRPr="00EA7A58" w:rsidRDefault="00B61AED" w:rsidP="00CC22EA">
            <w:pPr>
              <w:tabs>
                <w:tab w:val="right" w:pos="7254"/>
              </w:tabs>
              <w:rPr>
                <w:b/>
                <w:i/>
                <w:lang w:val="en-US"/>
              </w:rPr>
            </w:pPr>
            <w:r w:rsidRPr="00EA7A58">
              <w:rPr>
                <w:b/>
                <w:lang w:val="en-US"/>
              </w:rPr>
              <w:t xml:space="preserve">                 </w:t>
            </w:r>
            <w:r w:rsidR="00D66EC9" w:rsidRPr="00EA7A58">
              <w:rPr>
                <w:b/>
                <w:lang w:val="en-US"/>
              </w:rPr>
              <w:t>Guyana</w:t>
            </w:r>
          </w:p>
          <w:p w14:paraId="0BD8B89D" w14:textId="145AE135" w:rsidR="00CC22EA" w:rsidRPr="00B61AED" w:rsidRDefault="00CC22EA" w:rsidP="00CC22EA">
            <w:pPr>
              <w:tabs>
                <w:tab w:val="right" w:pos="7254"/>
              </w:tabs>
              <w:rPr>
                <w:lang w:val="en-US"/>
              </w:rPr>
            </w:pPr>
            <w:r w:rsidRPr="00B61AED">
              <w:rPr>
                <w:lang w:val="en-US"/>
              </w:rPr>
              <w:t xml:space="preserve">Telephone: </w:t>
            </w:r>
            <w:r w:rsidR="00D66EC9" w:rsidRPr="00EA7A58">
              <w:rPr>
                <w:b/>
                <w:lang w:val="en-US"/>
              </w:rPr>
              <w:t>(592) 222-</w:t>
            </w:r>
            <w:r w:rsidR="00894544" w:rsidRPr="00EA7A58">
              <w:rPr>
                <w:b/>
                <w:lang w:val="en-US"/>
              </w:rPr>
              <w:t>0001 – 4</w:t>
            </w:r>
            <w:r w:rsidR="00894544" w:rsidRPr="00B61AED">
              <w:rPr>
                <w:lang w:val="en-US"/>
              </w:rPr>
              <w:t xml:space="preserve"> </w:t>
            </w:r>
          </w:p>
          <w:p w14:paraId="36D42637" w14:textId="19C7BDDE" w:rsidR="00CC22EA" w:rsidRPr="00CC22EA" w:rsidRDefault="00CC22EA" w:rsidP="00B61AED">
            <w:pPr>
              <w:pStyle w:val="Subtitle"/>
              <w:spacing w:after="60"/>
              <w:jc w:val="both"/>
              <w:rPr>
                <w:b w:val="0"/>
                <w:sz w:val="24"/>
                <w:szCs w:val="24"/>
                <w:lang w:val="en-US"/>
              </w:rPr>
            </w:pPr>
            <w:r w:rsidRPr="00B61AED">
              <w:rPr>
                <w:b w:val="0"/>
                <w:sz w:val="24"/>
                <w:szCs w:val="24"/>
                <w:lang w:val="en-US"/>
              </w:rPr>
              <w:t xml:space="preserve">Email address: </w:t>
            </w:r>
            <w:hyperlink r:id="rId21" w:history="1">
              <w:r w:rsidR="00B44371" w:rsidRPr="00457ABE">
                <w:rPr>
                  <w:rStyle w:val="Hyperlink"/>
                  <w:b w:val="0"/>
                  <w:sz w:val="24"/>
                  <w:szCs w:val="24"/>
                  <w:lang w:val="en-US"/>
                </w:rPr>
                <w:t>procurement.tenders@caricom.org</w:t>
              </w:r>
            </w:hyperlink>
            <w:r w:rsidR="007637F3">
              <w:rPr>
                <w:b w:val="0"/>
                <w:sz w:val="24"/>
                <w:szCs w:val="24"/>
                <w:lang w:val="en-US"/>
              </w:rPr>
              <w:t xml:space="preserve"> </w:t>
            </w:r>
          </w:p>
        </w:tc>
      </w:tr>
      <w:tr w:rsidR="00CC22EA" w14:paraId="2E25A403" w14:textId="77777777" w:rsidTr="44507A61">
        <w:tc>
          <w:tcPr>
            <w:tcW w:w="1520" w:type="dxa"/>
          </w:tcPr>
          <w:p w14:paraId="50286458" w14:textId="585AD601" w:rsidR="00CC22EA" w:rsidRPr="00CC22EA" w:rsidRDefault="00CC22EA" w:rsidP="00391B19">
            <w:pPr>
              <w:pStyle w:val="Subtitle"/>
              <w:jc w:val="both"/>
              <w:rPr>
                <w:sz w:val="24"/>
                <w:szCs w:val="24"/>
                <w:lang w:val="en-US"/>
              </w:rPr>
            </w:pPr>
            <w:r w:rsidRPr="00CC22EA">
              <w:rPr>
                <w:sz w:val="24"/>
                <w:szCs w:val="24"/>
                <w:lang w:val="en-US"/>
              </w:rPr>
              <w:t>ITB 7.4</w:t>
            </w:r>
          </w:p>
        </w:tc>
        <w:tc>
          <w:tcPr>
            <w:tcW w:w="7470" w:type="dxa"/>
          </w:tcPr>
          <w:p w14:paraId="7215C6E1" w14:textId="151E333E" w:rsidR="005A280F" w:rsidRPr="00EF692D" w:rsidRDefault="00CC22EA" w:rsidP="005A280F">
            <w:pPr>
              <w:tabs>
                <w:tab w:val="right" w:pos="7254"/>
              </w:tabs>
              <w:spacing w:before="60" w:after="60"/>
              <w:rPr>
                <w:lang w:val="en-US"/>
              </w:rPr>
            </w:pPr>
            <w:r w:rsidRPr="00EA6098">
              <w:rPr>
                <w:lang w:val="en-US"/>
              </w:rPr>
              <w:t xml:space="preserve">A Pre-Bid meeting </w:t>
            </w:r>
            <w:r w:rsidR="00C57F6B" w:rsidRPr="00B44371">
              <w:rPr>
                <w:b/>
                <w:lang w:val="en-US"/>
              </w:rPr>
              <w:t>Shall not</w:t>
            </w:r>
            <w:r w:rsidRPr="00CC22EA">
              <w:rPr>
                <w:lang w:val="en-US"/>
              </w:rPr>
              <w:t xml:space="preserve"> </w:t>
            </w:r>
            <w:r w:rsidRPr="00EA6098">
              <w:rPr>
                <w:lang w:val="en-US"/>
              </w:rPr>
              <w:t xml:space="preserve">take place </w:t>
            </w:r>
          </w:p>
          <w:p w14:paraId="389E5B69" w14:textId="0EAEEC3C" w:rsidR="00CC22EA" w:rsidRPr="00EF692D" w:rsidRDefault="00CC22EA" w:rsidP="00CC22EA">
            <w:pPr>
              <w:tabs>
                <w:tab w:val="right" w:pos="7254"/>
              </w:tabs>
              <w:spacing w:before="60" w:after="60"/>
              <w:rPr>
                <w:lang w:val="en-US"/>
              </w:rPr>
            </w:pPr>
          </w:p>
        </w:tc>
      </w:tr>
      <w:tr w:rsidR="00CC22EA" w14:paraId="1B33650B" w14:textId="77777777" w:rsidTr="44507A61">
        <w:tc>
          <w:tcPr>
            <w:tcW w:w="8990" w:type="dxa"/>
            <w:gridSpan w:val="2"/>
          </w:tcPr>
          <w:p w14:paraId="37B7A4A0" w14:textId="00096B5D" w:rsidR="00CC22EA" w:rsidRPr="00B058C5" w:rsidRDefault="00CC22EA" w:rsidP="00CC22EA">
            <w:pPr>
              <w:tabs>
                <w:tab w:val="right" w:pos="7254"/>
              </w:tabs>
              <w:spacing w:before="80" w:after="80"/>
              <w:jc w:val="center"/>
              <w:rPr>
                <w:szCs w:val="24"/>
                <w:lang w:val="en-US"/>
              </w:rPr>
            </w:pPr>
            <w:r w:rsidRPr="00B058C5">
              <w:rPr>
                <w:b/>
                <w:szCs w:val="24"/>
                <w:lang w:val="en-US"/>
              </w:rPr>
              <w:t>C.  Preparation of Bids</w:t>
            </w:r>
          </w:p>
        </w:tc>
      </w:tr>
      <w:tr w:rsidR="00CC22EA" w14:paraId="0F107483" w14:textId="77777777" w:rsidTr="44507A61">
        <w:tc>
          <w:tcPr>
            <w:tcW w:w="1520" w:type="dxa"/>
          </w:tcPr>
          <w:p w14:paraId="363F3713" w14:textId="72F0514A" w:rsidR="00CC22EA" w:rsidRPr="00CC22EA" w:rsidRDefault="00CC22EA" w:rsidP="00391B19">
            <w:pPr>
              <w:pStyle w:val="Subtitle"/>
              <w:jc w:val="both"/>
              <w:rPr>
                <w:sz w:val="24"/>
                <w:szCs w:val="24"/>
                <w:lang w:val="en-US"/>
              </w:rPr>
            </w:pPr>
            <w:r w:rsidRPr="00CC22EA">
              <w:rPr>
                <w:sz w:val="24"/>
                <w:szCs w:val="24"/>
                <w:lang w:val="en-US"/>
              </w:rPr>
              <w:t>ITB 10.1</w:t>
            </w:r>
          </w:p>
        </w:tc>
        <w:tc>
          <w:tcPr>
            <w:tcW w:w="7470" w:type="dxa"/>
          </w:tcPr>
          <w:p w14:paraId="3230A400" w14:textId="1CA2E554" w:rsidR="00CC22EA" w:rsidRPr="00E87F04" w:rsidRDefault="00CC22EA" w:rsidP="00E87F04">
            <w:pPr>
              <w:tabs>
                <w:tab w:val="right" w:pos="7254"/>
              </w:tabs>
              <w:spacing w:before="60" w:after="60"/>
              <w:rPr>
                <w:i/>
                <w:iCs/>
                <w:lang w:val="en-US"/>
              </w:rPr>
            </w:pPr>
            <w:r w:rsidRPr="00EA6098">
              <w:rPr>
                <w:iCs/>
                <w:lang w:val="en-US"/>
              </w:rPr>
              <w:t>The language of the Bid is:</w:t>
            </w:r>
            <w:r w:rsidRPr="00FC75C0">
              <w:rPr>
                <w:iCs/>
                <w:lang w:val="en-US"/>
              </w:rPr>
              <w:t xml:space="preserve"> </w:t>
            </w:r>
            <w:r w:rsidR="005A280F" w:rsidRPr="00FC75C0">
              <w:rPr>
                <w:b/>
                <w:iCs/>
                <w:lang w:val="en-US"/>
              </w:rPr>
              <w:t>English</w:t>
            </w:r>
          </w:p>
        </w:tc>
      </w:tr>
      <w:tr w:rsidR="00CC22EA" w14:paraId="2D7A93BB" w14:textId="77777777" w:rsidTr="44507A61">
        <w:tc>
          <w:tcPr>
            <w:tcW w:w="1520" w:type="dxa"/>
          </w:tcPr>
          <w:p w14:paraId="1FB49E0A" w14:textId="67E3F762" w:rsidR="00CC22EA" w:rsidRPr="007A0726" w:rsidRDefault="007A0726" w:rsidP="00391B19">
            <w:pPr>
              <w:pStyle w:val="Subtitle"/>
              <w:jc w:val="both"/>
              <w:rPr>
                <w:sz w:val="24"/>
                <w:szCs w:val="24"/>
                <w:lang w:val="en-US"/>
              </w:rPr>
            </w:pPr>
            <w:r w:rsidRPr="007A0726">
              <w:rPr>
                <w:sz w:val="24"/>
                <w:szCs w:val="24"/>
                <w:lang w:val="en-US"/>
              </w:rPr>
              <w:t>ITB 11.1 (j)</w:t>
            </w:r>
          </w:p>
        </w:tc>
        <w:tc>
          <w:tcPr>
            <w:tcW w:w="7470" w:type="dxa"/>
          </w:tcPr>
          <w:p w14:paraId="0310BBA8" w14:textId="77777777" w:rsidR="007A0726" w:rsidRDefault="007A0726" w:rsidP="007A0726">
            <w:pPr>
              <w:spacing w:after="80"/>
              <w:rPr>
                <w:lang w:val="en-US"/>
              </w:rPr>
            </w:pPr>
            <w:r w:rsidRPr="00EF692D">
              <w:rPr>
                <w:lang w:val="en-US"/>
              </w:rPr>
              <w:t xml:space="preserve">The Bidder shall submit with its </w:t>
            </w:r>
            <w:r>
              <w:rPr>
                <w:lang w:val="en-US"/>
              </w:rPr>
              <w:t>B</w:t>
            </w:r>
            <w:r w:rsidRPr="00EF692D">
              <w:rPr>
                <w:lang w:val="en-US"/>
              </w:rPr>
              <w:t>id the following additional documents:</w:t>
            </w:r>
          </w:p>
          <w:p w14:paraId="4DEF3E98" w14:textId="4D092C80" w:rsidR="006C2B24" w:rsidRPr="006C2B24" w:rsidRDefault="006C2B24" w:rsidP="006C2B24">
            <w:pPr>
              <w:pStyle w:val="ListParagraph"/>
              <w:numPr>
                <w:ilvl w:val="4"/>
                <w:numId w:val="20"/>
              </w:numPr>
              <w:spacing w:after="80"/>
              <w:ind w:left="436"/>
              <w:rPr>
                <w:b/>
                <w:lang w:val="en-US"/>
              </w:rPr>
            </w:pPr>
            <w:r w:rsidRPr="006C2B24">
              <w:rPr>
                <w:b/>
                <w:lang w:val="en-US"/>
              </w:rPr>
              <w:t>Brochures and Technical specifications for all the goods listed in the lot for which they are offering a bid.</w:t>
            </w:r>
          </w:p>
          <w:p w14:paraId="68529699" w14:textId="77777777" w:rsidR="006C2B24" w:rsidRPr="006C2B24" w:rsidRDefault="006C2B24" w:rsidP="006C2B24">
            <w:pPr>
              <w:pStyle w:val="ListParagraph"/>
              <w:numPr>
                <w:ilvl w:val="4"/>
                <w:numId w:val="20"/>
              </w:numPr>
              <w:tabs>
                <w:tab w:val="right" w:pos="7254"/>
              </w:tabs>
              <w:spacing w:after="80"/>
              <w:ind w:left="436"/>
              <w:rPr>
                <w:b/>
                <w:lang w:val="en-US"/>
              </w:rPr>
            </w:pPr>
            <w:r w:rsidRPr="006C2B24">
              <w:rPr>
                <w:b/>
                <w:lang w:val="en-US"/>
              </w:rPr>
              <w:t>Evidence that the bidder has supplied the goods for at least two (2) contracts for the goods or goods of similar nature with respect to all lots or proof that the bidder is the manufacturer.</w:t>
            </w:r>
          </w:p>
          <w:p w14:paraId="6F1FAE9C" w14:textId="6EF3FE69" w:rsidR="00CC22EA" w:rsidRPr="006C2B24" w:rsidRDefault="00E87F04" w:rsidP="00DB6CCC">
            <w:pPr>
              <w:pStyle w:val="ListParagraph"/>
              <w:numPr>
                <w:ilvl w:val="4"/>
                <w:numId w:val="20"/>
              </w:numPr>
              <w:tabs>
                <w:tab w:val="right" w:pos="7254"/>
              </w:tabs>
              <w:spacing w:after="80"/>
              <w:ind w:left="436"/>
              <w:rPr>
                <w:lang w:val="en-US"/>
              </w:rPr>
            </w:pPr>
            <w:r w:rsidRPr="006C2B24">
              <w:rPr>
                <w:b/>
                <w:bCs/>
                <w:lang w:val="en-US"/>
              </w:rPr>
              <w:t xml:space="preserve">Evidence </w:t>
            </w:r>
            <w:r w:rsidR="007E01BB" w:rsidRPr="006C2B24">
              <w:rPr>
                <w:b/>
                <w:bCs/>
                <w:lang w:val="en-US"/>
              </w:rPr>
              <w:t xml:space="preserve">of </w:t>
            </w:r>
            <w:r w:rsidR="00DB6CCC">
              <w:rPr>
                <w:b/>
                <w:bCs/>
                <w:lang w:val="en-US"/>
              </w:rPr>
              <w:t>t</w:t>
            </w:r>
            <w:r w:rsidR="006C2B24">
              <w:rPr>
                <w:b/>
                <w:bCs/>
                <w:lang w:val="en-US"/>
              </w:rPr>
              <w:t xml:space="preserve">enderer </w:t>
            </w:r>
            <w:r w:rsidR="007E01BB" w:rsidRPr="006C2B24">
              <w:rPr>
                <w:b/>
                <w:bCs/>
                <w:lang w:val="en-US"/>
              </w:rPr>
              <w:t xml:space="preserve">being an authorized </w:t>
            </w:r>
            <w:r w:rsidR="00DB6CCC">
              <w:rPr>
                <w:b/>
                <w:bCs/>
                <w:lang w:val="en-US"/>
              </w:rPr>
              <w:t>p</w:t>
            </w:r>
            <w:r w:rsidR="007E01BB" w:rsidRPr="006C2B24">
              <w:rPr>
                <w:b/>
                <w:bCs/>
                <w:lang w:val="en-US"/>
              </w:rPr>
              <w:t>artner</w:t>
            </w:r>
            <w:r w:rsidR="00DB6CCC">
              <w:rPr>
                <w:b/>
                <w:bCs/>
                <w:lang w:val="en-US"/>
              </w:rPr>
              <w:t xml:space="preserve"> or supplier</w:t>
            </w:r>
            <w:r w:rsidR="00B61AED" w:rsidRPr="006C2B24">
              <w:rPr>
                <w:b/>
                <w:bCs/>
                <w:lang w:val="en-US"/>
              </w:rPr>
              <w:t xml:space="preserve"> of ICT Equipment </w:t>
            </w:r>
            <w:r w:rsidR="00FC75C0" w:rsidRPr="006C2B24">
              <w:rPr>
                <w:b/>
                <w:bCs/>
                <w:lang w:val="en-US"/>
              </w:rPr>
              <w:t>Proposed</w:t>
            </w:r>
          </w:p>
        </w:tc>
      </w:tr>
      <w:tr w:rsidR="007A0726" w14:paraId="7EBE3B25" w14:textId="77777777" w:rsidTr="44507A61">
        <w:tc>
          <w:tcPr>
            <w:tcW w:w="1520" w:type="dxa"/>
          </w:tcPr>
          <w:p w14:paraId="6BC6957A" w14:textId="5F215E83" w:rsidR="007A0726" w:rsidRPr="007A0726" w:rsidRDefault="007A0726" w:rsidP="00391B19">
            <w:pPr>
              <w:pStyle w:val="Subtitle"/>
              <w:jc w:val="both"/>
              <w:rPr>
                <w:sz w:val="24"/>
                <w:szCs w:val="24"/>
                <w:lang w:val="en-US"/>
              </w:rPr>
            </w:pPr>
            <w:r w:rsidRPr="007A0726">
              <w:rPr>
                <w:sz w:val="24"/>
                <w:szCs w:val="24"/>
                <w:lang w:val="en-US"/>
              </w:rPr>
              <w:t>ITB 13.1</w:t>
            </w:r>
          </w:p>
        </w:tc>
        <w:tc>
          <w:tcPr>
            <w:tcW w:w="7470" w:type="dxa"/>
          </w:tcPr>
          <w:p w14:paraId="3C616075" w14:textId="3B941955" w:rsidR="007A0726" w:rsidRPr="007A0726" w:rsidRDefault="00296946" w:rsidP="007A0726">
            <w:pPr>
              <w:spacing w:after="80"/>
              <w:rPr>
                <w:b/>
                <w:szCs w:val="24"/>
                <w:lang w:val="en-US"/>
              </w:rPr>
            </w:pPr>
            <w:r w:rsidRPr="00EF692D">
              <w:rPr>
                <w:lang w:val="en-US"/>
              </w:rPr>
              <w:t xml:space="preserve">Alternative </w:t>
            </w:r>
            <w:r w:rsidRPr="0029530D">
              <w:rPr>
                <w:iCs/>
                <w:lang w:val="en-US"/>
              </w:rPr>
              <w:t>proposal</w:t>
            </w:r>
            <w:r>
              <w:rPr>
                <w:iCs/>
                <w:lang w:val="en-US"/>
              </w:rPr>
              <w:t xml:space="preserve">s shall not be </w:t>
            </w:r>
            <w:r w:rsidRPr="00E101F1">
              <w:rPr>
                <w:lang w:val="en-US"/>
              </w:rPr>
              <w:t>permitted</w:t>
            </w:r>
          </w:p>
        </w:tc>
      </w:tr>
      <w:tr w:rsidR="007A0726" w14:paraId="376B8B4F" w14:textId="77777777" w:rsidTr="44507A61">
        <w:tc>
          <w:tcPr>
            <w:tcW w:w="1520" w:type="dxa"/>
          </w:tcPr>
          <w:p w14:paraId="52761D39" w14:textId="66BFFC4B" w:rsidR="007A0726" w:rsidRPr="007A0726" w:rsidRDefault="007A0726" w:rsidP="00391B19">
            <w:pPr>
              <w:pStyle w:val="Subtitle"/>
              <w:jc w:val="both"/>
              <w:rPr>
                <w:sz w:val="24"/>
                <w:szCs w:val="24"/>
                <w:lang w:val="en-US"/>
              </w:rPr>
            </w:pPr>
            <w:r w:rsidRPr="007A0726">
              <w:rPr>
                <w:color w:val="000000" w:themeColor="text1"/>
                <w:sz w:val="24"/>
                <w:szCs w:val="24"/>
                <w:lang w:val="en-US"/>
              </w:rPr>
              <w:t>ITB 14.5</w:t>
            </w:r>
          </w:p>
        </w:tc>
        <w:tc>
          <w:tcPr>
            <w:tcW w:w="7470" w:type="dxa"/>
          </w:tcPr>
          <w:p w14:paraId="184C0514" w14:textId="3C156D3C" w:rsidR="007A0726" w:rsidRPr="00EF692D" w:rsidRDefault="00296946" w:rsidP="007A0726">
            <w:pPr>
              <w:spacing w:after="80"/>
              <w:rPr>
                <w:lang w:val="en-US"/>
              </w:rPr>
            </w:pPr>
            <w:r w:rsidRPr="00E101F1">
              <w:rPr>
                <w:szCs w:val="24"/>
                <w:lang w:val="en-US"/>
              </w:rPr>
              <w:t>The prices quoted by the Bidde</w:t>
            </w:r>
            <w:r>
              <w:rPr>
                <w:szCs w:val="24"/>
                <w:lang w:val="en-US"/>
              </w:rPr>
              <w:t xml:space="preserve">r shall not </w:t>
            </w:r>
            <w:r w:rsidRPr="00E101F1">
              <w:rPr>
                <w:szCs w:val="24"/>
                <w:lang w:val="en-US"/>
              </w:rPr>
              <w:t>be subject to adjustment during the performance of the Contract.</w:t>
            </w:r>
          </w:p>
        </w:tc>
      </w:tr>
      <w:tr w:rsidR="007A0726" w:rsidRPr="007A0726" w14:paraId="227C89C3" w14:textId="77777777" w:rsidTr="44507A61">
        <w:tc>
          <w:tcPr>
            <w:tcW w:w="1520" w:type="dxa"/>
          </w:tcPr>
          <w:p w14:paraId="465DCEE3" w14:textId="105F8069" w:rsidR="007A0726" w:rsidRPr="007A0726" w:rsidRDefault="007A0726" w:rsidP="00391B19">
            <w:pPr>
              <w:pStyle w:val="Subtitle"/>
              <w:jc w:val="both"/>
              <w:rPr>
                <w:color w:val="000000" w:themeColor="text1"/>
                <w:sz w:val="24"/>
                <w:szCs w:val="24"/>
                <w:lang w:val="en-US"/>
              </w:rPr>
            </w:pPr>
            <w:r w:rsidRPr="007A0726">
              <w:rPr>
                <w:sz w:val="24"/>
                <w:szCs w:val="24"/>
                <w:lang w:val="en-US"/>
              </w:rPr>
              <w:t>ITB 14.6</w:t>
            </w:r>
          </w:p>
        </w:tc>
        <w:tc>
          <w:tcPr>
            <w:tcW w:w="7470" w:type="dxa"/>
          </w:tcPr>
          <w:p w14:paraId="613D75FB" w14:textId="77777777" w:rsidR="00FD77C1" w:rsidRPr="00E101F1" w:rsidRDefault="00FD77C1" w:rsidP="00FD77C1">
            <w:pPr>
              <w:tabs>
                <w:tab w:val="right" w:pos="7254"/>
              </w:tabs>
              <w:spacing w:after="120"/>
              <w:rPr>
                <w:szCs w:val="24"/>
                <w:lang w:val="en-US"/>
              </w:rPr>
            </w:pPr>
            <w:r w:rsidRPr="00E101F1">
              <w:rPr>
                <w:szCs w:val="24"/>
                <w:lang w:val="en-US"/>
              </w:rPr>
              <w:t xml:space="preserve">Prices quoted for each lot (contract) shall correspond at least </w:t>
            </w:r>
            <w:r w:rsidRPr="00B46A7A">
              <w:rPr>
                <w:szCs w:val="24"/>
                <w:lang w:val="en-US"/>
              </w:rPr>
              <w:t>to</w:t>
            </w:r>
            <w:r>
              <w:rPr>
                <w:szCs w:val="24"/>
                <w:lang w:val="en-US"/>
              </w:rPr>
              <w:t xml:space="preserve"> </w:t>
            </w:r>
            <w:r w:rsidRPr="00FD77C1">
              <w:rPr>
                <w:b/>
                <w:szCs w:val="24"/>
                <w:lang w:val="en-US"/>
              </w:rPr>
              <w:t>100 %</w:t>
            </w:r>
            <w:r>
              <w:rPr>
                <w:szCs w:val="24"/>
                <w:lang w:val="en-US"/>
              </w:rPr>
              <w:t xml:space="preserve"> </w:t>
            </w:r>
            <w:r w:rsidRPr="00E101F1">
              <w:rPr>
                <w:szCs w:val="24"/>
                <w:lang w:val="en-US"/>
              </w:rPr>
              <w:t>percent of the items specified for each lot (contract).</w:t>
            </w:r>
          </w:p>
          <w:p w14:paraId="17D6B222" w14:textId="0DE41480" w:rsidR="007A0726" w:rsidRPr="007A0726" w:rsidRDefault="00FD77C1" w:rsidP="00FD77C1">
            <w:pPr>
              <w:spacing w:after="80"/>
              <w:rPr>
                <w:szCs w:val="24"/>
                <w:lang w:val="en-US"/>
              </w:rPr>
            </w:pPr>
            <w:r w:rsidRPr="00E101F1">
              <w:rPr>
                <w:szCs w:val="24"/>
                <w:lang w:val="en-US"/>
              </w:rPr>
              <w:t>Prices quoted for each item of a lot shall correspond at least to</w:t>
            </w:r>
            <w:r>
              <w:rPr>
                <w:szCs w:val="24"/>
                <w:lang w:val="en-US"/>
              </w:rPr>
              <w:t xml:space="preserve"> </w:t>
            </w:r>
            <w:r w:rsidRPr="00FD77C1">
              <w:rPr>
                <w:b/>
                <w:szCs w:val="24"/>
                <w:lang w:val="en-US"/>
              </w:rPr>
              <w:t>100%</w:t>
            </w:r>
            <w:r>
              <w:rPr>
                <w:szCs w:val="24"/>
                <w:lang w:val="en-US"/>
              </w:rPr>
              <w:t xml:space="preserve"> </w:t>
            </w:r>
            <w:r w:rsidRPr="00E101F1">
              <w:rPr>
                <w:szCs w:val="24"/>
                <w:lang w:val="en-US"/>
              </w:rPr>
              <w:t>percent of the quantities specified for this item of a lot.</w:t>
            </w:r>
          </w:p>
        </w:tc>
      </w:tr>
      <w:tr w:rsidR="007A0726" w:rsidRPr="007A0726" w14:paraId="7095540F" w14:textId="77777777" w:rsidTr="44507A61">
        <w:tc>
          <w:tcPr>
            <w:tcW w:w="1520" w:type="dxa"/>
          </w:tcPr>
          <w:p w14:paraId="503A786B" w14:textId="04C4F53F" w:rsidR="007A0726" w:rsidRPr="007A0726" w:rsidRDefault="007A0726" w:rsidP="00391B19">
            <w:pPr>
              <w:pStyle w:val="Subtitle"/>
              <w:jc w:val="both"/>
              <w:rPr>
                <w:sz w:val="24"/>
                <w:szCs w:val="24"/>
                <w:lang w:val="en-US"/>
              </w:rPr>
            </w:pPr>
            <w:r w:rsidRPr="007A0726">
              <w:rPr>
                <w:sz w:val="24"/>
                <w:szCs w:val="24"/>
                <w:lang w:val="en-US"/>
              </w:rPr>
              <w:t>ITB 14.7</w:t>
            </w:r>
          </w:p>
        </w:tc>
        <w:tc>
          <w:tcPr>
            <w:tcW w:w="7470" w:type="dxa"/>
          </w:tcPr>
          <w:p w14:paraId="6E2A874C" w14:textId="2F4E8DB4" w:rsidR="007A0726" w:rsidRPr="00E101F1" w:rsidRDefault="007A0726" w:rsidP="007B5337">
            <w:pPr>
              <w:tabs>
                <w:tab w:val="right" w:pos="7254"/>
              </w:tabs>
              <w:spacing w:after="120"/>
              <w:rPr>
                <w:szCs w:val="24"/>
                <w:lang w:val="en-US"/>
              </w:rPr>
            </w:pPr>
            <w:r w:rsidRPr="000A27A1">
              <w:rPr>
                <w:lang w:val="en-US"/>
              </w:rPr>
              <w:t>The version of the Incoterms is:</w:t>
            </w:r>
            <w:r w:rsidR="007B5337">
              <w:rPr>
                <w:lang w:val="en-US"/>
              </w:rPr>
              <w:t xml:space="preserve"> </w:t>
            </w:r>
            <w:r w:rsidR="007B5337" w:rsidRPr="007B5337">
              <w:rPr>
                <w:b/>
                <w:lang w:val="en-US"/>
              </w:rPr>
              <w:t>2020 DDP</w:t>
            </w:r>
          </w:p>
        </w:tc>
      </w:tr>
      <w:tr w:rsidR="007A0726" w:rsidRPr="007A0726" w14:paraId="4F8BB274" w14:textId="77777777" w:rsidTr="44507A61">
        <w:tc>
          <w:tcPr>
            <w:tcW w:w="1520" w:type="dxa"/>
          </w:tcPr>
          <w:p w14:paraId="053CE0D6" w14:textId="5FC2B28C" w:rsidR="007A0726" w:rsidRPr="00B058C5" w:rsidRDefault="00B058C5" w:rsidP="00B058C5">
            <w:pPr>
              <w:pStyle w:val="Subtitle"/>
              <w:jc w:val="left"/>
              <w:rPr>
                <w:sz w:val="24"/>
                <w:szCs w:val="24"/>
                <w:lang w:val="en-US"/>
              </w:rPr>
            </w:pPr>
            <w:r w:rsidRPr="00B058C5">
              <w:rPr>
                <w:sz w:val="24"/>
                <w:szCs w:val="24"/>
                <w:lang w:val="en-US"/>
              </w:rPr>
              <w:t xml:space="preserve">ITB 14.8 </w:t>
            </w:r>
            <w:r w:rsidRPr="00B058C5">
              <w:rPr>
                <w:bCs/>
                <w:sz w:val="24"/>
                <w:szCs w:val="24"/>
                <w:lang w:val="en-US"/>
              </w:rPr>
              <w:t>(b)(</w:t>
            </w:r>
            <w:proofErr w:type="spellStart"/>
            <w:r w:rsidRPr="00B058C5">
              <w:rPr>
                <w:bCs/>
                <w:sz w:val="24"/>
                <w:szCs w:val="24"/>
                <w:lang w:val="en-US"/>
              </w:rPr>
              <w:t>i</w:t>
            </w:r>
            <w:proofErr w:type="spellEnd"/>
            <w:r w:rsidRPr="00B058C5">
              <w:rPr>
                <w:bCs/>
                <w:sz w:val="24"/>
                <w:szCs w:val="24"/>
                <w:lang w:val="en-US"/>
              </w:rPr>
              <w:t>) and (c)(v)</w:t>
            </w:r>
          </w:p>
        </w:tc>
        <w:tc>
          <w:tcPr>
            <w:tcW w:w="7470" w:type="dxa"/>
          </w:tcPr>
          <w:p w14:paraId="0B8A3123" w14:textId="48BBAD69" w:rsidR="007A0726" w:rsidRPr="000A27A1" w:rsidRDefault="00B058C5" w:rsidP="007A0726">
            <w:pPr>
              <w:tabs>
                <w:tab w:val="right" w:pos="7254"/>
              </w:tabs>
              <w:spacing w:after="120"/>
              <w:rPr>
                <w:lang w:val="en-US"/>
              </w:rPr>
            </w:pPr>
            <w:r w:rsidRPr="00B51BC9">
              <w:rPr>
                <w:lang w:val="en-US"/>
              </w:rPr>
              <w:t xml:space="preserve">Place of destination: </w:t>
            </w:r>
            <w:r w:rsidRPr="00B058C5">
              <w:rPr>
                <w:b/>
                <w:color w:val="2F5496" w:themeColor="accent5" w:themeShade="BF"/>
                <w:lang w:val="en-US"/>
              </w:rPr>
              <w:t>[</w:t>
            </w:r>
            <w:r w:rsidRPr="00B058C5">
              <w:rPr>
                <w:b/>
                <w:i/>
                <w:color w:val="2F5496" w:themeColor="accent5" w:themeShade="BF"/>
                <w:lang w:val="en-US"/>
              </w:rPr>
              <w:t>insert named place of destination as per Incoterm used</w:t>
            </w:r>
            <w:r w:rsidRPr="00B058C5">
              <w:rPr>
                <w:b/>
                <w:color w:val="2F5496" w:themeColor="accent5" w:themeShade="BF"/>
                <w:lang w:val="en-US"/>
              </w:rPr>
              <w:t>]</w:t>
            </w:r>
          </w:p>
        </w:tc>
      </w:tr>
      <w:tr w:rsidR="00B058C5" w:rsidRPr="007A0726" w14:paraId="4D04335A" w14:textId="77777777" w:rsidTr="44507A61">
        <w:tc>
          <w:tcPr>
            <w:tcW w:w="1520" w:type="dxa"/>
          </w:tcPr>
          <w:p w14:paraId="7F50FED0" w14:textId="7382DF1B" w:rsidR="00B058C5" w:rsidRPr="00B058C5" w:rsidRDefault="00B058C5" w:rsidP="00B058C5">
            <w:pPr>
              <w:pStyle w:val="Subtitle"/>
              <w:jc w:val="left"/>
              <w:rPr>
                <w:sz w:val="24"/>
                <w:szCs w:val="24"/>
                <w:lang w:val="en-US"/>
              </w:rPr>
            </w:pPr>
            <w:r w:rsidRPr="00B058C5">
              <w:rPr>
                <w:bCs/>
                <w:sz w:val="24"/>
                <w:szCs w:val="24"/>
                <w:lang w:val="en-US"/>
              </w:rPr>
              <w:lastRenderedPageBreak/>
              <w:t>ITB 14.8 (a)(iii), (b)(ii) and (c)(v)</w:t>
            </w:r>
          </w:p>
        </w:tc>
        <w:tc>
          <w:tcPr>
            <w:tcW w:w="7470" w:type="dxa"/>
          </w:tcPr>
          <w:p w14:paraId="0A387061" w14:textId="77777777" w:rsidR="00B058C5" w:rsidRDefault="00B058C5" w:rsidP="006C06C5">
            <w:pPr>
              <w:tabs>
                <w:tab w:val="right" w:pos="7254"/>
              </w:tabs>
              <w:spacing w:after="120"/>
              <w:rPr>
                <w:b/>
                <w:i/>
                <w:color w:val="2F5496" w:themeColor="accent5" w:themeShade="BF"/>
                <w:lang w:val="en-US"/>
              </w:rPr>
            </w:pPr>
            <w:r w:rsidRPr="00B51BC9">
              <w:rPr>
                <w:lang w:val="en-US"/>
              </w:rPr>
              <w:t>Final Destination (Project Site):</w:t>
            </w:r>
          </w:p>
          <w:p w14:paraId="2274CD1C" w14:textId="088F1C96" w:rsidR="006C06C5" w:rsidRPr="001802FD" w:rsidRDefault="006C06C5" w:rsidP="001802FD">
            <w:pPr>
              <w:pStyle w:val="ListParagraph"/>
              <w:numPr>
                <w:ilvl w:val="0"/>
                <w:numId w:val="168"/>
              </w:numPr>
              <w:tabs>
                <w:tab w:val="right" w:pos="7254"/>
              </w:tabs>
              <w:rPr>
                <w:lang w:val="en-US"/>
              </w:rPr>
            </w:pPr>
            <w:r w:rsidRPr="001802FD">
              <w:rPr>
                <w:lang w:val="en-US"/>
              </w:rPr>
              <w:t xml:space="preserve">Office of the Chief Statistician, </w:t>
            </w:r>
          </w:p>
          <w:p w14:paraId="4E7350E4" w14:textId="39BEBED3" w:rsidR="006C06C5" w:rsidRDefault="001802FD" w:rsidP="006C06C5">
            <w:pPr>
              <w:tabs>
                <w:tab w:val="right" w:pos="7254"/>
              </w:tabs>
              <w:rPr>
                <w:lang w:val="en-US"/>
              </w:rPr>
            </w:pPr>
            <w:r>
              <w:rPr>
                <w:lang w:val="en-US"/>
              </w:rPr>
              <w:t xml:space="preserve">            </w:t>
            </w:r>
            <w:r w:rsidR="006C06C5" w:rsidRPr="006C06C5">
              <w:rPr>
                <w:lang w:val="en-US"/>
              </w:rPr>
              <w:t>Statistics Division</w:t>
            </w:r>
          </w:p>
          <w:p w14:paraId="43A4F055" w14:textId="755BA651" w:rsidR="00483317" w:rsidRDefault="00483317" w:rsidP="006C06C5">
            <w:pPr>
              <w:tabs>
                <w:tab w:val="right" w:pos="7254"/>
              </w:tabs>
              <w:rPr>
                <w:lang w:val="en-US"/>
              </w:rPr>
            </w:pPr>
            <w:r>
              <w:rPr>
                <w:lang w:val="en-US"/>
              </w:rPr>
              <w:t xml:space="preserve">            </w:t>
            </w:r>
            <w:r w:rsidRPr="00483317">
              <w:rPr>
                <w:lang w:val="en-US"/>
              </w:rPr>
              <w:t>Church St, St John's,</w:t>
            </w:r>
          </w:p>
          <w:p w14:paraId="72698EA6" w14:textId="0B2FEC90" w:rsidR="006C06C5" w:rsidRDefault="001802FD" w:rsidP="006C06C5">
            <w:pPr>
              <w:tabs>
                <w:tab w:val="right" w:pos="7254"/>
              </w:tabs>
              <w:rPr>
                <w:b/>
                <w:lang w:val="en-US"/>
              </w:rPr>
            </w:pPr>
            <w:r>
              <w:rPr>
                <w:b/>
                <w:lang w:val="en-US"/>
              </w:rPr>
              <w:t xml:space="preserve">            </w:t>
            </w:r>
            <w:r w:rsidR="006C06C5" w:rsidRPr="001802FD">
              <w:rPr>
                <w:b/>
                <w:lang w:val="en-US"/>
              </w:rPr>
              <w:t>Antigua and Barbuda</w:t>
            </w:r>
          </w:p>
          <w:p w14:paraId="489300B7" w14:textId="458610A8" w:rsidR="001802FD" w:rsidRDefault="001802FD" w:rsidP="006C06C5">
            <w:pPr>
              <w:tabs>
                <w:tab w:val="right" w:pos="7254"/>
              </w:tabs>
              <w:rPr>
                <w:b/>
                <w:lang w:val="en-US"/>
              </w:rPr>
            </w:pPr>
          </w:p>
          <w:p w14:paraId="24C8C2BB" w14:textId="5DFEF586" w:rsidR="000C74D0" w:rsidRPr="000C74D0" w:rsidRDefault="001802FD" w:rsidP="00517E12">
            <w:pPr>
              <w:pStyle w:val="ListParagraph"/>
              <w:numPr>
                <w:ilvl w:val="0"/>
                <w:numId w:val="168"/>
              </w:numPr>
              <w:tabs>
                <w:tab w:val="right" w:pos="7254"/>
              </w:tabs>
              <w:rPr>
                <w:lang w:val="en-US"/>
              </w:rPr>
            </w:pPr>
            <w:r w:rsidRPr="001802FD">
              <w:rPr>
                <w:lang w:val="en-US"/>
              </w:rPr>
              <w:t>Office</w:t>
            </w:r>
            <w:r w:rsidR="000C74D0">
              <w:rPr>
                <w:lang w:val="en-US"/>
              </w:rPr>
              <w:t xml:space="preserve"> of the </w:t>
            </w:r>
            <w:r w:rsidR="000C74D0" w:rsidRPr="000C74D0">
              <w:rPr>
                <w:lang w:val="en-US"/>
              </w:rPr>
              <w:t>Director of Statistics</w:t>
            </w:r>
            <w:r w:rsidRPr="001802FD">
              <w:rPr>
                <w:lang w:val="en-US"/>
              </w:rPr>
              <w:t xml:space="preserve"> </w:t>
            </w:r>
          </w:p>
          <w:p w14:paraId="5C82A5F1" w14:textId="0DB8AAA6" w:rsidR="000C74D0" w:rsidRDefault="002D6802" w:rsidP="000C74D0">
            <w:pPr>
              <w:pStyle w:val="ListParagraph"/>
              <w:tabs>
                <w:tab w:val="right" w:pos="7254"/>
              </w:tabs>
              <w:rPr>
                <w:lang w:val="en-US"/>
              </w:rPr>
            </w:pPr>
            <w:r>
              <w:rPr>
                <w:lang w:val="en-US"/>
              </w:rPr>
              <w:t>Department of Statistics</w:t>
            </w:r>
          </w:p>
          <w:p w14:paraId="007767EB" w14:textId="3E33B759" w:rsidR="00E04130" w:rsidRDefault="00E04130" w:rsidP="000C74D0">
            <w:pPr>
              <w:pStyle w:val="ListParagraph"/>
              <w:tabs>
                <w:tab w:val="right" w:pos="7254"/>
              </w:tabs>
              <w:rPr>
                <w:lang w:val="en-US"/>
              </w:rPr>
            </w:pPr>
            <w:r w:rsidRPr="00E04130">
              <w:rPr>
                <w:lang w:val="en-US"/>
              </w:rPr>
              <w:t>Ministry of Sustainable Development</w:t>
            </w:r>
          </w:p>
          <w:p w14:paraId="610DB848" w14:textId="376C58E2" w:rsidR="00E04130" w:rsidRPr="000C74D0" w:rsidRDefault="00E04130" w:rsidP="000C74D0">
            <w:pPr>
              <w:pStyle w:val="ListParagraph"/>
              <w:tabs>
                <w:tab w:val="right" w:pos="7254"/>
              </w:tabs>
              <w:rPr>
                <w:lang w:val="en-US"/>
              </w:rPr>
            </w:pPr>
            <w:r w:rsidRPr="00E04130">
              <w:rPr>
                <w:lang w:val="en-US"/>
              </w:rPr>
              <w:t>Total Concept Building, Basseterre,</w:t>
            </w:r>
          </w:p>
          <w:p w14:paraId="272E5D57" w14:textId="3D611F61" w:rsidR="001802FD" w:rsidRPr="000C74D0" w:rsidRDefault="000C74D0" w:rsidP="000C74D0">
            <w:pPr>
              <w:pStyle w:val="ListParagraph"/>
              <w:tabs>
                <w:tab w:val="right" w:pos="7254"/>
              </w:tabs>
              <w:rPr>
                <w:lang w:val="en-US"/>
              </w:rPr>
            </w:pPr>
            <w:r w:rsidRPr="000C74D0">
              <w:rPr>
                <w:b/>
                <w:lang w:val="en-US"/>
              </w:rPr>
              <w:t>St. Kitts and Nevis</w:t>
            </w:r>
          </w:p>
          <w:p w14:paraId="4339C5F0" w14:textId="34FF0F42" w:rsidR="001802FD" w:rsidRDefault="001802FD" w:rsidP="006C06C5">
            <w:pPr>
              <w:tabs>
                <w:tab w:val="right" w:pos="7254"/>
              </w:tabs>
              <w:rPr>
                <w:b/>
                <w:lang w:val="en-US"/>
              </w:rPr>
            </w:pPr>
          </w:p>
          <w:p w14:paraId="244BAB23" w14:textId="77777777" w:rsidR="001802FD" w:rsidRPr="001802FD" w:rsidRDefault="001802FD" w:rsidP="00517E12">
            <w:pPr>
              <w:pStyle w:val="ListParagraph"/>
              <w:numPr>
                <w:ilvl w:val="0"/>
                <w:numId w:val="168"/>
              </w:numPr>
              <w:tabs>
                <w:tab w:val="right" w:pos="7254"/>
              </w:tabs>
              <w:rPr>
                <w:lang w:val="en-US"/>
              </w:rPr>
            </w:pPr>
            <w:r w:rsidRPr="001802FD">
              <w:rPr>
                <w:lang w:val="en-US"/>
              </w:rPr>
              <w:t xml:space="preserve">Office of the Chief Statistician, </w:t>
            </w:r>
          </w:p>
          <w:p w14:paraId="05F1153E" w14:textId="2C7EBE18" w:rsidR="001802FD" w:rsidRDefault="001802FD" w:rsidP="001802FD">
            <w:pPr>
              <w:tabs>
                <w:tab w:val="right" w:pos="7254"/>
              </w:tabs>
              <w:rPr>
                <w:lang w:val="en-US"/>
              </w:rPr>
            </w:pPr>
            <w:r>
              <w:rPr>
                <w:lang w:val="en-US"/>
              </w:rPr>
              <w:t xml:space="preserve">            </w:t>
            </w:r>
            <w:r w:rsidR="002D6802" w:rsidRPr="002D6802">
              <w:rPr>
                <w:lang w:val="en-US"/>
              </w:rPr>
              <w:t>Central Statistical Office</w:t>
            </w:r>
          </w:p>
          <w:p w14:paraId="1E046676" w14:textId="4530838A" w:rsidR="001440E2" w:rsidRDefault="00517E12" w:rsidP="001802FD">
            <w:pPr>
              <w:tabs>
                <w:tab w:val="right" w:pos="7254"/>
              </w:tabs>
              <w:rPr>
                <w:lang w:val="en-US"/>
              </w:rPr>
            </w:pPr>
            <w:r>
              <w:rPr>
                <w:lang w:val="en-US"/>
              </w:rPr>
              <w:t xml:space="preserve">            </w:t>
            </w:r>
            <w:r w:rsidR="001440E2" w:rsidRPr="001440E2">
              <w:rPr>
                <w:lang w:val="en-US"/>
              </w:rPr>
              <w:t>Bay St, Kingstown,</w:t>
            </w:r>
          </w:p>
          <w:p w14:paraId="0CC88F7E" w14:textId="7394EBF4" w:rsidR="001802FD" w:rsidRPr="001802FD" w:rsidRDefault="001802FD" w:rsidP="001802FD">
            <w:pPr>
              <w:tabs>
                <w:tab w:val="right" w:pos="7254"/>
              </w:tabs>
              <w:rPr>
                <w:b/>
                <w:lang w:val="en-US"/>
              </w:rPr>
            </w:pPr>
            <w:r>
              <w:rPr>
                <w:b/>
                <w:lang w:val="en-US"/>
              </w:rPr>
              <w:t xml:space="preserve">            </w:t>
            </w:r>
            <w:r w:rsidR="002D6802" w:rsidRPr="002D6802">
              <w:rPr>
                <w:b/>
                <w:lang w:val="en-US"/>
              </w:rPr>
              <w:t>St. Vincent and the Grenadines</w:t>
            </w:r>
          </w:p>
          <w:p w14:paraId="37F92ABF" w14:textId="77777777" w:rsidR="001802FD" w:rsidRPr="001802FD" w:rsidRDefault="001802FD" w:rsidP="006C06C5">
            <w:pPr>
              <w:tabs>
                <w:tab w:val="right" w:pos="7254"/>
              </w:tabs>
              <w:rPr>
                <w:b/>
                <w:lang w:val="en-US"/>
              </w:rPr>
            </w:pPr>
          </w:p>
          <w:p w14:paraId="614C73D2" w14:textId="38C09079" w:rsidR="006C06C5" w:rsidRPr="00B51BC9" w:rsidRDefault="006C06C5" w:rsidP="006C06C5">
            <w:pPr>
              <w:tabs>
                <w:tab w:val="right" w:pos="7254"/>
              </w:tabs>
              <w:spacing w:after="120"/>
              <w:rPr>
                <w:lang w:val="en-US"/>
              </w:rPr>
            </w:pPr>
          </w:p>
        </w:tc>
      </w:tr>
      <w:tr w:rsidR="00B058C5" w:rsidRPr="007A0726" w14:paraId="255A8708" w14:textId="77777777" w:rsidTr="44507A61">
        <w:tc>
          <w:tcPr>
            <w:tcW w:w="1520" w:type="dxa"/>
          </w:tcPr>
          <w:p w14:paraId="750266CA" w14:textId="1999E46F" w:rsidR="00B058C5" w:rsidRPr="00B058C5" w:rsidRDefault="00B058C5" w:rsidP="00B058C5">
            <w:pPr>
              <w:pStyle w:val="Subtitle"/>
              <w:jc w:val="left"/>
              <w:rPr>
                <w:bCs/>
                <w:sz w:val="24"/>
                <w:szCs w:val="24"/>
                <w:lang w:val="en-US"/>
              </w:rPr>
            </w:pPr>
            <w:r w:rsidRPr="00B058C5">
              <w:rPr>
                <w:sz w:val="24"/>
                <w:szCs w:val="24"/>
                <w:lang w:val="en-US"/>
              </w:rPr>
              <w:t>ITB 15.1</w:t>
            </w:r>
          </w:p>
        </w:tc>
        <w:tc>
          <w:tcPr>
            <w:tcW w:w="7470" w:type="dxa"/>
          </w:tcPr>
          <w:p w14:paraId="782E5AB3" w14:textId="6939993D" w:rsidR="00B058C5" w:rsidRPr="00B51BC9" w:rsidRDefault="00B058C5" w:rsidP="00591491">
            <w:pPr>
              <w:tabs>
                <w:tab w:val="right" w:pos="7254"/>
              </w:tabs>
              <w:spacing w:after="120"/>
              <w:rPr>
                <w:lang w:val="en-US"/>
              </w:rPr>
            </w:pPr>
            <w:r>
              <w:rPr>
                <w:lang w:val="en-US"/>
              </w:rPr>
              <w:t xml:space="preserve">The Bidder </w:t>
            </w:r>
            <w:r w:rsidR="00591491" w:rsidRPr="00591491">
              <w:rPr>
                <w:b/>
                <w:lang w:val="en-US"/>
              </w:rPr>
              <w:t>is not</w:t>
            </w:r>
            <w:r w:rsidRPr="00591491">
              <w:rPr>
                <w:b/>
                <w:lang w:val="en-US"/>
              </w:rPr>
              <w:t xml:space="preserve"> </w:t>
            </w:r>
            <w:r>
              <w:rPr>
                <w:lang w:val="en-US"/>
              </w:rPr>
              <w:t>required to quote in the currency of the Purchaser’s Country, the portion of the Bid price that corresponds to expenditures incurred in that currency.</w:t>
            </w:r>
          </w:p>
        </w:tc>
      </w:tr>
      <w:tr w:rsidR="00B058C5" w:rsidRPr="007A0726" w14:paraId="20849DB2" w14:textId="77777777" w:rsidTr="44507A61">
        <w:tc>
          <w:tcPr>
            <w:tcW w:w="1520" w:type="dxa"/>
          </w:tcPr>
          <w:p w14:paraId="4B1C79DF" w14:textId="74963DA4" w:rsidR="00B058C5" w:rsidRPr="00B058C5" w:rsidRDefault="00B058C5" w:rsidP="00B058C5">
            <w:pPr>
              <w:pStyle w:val="Subtitle"/>
              <w:jc w:val="left"/>
              <w:rPr>
                <w:sz w:val="24"/>
                <w:szCs w:val="24"/>
                <w:lang w:val="en-US"/>
              </w:rPr>
            </w:pPr>
            <w:r w:rsidRPr="00B058C5">
              <w:rPr>
                <w:sz w:val="24"/>
                <w:szCs w:val="24"/>
                <w:lang w:val="en-US"/>
              </w:rPr>
              <w:t>ITB 16.4</w:t>
            </w:r>
          </w:p>
        </w:tc>
        <w:tc>
          <w:tcPr>
            <w:tcW w:w="7470" w:type="dxa"/>
          </w:tcPr>
          <w:p w14:paraId="1E7C458B" w14:textId="3CB6185F" w:rsidR="00B058C5" w:rsidRDefault="00B058C5" w:rsidP="00591491">
            <w:pPr>
              <w:tabs>
                <w:tab w:val="right" w:pos="7254"/>
              </w:tabs>
              <w:spacing w:after="120"/>
              <w:rPr>
                <w:lang w:val="en-US"/>
              </w:rPr>
            </w:pPr>
            <w:r w:rsidRPr="00E101F1">
              <w:rPr>
                <w:lang w:val="en-US"/>
              </w:rPr>
              <w:t xml:space="preserve">Period of time the Goods are expected to be functioning (for the purpose of spare parts): </w:t>
            </w:r>
            <w:r w:rsidR="00591491">
              <w:rPr>
                <w:b/>
                <w:lang w:val="en-US"/>
              </w:rPr>
              <w:t>Three years</w:t>
            </w:r>
            <w:r w:rsidR="00591491" w:rsidRPr="00B058C5">
              <w:rPr>
                <w:b/>
                <w:color w:val="2F5496" w:themeColor="accent5" w:themeShade="BF"/>
                <w:lang w:val="en-US"/>
              </w:rPr>
              <w:t xml:space="preserve"> </w:t>
            </w:r>
          </w:p>
        </w:tc>
      </w:tr>
      <w:tr w:rsidR="00B058C5" w:rsidRPr="007A0726" w14:paraId="4BE2B797" w14:textId="77777777" w:rsidTr="44507A61">
        <w:tc>
          <w:tcPr>
            <w:tcW w:w="1520" w:type="dxa"/>
          </w:tcPr>
          <w:p w14:paraId="78939897" w14:textId="3B40E5F8" w:rsidR="00B058C5" w:rsidRPr="00B058C5" w:rsidRDefault="00B058C5" w:rsidP="00B058C5">
            <w:pPr>
              <w:pStyle w:val="Subtitle"/>
              <w:jc w:val="left"/>
              <w:rPr>
                <w:sz w:val="24"/>
                <w:szCs w:val="24"/>
                <w:lang w:val="en-US"/>
              </w:rPr>
            </w:pPr>
            <w:r w:rsidRPr="00B058C5">
              <w:rPr>
                <w:sz w:val="24"/>
                <w:szCs w:val="24"/>
                <w:lang w:val="en-US"/>
              </w:rPr>
              <w:t>ITB 17.2 (a)</w:t>
            </w:r>
          </w:p>
        </w:tc>
        <w:tc>
          <w:tcPr>
            <w:tcW w:w="7470" w:type="dxa"/>
          </w:tcPr>
          <w:p w14:paraId="5151D845" w14:textId="38358B9A" w:rsidR="00B058C5" w:rsidRPr="00E101F1" w:rsidRDefault="00B058C5" w:rsidP="001B34A1">
            <w:pPr>
              <w:tabs>
                <w:tab w:val="right" w:pos="7254"/>
              </w:tabs>
              <w:spacing w:after="120"/>
              <w:rPr>
                <w:lang w:val="en-US"/>
              </w:rPr>
            </w:pPr>
            <w:r w:rsidRPr="002A0281">
              <w:rPr>
                <w:lang w:val="en-US"/>
              </w:rPr>
              <w:t>Manufacturer’s authorization is:</w:t>
            </w:r>
            <w:r w:rsidR="001B34A1">
              <w:rPr>
                <w:lang w:val="en-US"/>
              </w:rPr>
              <w:t xml:space="preserve"> </w:t>
            </w:r>
            <w:r w:rsidR="001B34A1">
              <w:rPr>
                <w:b/>
                <w:lang w:val="en-US"/>
              </w:rPr>
              <w:t>required</w:t>
            </w:r>
            <w:r w:rsidRPr="002A0281">
              <w:rPr>
                <w:lang w:val="en-US"/>
              </w:rPr>
              <w:t xml:space="preserve"> </w:t>
            </w:r>
          </w:p>
        </w:tc>
      </w:tr>
      <w:tr w:rsidR="00B058C5" w:rsidRPr="007A0726" w14:paraId="3E3B51EF" w14:textId="77777777" w:rsidTr="44507A61">
        <w:tc>
          <w:tcPr>
            <w:tcW w:w="1520" w:type="dxa"/>
          </w:tcPr>
          <w:p w14:paraId="755FF904" w14:textId="58F5A8C4" w:rsidR="00B058C5" w:rsidRPr="00B058C5" w:rsidRDefault="00B058C5" w:rsidP="00B058C5">
            <w:pPr>
              <w:pStyle w:val="Subtitle"/>
              <w:jc w:val="left"/>
              <w:rPr>
                <w:sz w:val="24"/>
                <w:szCs w:val="24"/>
                <w:lang w:val="en-US"/>
              </w:rPr>
            </w:pPr>
            <w:r w:rsidRPr="00B058C5">
              <w:rPr>
                <w:sz w:val="24"/>
                <w:szCs w:val="24"/>
                <w:lang w:val="en-US"/>
              </w:rPr>
              <w:t>ITB 17.2 (b)</w:t>
            </w:r>
          </w:p>
        </w:tc>
        <w:tc>
          <w:tcPr>
            <w:tcW w:w="7470" w:type="dxa"/>
          </w:tcPr>
          <w:p w14:paraId="7DE1104D" w14:textId="72D06FC6" w:rsidR="00B058C5" w:rsidRPr="002A0281" w:rsidRDefault="00B058C5" w:rsidP="001B34A1">
            <w:pPr>
              <w:tabs>
                <w:tab w:val="right" w:pos="7254"/>
              </w:tabs>
              <w:spacing w:after="120"/>
              <w:rPr>
                <w:lang w:val="en-US"/>
              </w:rPr>
            </w:pPr>
            <w:r w:rsidRPr="002A0281">
              <w:rPr>
                <w:szCs w:val="24"/>
                <w:lang w:val="en-US"/>
              </w:rPr>
              <w:t>After sales service is:</w:t>
            </w:r>
            <w:r w:rsidR="001B34A1">
              <w:rPr>
                <w:szCs w:val="24"/>
                <w:lang w:val="en-US"/>
              </w:rPr>
              <w:t xml:space="preserve"> </w:t>
            </w:r>
            <w:r w:rsidR="001B34A1">
              <w:rPr>
                <w:b/>
                <w:szCs w:val="24"/>
                <w:lang w:val="en-US"/>
              </w:rPr>
              <w:t>required</w:t>
            </w:r>
            <w:r w:rsidRPr="002A0281">
              <w:rPr>
                <w:szCs w:val="24"/>
                <w:lang w:val="en-US"/>
              </w:rPr>
              <w:t xml:space="preserve"> </w:t>
            </w:r>
          </w:p>
        </w:tc>
      </w:tr>
      <w:tr w:rsidR="00B058C5" w:rsidRPr="007A0726" w14:paraId="12E8779D" w14:textId="77777777" w:rsidTr="44507A61">
        <w:tc>
          <w:tcPr>
            <w:tcW w:w="1520" w:type="dxa"/>
            <w:tcBorders>
              <w:bottom w:val="single" w:sz="4" w:space="0" w:color="auto"/>
            </w:tcBorders>
          </w:tcPr>
          <w:p w14:paraId="2C7474AA" w14:textId="03BF4E9F" w:rsidR="00B058C5" w:rsidRPr="00B058C5" w:rsidRDefault="00B058C5" w:rsidP="00B058C5">
            <w:pPr>
              <w:pStyle w:val="Subtitle"/>
              <w:jc w:val="left"/>
              <w:rPr>
                <w:sz w:val="24"/>
                <w:szCs w:val="24"/>
                <w:lang w:val="en-US"/>
              </w:rPr>
            </w:pPr>
            <w:r w:rsidRPr="00B058C5">
              <w:rPr>
                <w:sz w:val="24"/>
                <w:szCs w:val="24"/>
                <w:lang w:val="en-US"/>
              </w:rPr>
              <w:t>ITB 18.1</w:t>
            </w:r>
          </w:p>
        </w:tc>
        <w:tc>
          <w:tcPr>
            <w:tcW w:w="7470" w:type="dxa"/>
            <w:tcBorders>
              <w:bottom w:val="single" w:sz="4" w:space="0" w:color="auto"/>
            </w:tcBorders>
          </w:tcPr>
          <w:p w14:paraId="0AAC6697" w14:textId="0A5862AD" w:rsidR="00B058C5" w:rsidRPr="002A0281" w:rsidRDefault="00B058C5" w:rsidP="001B34A1">
            <w:pPr>
              <w:tabs>
                <w:tab w:val="right" w:pos="7254"/>
              </w:tabs>
              <w:spacing w:after="120"/>
              <w:rPr>
                <w:szCs w:val="24"/>
                <w:lang w:val="en-US"/>
              </w:rPr>
            </w:pPr>
            <w:r w:rsidRPr="00EF692D">
              <w:rPr>
                <w:lang w:val="en-US"/>
              </w:rPr>
              <w:t xml:space="preserve">The </w:t>
            </w:r>
            <w:r>
              <w:rPr>
                <w:lang w:val="en-US"/>
              </w:rPr>
              <w:t>B</w:t>
            </w:r>
            <w:r w:rsidRPr="00EF692D">
              <w:rPr>
                <w:lang w:val="en-US"/>
              </w:rPr>
              <w:t>id validity period shall be:</w:t>
            </w:r>
            <w:r w:rsidR="001B34A1">
              <w:rPr>
                <w:lang w:val="en-US"/>
              </w:rPr>
              <w:t xml:space="preserve"> </w:t>
            </w:r>
            <w:r w:rsidR="001B34A1" w:rsidRPr="001B34A1">
              <w:rPr>
                <w:b/>
                <w:lang w:val="en-US"/>
              </w:rPr>
              <w:t>90</w:t>
            </w:r>
            <w:r w:rsidRPr="001B34A1">
              <w:rPr>
                <w:b/>
                <w:lang w:val="en-US"/>
              </w:rPr>
              <w:t xml:space="preserve"> </w:t>
            </w:r>
            <w:r w:rsidRPr="00EF692D">
              <w:rPr>
                <w:lang w:val="en-US"/>
              </w:rPr>
              <w:t>days</w:t>
            </w:r>
          </w:p>
        </w:tc>
      </w:tr>
      <w:tr w:rsidR="00B058C5" w:rsidRPr="007A0726" w14:paraId="724188EB" w14:textId="77777777" w:rsidTr="44507A61">
        <w:tc>
          <w:tcPr>
            <w:tcW w:w="1520" w:type="dxa"/>
            <w:tcBorders>
              <w:bottom w:val="single" w:sz="4" w:space="0" w:color="auto"/>
            </w:tcBorders>
          </w:tcPr>
          <w:p w14:paraId="7B4183D2" w14:textId="0DB55553" w:rsidR="00B058C5" w:rsidRPr="00B058C5" w:rsidRDefault="00B058C5" w:rsidP="00B058C5">
            <w:pPr>
              <w:pStyle w:val="Subtitle"/>
              <w:jc w:val="left"/>
              <w:rPr>
                <w:sz w:val="24"/>
                <w:szCs w:val="24"/>
                <w:lang w:val="en-US"/>
              </w:rPr>
            </w:pPr>
            <w:r w:rsidRPr="00B058C5">
              <w:rPr>
                <w:sz w:val="24"/>
                <w:szCs w:val="24"/>
                <w:lang w:val="en-US"/>
              </w:rPr>
              <w:t>ITB 18.3 (a)</w:t>
            </w:r>
          </w:p>
        </w:tc>
        <w:tc>
          <w:tcPr>
            <w:tcW w:w="7470" w:type="dxa"/>
            <w:tcBorders>
              <w:bottom w:val="single" w:sz="4" w:space="0" w:color="auto"/>
            </w:tcBorders>
          </w:tcPr>
          <w:p w14:paraId="49AEEB96" w14:textId="77777777" w:rsidR="00B058C5" w:rsidRPr="002A0281" w:rsidRDefault="00B058C5" w:rsidP="00B058C5">
            <w:pPr>
              <w:tabs>
                <w:tab w:val="right" w:pos="7254"/>
              </w:tabs>
              <w:spacing w:before="120" w:after="120"/>
              <w:jc w:val="left"/>
              <w:rPr>
                <w:szCs w:val="24"/>
                <w:lang w:val="en-US"/>
              </w:rPr>
            </w:pPr>
            <w:r w:rsidRPr="002A0281">
              <w:rPr>
                <w:szCs w:val="24"/>
                <w:lang w:val="en-US"/>
              </w:rPr>
              <w:t xml:space="preserve">The Bid price shall be adjusted by the following factor(s): ________ </w:t>
            </w:r>
          </w:p>
          <w:p w14:paraId="1B6AFB90" w14:textId="0BBCC73E" w:rsidR="002D7BCF" w:rsidRPr="00CB4E96" w:rsidRDefault="00CB4E96" w:rsidP="0055112D">
            <w:pPr>
              <w:tabs>
                <w:tab w:val="right" w:pos="7254"/>
              </w:tabs>
              <w:spacing w:after="120"/>
              <w:rPr>
                <w:b/>
                <w:szCs w:val="24"/>
                <w:lang w:val="en-US"/>
              </w:rPr>
            </w:pPr>
            <w:r w:rsidRPr="00CB4E96">
              <w:rPr>
                <w:b/>
                <w:bCs/>
                <w:iCs/>
                <w:szCs w:val="24"/>
                <w:lang w:val="en-US"/>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B058C5" w:rsidRPr="007A0726" w14:paraId="52C1D3D0" w14:textId="77777777" w:rsidTr="44507A61">
        <w:tc>
          <w:tcPr>
            <w:tcW w:w="1520" w:type="dxa"/>
            <w:tcBorders>
              <w:top w:val="single" w:sz="4" w:space="0" w:color="auto"/>
            </w:tcBorders>
          </w:tcPr>
          <w:p w14:paraId="53DC7904" w14:textId="61CB7C95" w:rsidR="00B058C5" w:rsidRPr="001F19A1" w:rsidRDefault="001F19A1" w:rsidP="00B058C5">
            <w:pPr>
              <w:pStyle w:val="Subtitle"/>
              <w:jc w:val="left"/>
              <w:rPr>
                <w:sz w:val="24"/>
                <w:szCs w:val="24"/>
                <w:lang w:val="en-US"/>
              </w:rPr>
            </w:pPr>
            <w:r w:rsidRPr="001F19A1">
              <w:rPr>
                <w:sz w:val="24"/>
                <w:szCs w:val="24"/>
                <w:lang w:val="en-US"/>
              </w:rPr>
              <w:t>ITB 19.1</w:t>
            </w:r>
          </w:p>
        </w:tc>
        <w:tc>
          <w:tcPr>
            <w:tcW w:w="7470" w:type="dxa"/>
            <w:tcBorders>
              <w:top w:val="single" w:sz="4" w:space="0" w:color="auto"/>
            </w:tcBorders>
          </w:tcPr>
          <w:p w14:paraId="7EE8F103" w14:textId="6AB4D741" w:rsidR="002D7BCF" w:rsidRPr="002A0281" w:rsidRDefault="002D7BCF" w:rsidP="002D7BCF">
            <w:pPr>
              <w:tabs>
                <w:tab w:val="right" w:pos="7254"/>
              </w:tabs>
              <w:spacing w:before="80" w:after="80"/>
            </w:pPr>
            <w:r w:rsidRPr="00E82467">
              <w:t xml:space="preserve">A </w:t>
            </w:r>
            <w:r w:rsidRPr="0029530D">
              <w:t>Bid Security</w:t>
            </w:r>
            <w:r w:rsidR="00CF78AA">
              <w:t xml:space="preserve"> </w:t>
            </w:r>
            <w:r w:rsidR="00CF78AA" w:rsidRPr="00CF78AA">
              <w:rPr>
                <w:b/>
              </w:rPr>
              <w:t>shall not be</w:t>
            </w:r>
            <w:r w:rsidRPr="00E82467">
              <w:rPr>
                <w:i/>
              </w:rPr>
              <w:t xml:space="preserve"> </w:t>
            </w:r>
            <w:r w:rsidRPr="002A0281">
              <w:t xml:space="preserve">required. </w:t>
            </w:r>
          </w:p>
          <w:p w14:paraId="4C1B6A17" w14:textId="6B1711D8" w:rsidR="00B058C5" w:rsidRPr="00A27A96" w:rsidRDefault="002D7BCF" w:rsidP="00A27A96">
            <w:pPr>
              <w:tabs>
                <w:tab w:val="right" w:pos="7254"/>
              </w:tabs>
              <w:spacing w:before="80" w:after="80"/>
            </w:pPr>
            <w:r w:rsidRPr="002A0281">
              <w:t>A Bid-Securing Declaration</w:t>
            </w:r>
            <w:r w:rsidR="00CF78AA">
              <w:t xml:space="preserve"> </w:t>
            </w:r>
            <w:r w:rsidR="00CF78AA" w:rsidRPr="00CF78AA">
              <w:rPr>
                <w:b/>
              </w:rPr>
              <w:t>shall not</w:t>
            </w:r>
            <w:r w:rsidR="00CF78AA">
              <w:rPr>
                <w:b/>
              </w:rPr>
              <w:t xml:space="preserve"> be</w:t>
            </w:r>
            <w:r w:rsidR="00CF78AA" w:rsidRPr="00CF78AA">
              <w:rPr>
                <w:b/>
              </w:rPr>
              <w:t xml:space="preserve"> </w:t>
            </w:r>
            <w:r w:rsidRPr="002A0281">
              <w:t>required.</w:t>
            </w:r>
          </w:p>
        </w:tc>
      </w:tr>
      <w:tr w:rsidR="001F19A1" w:rsidRPr="007A0726" w14:paraId="7082EBBD" w14:textId="77777777" w:rsidTr="44507A61">
        <w:trPr>
          <w:trHeight w:val="539"/>
        </w:trPr>
        <w:tc>
          <w:tcPr>
            <w:tcW w:w="1520" w:type="dxa"/>
          </w:tcPr>
          <w:p w14:paraId="5F2493E8" w14:textId="6EC86972" w:rsidR="001F19A1" w:rsidRPr="002D7BCF" w:rsidRDefault="002D7BCF" w:rsidP="002D7BCF">
            <w:pPr>
              <w:pStyle w:val="Subtitle"/>
              <w:jc w:val="both"/>
              <w:rPr>
                <w:sz w:val="24"/>
                <w:szCs w:val="24"/>
                <w:lang w:val="en-US"/>
              </w:rPr>
            </w:pPr>
            <w:r w:rsidRPr="002D7BCF">
              <w:rPr>
                <w:sz w:val="24"/>
                <w:szCs w:val="24"/>
                <w:lang w:val="en-US"/>
              </w:rPr>
              <w:t>ITB 19.3 (d)</w:t>
            </w:r>
          </w:p>
        </w:tc>
        <w:tc>
          <w:tcPr>
            <w:tcW w:w="7470" w:type="dxa"/>
          </w:tcPr>
          <w:p w14:paraId="194B1575" w14:textId="58905BE2" w:rsidR="001F19A1" w:rsidRPr="002D7BCF" w:rsidRDefault="002D7BCF" w:rsidP="00A27A96">
            <w:pPr>
              <w:tabs>
                <w:tab w:val="right" w:pos="7254"/>
              </w:tabs>
              <w:rPr>
                <w:b/>
                <w:szCs w:val="24"/>
                <w:lang w:val="en-US"/>
              </w:rPr>
            </w:pPr>
            <w:r w:rsidRPr="00E82467">
              <w:rPr>
                <w:iCs/>
              </w:rPr>
              <w:t xml:space="preserve">Other types of acceptable securities: </w:t>
            </w:r>
            <w:r w:rsidR="00A27A96">
              <w:rPr>
                <w:b/>
                <w:iCs/>
              </w:rPr>
              <w:t>Not Applicable</w:t>
            </w:r>
          </w:p>
        </w:tc>
      </w:tr>
      <w:tr w:rsidR="002D7BCF" w:rsidRPr="007A0726" w14:paraId="38C3BF1F" w14:textId="77777777" w:rsidTr="44507A61">
        <w:tc>
          <w:tcPr>
            <w:tcW w:w="1520" w:type="dxa"/>
          </w:tcPr>
          <w:p w14:paraId="3AD4D9B9" w14:textId="003CDA13" w:rsidR="002D7BCF" w:rsidRPr="002D7BCF" w:rsidRDefault="002D7BCF" w:rsidP="002D7BCF">
            <w:pPr>
              <w:pStyle w:val="Subtitle"/>
              <w:jc w:val="both"/>
              <w:rPr>
                <w:sz w:val="24"/>
                <w:szCs w:val="24"/>
                <w:lang w:val="en-US"/>
              </w:rPr>
            </w:pPr>
            <w:r w:rsidRPr="002D7BCF">
              <w:rPr>
                <w:sz w:val="24"/>
                <w:szCs w:val="24"/>
                <w:lang w:val="en-US"/>
              </w:rPr>
              <w:t>ITB 19.9</w:t>
            </w:r>
          </w:p>
        </w:tc>
        <w:tc>
          <w:tcPr>
            <w:tcW w:w="7470" w:type="dxa"/>
          </w:tcPr>
          <w:p w14:paraId="12B15983" w14:textId="16649860" w:rsidR="002D7BCF" w:rsidRPr="00E82467" w:rsidRDefault="00F62B65" w:rsidP="002D7BCF">
            <w:pPr>
              <w:tabs>
                <w:tab w:val="right" w:pos="7254"/>
              </w:tabs>
              <w:spacing w:after="80"/>
              <w:rPr>
                <w:iCs/>
              </w:rPr>
            </w:pPr>
            <w:r>
              <w:rPr>
                <w:iCs/>
              </w:rPr>
              <w:t>N/A</w:t>
            </w:r>
          </w:p>
        </w:tc>
      </w:tr>
      <w:tr w:rsidR="002D7BCF" w:rsidRPr="007A0726" w14:paraId="36D0100A" w14:textId="77777777" w:rsidTr="44507A61">
        <w:tc>
          <w:tcPr>
            <w:tcW w:w="1520" w:type="dxa"/>
          </w:tcPr>
          <w:p w14:paraId="173E446D" w14:textId="0278A7E3" w:rsidR="002D7BCF" w:rsidRPr="00F03B7E" w:rsidRDefault="00F03B7E" w:rsidP="002D7BCF">
            <w:pPr>
              <w:pStyle w:val="Subtitle"/>
              <w:jc w:val="both"/>
              <w:rPr>
                <w:sz w:val="24"/>
                <w:szCs w:val="24"/>
                <w:lang w:val="en-US"/>
              </w:rPr>
            </w:pPr>
            <w:r w:rsidRPr="00F03B7E">
              <w:rPr>
                <w:sz w:val="24"/>
                <w:szCs w:val="24"/>
                <w:lang w:val="en-US"/>
              </w:rPr>
              <w:t>ITB 20.1</w:t>
            </w:r>
          </w:p>
        </w:tc>
        <w:tc>
          <w:tcPr>
            <w:tcW w:w="7470" w:type="dxa"/>
          </w:tcPr>
          <w:p w14:paraId="4AD3B4E8" w14:textId="0A395147" w:rsidR="002D7BCF" w:rsidRPr="002D7BCF" w:rsidRDefault="00F03B7E" w:rsidP="00F62B65">
            <w:pPr>
              <w:spacing w:after="80"/>
              <w:rPr>
                <w:b/>
              </w:rPr>
            </w:pPr>
            <w:r w:rsidRPr="000358AE">
              <w:rPr>
                <w:lang w:val="en-US"/>
              </w:rPr>
              <w:t xml:space="preserve">In addition to the original of the </w:t>
            </w:r>
            <w:r>
              <w:rPr>
                <w:lang w:val="en-US"/>
              </w:rPr>
              <w:t>B</w:t>
            </w:r>
            <w:r w:rsidRPr="000358AE">
              <w:rPr>
                <w:lang w:val="en-US"/>
              </w:rPr>
              <w:t>id, the number of copies is:</w:t>
            </w:r>
            <w:r w:rsidR="00F62B65">
              <w:rPr>
                <w:lang w:val="en-US"/>
              </w:rPr>
              <w:t xml:space="preserve"> </w:t>
            </w:r>
            <w:r w:rsidR="00F62B65" w:rsidRPr="00F62B65">
              <w:rPr>
                <w:b/>
                <w:lang w:val="en-US"/>
              </w:rPr>
              <w:t>three (3)</w:t>
            </w:r>
          </w:p>
        </w:tc>
      </w:tr>
      <w:tr w:rsidR="00F03B7E" w:rsidRPr="007A0726" w14:paraId="71692671" w14:textId="77777777" w:rsidTr="44507A61">
        <w:tc>
          <w:tcPr>
            <w:tcW w:w="1520" w:type="dxa"/>
          </w:tcPr>
          <w:p w14:paraId="28EAA1E5" w14:textId="49FCF684" w:rsidR="00F03B7E" w:rsidRPr="008A61D2" w:rsidRDefault="00792620" w:rsidP="002D7BCF">
            <w:pPr>
              <w:pStyle w:val="Subtitle"/>
              <w:jc w:val="both"/>
              <w:rPr>
                <w:sz w:val="24"/>
                <w:szCs w:val="24"/>
                <w:lang w:val="en-US"/>
              </w:rPr>
            </w:pPr>
            <w:r w:rsidRPr="008A61D2">
              <w:rPr>
                <w:sz w:val="24"/>
                <w:szCs w:val="24"/>
                <w:lang w:val="en-US"/>
              </w:rPr>
              <w:t>ITB 20.3</w:t>
            </w:r>
          </w:p>
        </w:tc>
        <w:tc>
          <w:tcPr>
            <w:tcW w:w="7470" w:type="dxa"/>
          </w:tcPr>
          <w:p w14:paraId="0450FF67" w14:textId="77777777" w:rsidR="004547CD" w:rsidRDefault="00792620" w:rsidP="00792620">
            <w:pPr>
              <w:spacing w:after="80"/>
              <w:rPr>
                <w:lang w:val="en-US"/>
              </w:rPr>
            </w:pPr>
            <w:r w:rsidRPr="008A61D2">
              <w:rPr>
                <w:lang w:val="en-US"/>
              </w:rPr>
              <w:t xml:space="preserve">The written confirmation of authorization to sign on behalf of the Bidder shall consist of: </w:t>
            </w:r>
          </w:p>
          <w:p w14:paraId="4C51990B" w14:textId="14217EDD" w:rsidR="00F03B7E" w:rsidRPr="008A61D2" w:rsidRDefault="004547CD" w:rsidP="006F0F53">
            <w:pPr>
              <w:spacing w:after="80"/>
              <w:rPr>
                <w:lang w:val="en-US"/>
              </w:rPr>
            </w:pPr>
            <w:r w:rsidRPr="006F0F53">
              <w:rPr>
                <w:b/>
                <w:lang w:val="en-US"/>
              </w:rPr>
              <w:lastRenderedPageBreak/>
              <w:t xml:space="preserve">The written confirmation of </w:t>
            </w:r>
            <w:proofErr w:type="spellStart"/>
            <w:r w:rsidRPr="006F0F53">
              <w:rPr>
                <w:b/>
                <w:lang w:val="en-US"/>
              </w:rPr>
              <w:t>authorisation</w:t>
            </w:r>
            <w:proofErr w:type="spellEnd"/>
            <w:r w:rsidRPr="006F0F53">
              <w:rPr>
                <w:b/>
                <w:lang w:val="en-US"/>
              </w:rPr>
              <w:t xml:space="preserve"> to sign on behalf of the Bidder shall indicate:</w:t>
            </w:r>
            <w:r>
              <w:rPr>
                <w:lang w:val="en-US"/>
              </w:rPr>
              <w:t xml:space="preserve"> </w:t>
            </w:r>
            <w:r w:rsidR="005632FC" w:rsidRPr="005632FC">
              <w:rPr>
                <w:b/>
                <w:lang w:val="en-US"/>
              </w:rPr>
              <w:t xml:space="preserve">The name and designation of the person who is </w:t>
            </w:r>
            <w:proofErr w:type="spellStart"/>
            <w:r w:rsidR="005632FC" w:rsidRPr="005632FC">
              <w:rPr>
                <w:b/>
                <w:lang w:val="en-US"/>
              </w:rPr>
              <w:t>authorised</w:t>
            </w:r>
            <w:proofErr w:type="spellEnd"/>
            <w:r w:rsidR="005632FC" w:rsidRPr="005632FC">
              <w:rPr>
                <w:b/>
                <w:lang w:val="en-US"/>
              </w:rPr>
              <w:t xml:space="preserve"> to sign the bid on behalf of the Bidder and the signatory shall be a Power of Attorney.</w:t>
            </w:r>
          </w:p>
        </w:tc>
      </w:tr>
    </w:tbl>
    <w:p w14:paraId="3847D384" w14:textId="27ADE409" w:rsidR="44507A61" w:rsidRDefault="44507A61"/>
    <w:p w14:paraId="14967C2F" w14:textId="77777777" w:rsidR="005A3B36" w:rsidRDefault="005A3B36">
      <w:r>
        <w:rPr>
          <w:b/>
        </w:rPr>
        <w:br w:type="page"/>
      </w:r>
    </w:p>
    <w:tbl>
      <w:tblPr>
        <w:tblStyle w:val="TableGrid"/>
        <w:tblW w:w="0" w:type="auto"/>
        <w:tblLook w:val="04A0" w:firstRow="1" w:lastRow="0" w:firstColumn="1" w:lastColumn="0" w:noHBand="0" w:noVBand="1"/>
      </w:tblPr>
      <w:tblGrid>
        <w:gridCol w:w="1520"/>
        <w:gridCol w:w="7470"/>
      </w:tblGrid>
      <w:tr w:rsidR="005A3B36" w:rsidRPr="007A0726" w14:paraId="41CA60C7" w14:textId="77777777" w:rsidTr="0092760B">
        <w:tc>
          <w:tcPr>
            <w:tcW w:w="8990" w:type="dxa"/>
            <w:gridSpan w:val="2"/>
          </w:tcPr>
          <w:p w14:paraId="5D6D3656" w14:textId="082099E3" w:rsidR="005A3B36" w:rsidRPr="005A3B36" w:rsidRDefault="005A3B36" w:rsidP="005A3B36">
            <w:pPr>
              <w:pStyle w:val="Footer"/>
              <w:spacing w:before="0" w:after="80"/>
              <w:jc w:val="center"/>
              <w:rPr>
                <w:szCs w:val="24"/>
                <w:lang w:val="en-US"/>
              </w:rPr>
            </w:pPr>
            <w:r>
              <w:rPr>
                <w:b/>
                <w:szCs w:val="24"/>
                <w:lang w:val="en-US"/>
              </w:rPr>
              <w:lastRenderedPageBreak/>
              <w:t xml:space="preserve">D. </w:t>
            </w:r>
            <w:r w:rsidRPr="005A3B36">
              <w:rPr>
                <w:b/>
                <w:szCs w:val="24"/>
                <w:lang w:val="en-US"/>
              </w:rPr>
              <w:t>Submission and Opening of Bids</w:t>
            </w:r>
          </w:p>
        </w:tc>
      </w:tr>
      <w:tr w:rsidR="005A3B36" w:rsidRPr="007A0726" w14:paraId="2AD728C3" w14:textId="77777777" w:rsidTr="005A3B36">
        <w:tc>
          <w:tcPr>
            <w:tcW w:w="1520" w:type="dxa"/>
          </w:tcPr>
          <w:p w14:paraId="420CF83D" w14:textId="55A2AB81" w:rsidR="005A3B36" w:rsidRPr="005A3B36" w:rsidRDefault="005A3B36" w:rsidP="002D7BCF">
            <w:pPr>
              <w:pStyle w:val="Subtitle"/>
              <w:jc w:val="both"/>
              <w:rPr>
                <w:sz w:val="24"/>
                <w:szCs w:val="24"/>
                <w:lang w:val="en-US"/>
              </w:rPr>
            </w:pPr>
            <w:r w:rsidRPr="005A3B36">
              <w:rPr>
                <w:sz w:val="24"/>
                <w:szCs w:val="24"/>
                <w:lang w:val="en-US"/>
              </w:rPr>
              <w:t>ITB 22.1</w:t>
            </w:r>
          </w:p>
        </w:tc>
        <w:tc>
          <w:tcPr>
            <w:tcW w:w="7470" w:type="dxa"/>
          </w:tcPr>
          <w:p w14:paraId="1EF78251" w14:textId="77777777" w:rsidR="005A3B36" w:rsidRPr="00031323" w:rsidRDefault="005A3B36" w:rsidP="005A3B36">
            <w:pPr>
              <w:tabs>
                <w:tab w:val="right" w:pos="7254"/>
              </w:tabs>
              <w:spacing w:before="60" w:after="60"/>
              <w:rPr>
                <w:lang w:val="en-US"/>
              </w:rPr>
            </w:pPr>
            <w:r w:rsidRPr="00031323">
              <w:rPr>
                <w:lang w:val="en-US"/>
              </w:rPr>
              <w:t xml:space="preserve">For </w:t>
            </w:r>
            <w:r w:rsidRPr="00031323">
              <w:rPr>
                <w:b/>
                <w:u w:val="single"/>
                <w:lang w:val="en-US"/>
              </w:rPr>
              <w:t>Bid submission purposes</w:t>
            </w:r>
            <w:r w:rsidRPr="00031323">
              <w:rPr>
                <w:u w:val="single"/>
                <w:lang w:val="en-US"/>
              </w:rPr>
              <w:t xml:space="preserve"> </w:t>
            </w:r>
            <w:r w:rsidRPr="00031323">
              <w:rPr>
                <w:lang w:val="en-US"/>
              </w:rPr>
              <w:t xml:space="preserve">only, the </w:t>
            </w:r>
            <w:r w:rsidRPr="00934FCF">
              <w:rPr>
                <w:lang w:val="en-US"/>
              </w:rPr>
              <w:t>Purchaser</w:t>
            </w:r>
            <w:r w:rsidRPr="00031323">
              <w:rPr>
                <w:lang w:val="en-US"/>
              </w:rPr>
              <w:t>’s address is:</w:t>
            </w:r>
          </w:p>
          <w:p w14:paraId="184F1733" w14:textId="543C3CBD" w:rsidR="005A3B36" w:rsidRDefault="005A3B36" w:rsidP="005A3B36">
            <w:pPr>
              <w:tabs>
                <w:tab w:val="right" w:pos="7254"/>
              </w:tabs>
              <w:spacing w:before="60" w:after="60"/>
              <w:rPr>
                <w:b/>
                <w:i/>
                <w:color w:val="2F5496" w:themeColor="accent5" w:themeShade="BF"/>
                <w:lang w:val="en-US"/>
              </w:rPr>
            </w:pPr>
          </w:p>
          <w:p w14:paraId="25F308B0" w14:textId="691EA93F" w:rsidR="00BE423F" w:rsidRPr="00BE423F" w:rsidRDefault="00BE423F" w:rsidP="005A3B36">
            <w:pPr>
              <w:tabs>
                <w:tab w:val="right" w:pos="7254"/>
              </w:tabs>
              <w:spacing w:before="60" w:after="60"/>
              <w:rPr>
                <w:b/>
                <w:lang w:val="en-US"/>
              </w:rPr>
            </w:pPr>
            <w:r w:rsidRPr="00BE423F">
              <w:rPr>
                <w:b/>
                <w:lang w:val="en-US"/>
              </w:rPr>
              <w:t>Hard Copies can be submitted to the Purchaser’s Address</w:t>
            </w:r>
            <w:r>
              <w:rPr>
                <w:b/>
                <w:lang w:val="en-US"/>
              </w:rPr>
              <w:t>:</w:t>
            </w:r>
          </w:p>
          <w:p w14:paraId="4AF2B4E3" w14:textId="77777777" w:rsidR="000629DA" w:rsidRDefault="000629DA" w:rsidP="000629DA">
            <w:pPr>
              <w:tabs>
                <w:tab w:val="right" w:pos="7254"/>
              </w:tabs>
              <w:rPr>
                <w:b/>
                <w:lang w:val="en-US"/>
              </w:rPr>
            </w:pPr>
            <w:r w:rsidRPr="00EA6098">
              <w:rPr>
                <w:lang w:val="en-US"/>
              </w:rPr>
              <w:t xml:space="preserve">Attention: </w:t>
            </w:r>
            <w:r w:rsidRPr="00EA7A58">
              <w:rPr>
                <w:b/>
                <w:lang w:val="en-US"/>
              </w:rPr>
              <w:t>Mr. Chester James</w:t>
            </w:r>
          </w:p>
          <w:p w14:paraId="5C123D0F" w14:textId="77777777" w:rsidR="000629DA" w:rsidRDefault="000629DA" w:rsidP="000629DA">
            <w:pPr>
              <w:tabs>
                <w:tab w:val="right" w:pos="7254"/>
              </w:tabs>
              <w:rPr>
                <w:b/>
                <w:lang w:val="en-US"/>
              </w:rPr>
            </w:pPr>
            <w:r>
              <w:rPr>
                <w:b/>
                <w:lang w:val="en-US"/>
              </w:rPr>
              <w:t xml:space="preserve">                 Programme Manager, Procurement</w:t>
            </w:r>
          </w:p>
          <w:p w14:paraId="42BD4510" w14:textId="77777777" w:rsidR="000629DA" w:rsidRPr="00EA7A58" w:rsidRDefault="000629DA" w:rsidP="000629DA">
            <w:pPr>
              <w:tabs>
                <w:tab w:val="right" w:pos="7254"/>
              </w:tabs>
              <w:rPr>
                <w:b/>
                <w:lang w:val="en-US"/>
              </w:rPr>
            </w:pPr>
            <w:r>
              <w:rPr>
                <w:b/>
                <w:lang w:val="en-US"/>
              </w:rPr>
              <w:t xml:space="preserve">                 Caribbean Community Secretariat</w:t>
            </w:r>
          </w:p>
          <w:p w14:paraId="720F3DC4" w14:textId="77777777" w:rsidR="000629DA" w:rsidRPr="00EA7A58" w:rsidRDefault="000629DA" w:rsidP="000629DA">
            <w:pPr>
              <w:tabs>
                <w:tab w:val="right" w:pos="7254"/>
              </w:tabs>
              <w:rPr>
                <w:b/>
                <w:lang w:val="en-US"/>
              </w:rPr>
            </w:pPr>
            <w:r w:rsidRPr="00EA7A58">
              <w:rPr>
                <w:b/>
                <w:lang w:val="en-US"/>
              </w:rPr>
              <w:t xml:space="preserve">                 Railway Embankment, </w:t>
            </w:r>
            <w:proofErr w:type="spellStart"/>
            <w:r w:rsidRPr="00EA7A58">
              <w:rPr>
                <w:b/>
                <w:lang w:val="en-US"/>
              </w:rPr>
              <w:t>Turkeyen</w:t>
            </w:r>
            <w:proofErr w:type="spellEnd"/>
            <w:r w:rsidRPr="00EA7A58">
              <w:rPr>
                <w:b/>
                <w:lang w:val="en-US"/>
              </w:rPr>
              <w:t xml:space="preserve"> </w:t>
            </w:r>
          </w:p>
          <w:p w14:paraId="4DC188EE" w14:textId="77777777" w:rsidR="000629DA" w:rsidRPr="00EA7A58" w:rsidRDefault="000629DA" w:rsidP="000629DA">
            <w:pPr>
              <w:tabs>
                <w:tab w:val="right" w:pos="7254"/>
              </w:tabs>
              <w:rPr>
                <w:b/>
                <w:i/>
                <w:lang w:val="en-US"/>
              </w:rPr>
            </w:pPr>
            <w:r w:rsidRPr="00EA7A58">
              <w:rPr>
                <w:b/>
                <w:lang w:val="en-US"/>
              </w:rPr>
              <w:t xml:space="preserve">                 Greater Georgetown</w:t>
            </w:r>
          </w:p>
          <w:p w14:paraId="14AEEEB3" w14:textId="77777777" w:rsidR="000629DA" w:rsidRPr="00EA7A58" w:rsidRDefault="000629DA" w:rsidP="000629DA">
            <w:pPr>
              <w:tabs>
                <w:tab w:val="right" w:pos="7254"/>
              </w:tabs>
              <w:rPr>
                <w:b/>
                <w:i/>
                <w:lang w:val="en-US"/>
              </w:rPr>
            </w:pPr>
            <w:r w:rsidRPr="00EA7A58">
              <w:rPr>
                <w:b/>
                <w:lang w:val="en-US"/>
              </w:rPr>
              <w:t xml:space="preserve">                 Guyana</w:t>
            </w:r>
          </w:p>
          <w:p w14:paraId="16081382" w14:textId="77777777" w:rsidR="000629DA" w:rsidRPr="00B61AED" w:rsidRDefault="000629DA" w:rsidP="000629DA">
            <w:pPr>
              <w:tabs>
                <w:tab w:val="right" w:pos="7254"/>
              </w:tabs>
              <w:rPr>
                <w:lang w:val="en-US"/>
              </w:rPr>
            </w:pPr>
            <w:r w:rsidRPr="00B61AED">
              <w:rPr>
                <w:lang w:val="en-US"/>
              </w:rPr>
              <w:t xml:space="preserve">Telephone: </w:t>
            </w:r>
            <w:r w:rsidRPr="00EA7A58">
              <w:rPr>
                <w:b/>
                <w:lang w:val="en-US"/>
              </w:rPr>
              <w:t>(592) 222-0001 – 4</w:t>
            </w:r>
            <w:r w:rsidRPr="00B61AED">
              <w:rPr>
                <w:lang w:val="en-US"/>
              </w:rPr>
              <w:t xml:space="preserve"> </w:t>
            </w:r>
          </w:p>
          <w:p w14:paraId="730717D2" w14:textId="3AFD54D2" w:rsidR="000629DA" w:rsidRDefault="000629DA" w:rsidP="000629DA">
            <w:pPr>
              <w:tabs>
                <w:tab w:val="right" w:pos="7254"/>
              </w:tabs>
              <w:spacing w:before="60" w:after="60"/>
              <w:rPr>
                <w:b/>
                <w:szCs w:val="24"/>
                <w:lang w:val="en-US"/>
              </w:rPr>
            </w:pPr>
            <w:r w:rsidRPr="00B61AED">
              <w:rPr>
                <w:b/>
                <w:szCs w:val="24"/>
                <w:lang w:val="en-US"/>
              </w:rPr>
              <w:t xml:space="preserve">Email address: </w:t>
            </w:r>
            <w:hyperlink r:id="rId22" w:history="1">
              <w:r w:rsidR="00B44371" w:rsidRPr="00457ABE">
                <w:rPr>
                  <w:rStyle w:val="Hyperlink"/>
                  <w:szCs w:val="24"/>
                  <w:lang w:val="en-US"/>
                </w:rPr>
                <w:t>procurement.tenders@caricom.org</w:t>
              </w:r>
            </w:hyperlink>
          </w:p>
          <w:p w14:paraId="61E2394F" w14:textId="77777777" w:rsidR="000629DA" w:rsidRDefault="000629DA" w:rsidP="000629DA">
            <w:pPr>
              <w:tabs>
                <w:tab w:val="right" w:pos="7254"/>
              </w:tabs>
              <w:spacing w:before="60" w:after="60"/>
              <w:rPr>
                <w:b/>
                <w:szCs w:val="24"/>
                <w:lang w:val="en-US"/>
              </w:rPr>
            </w:pPr>
          </w:p>
          <w:p w14:paraId="408F00C9" w14:textId="333DB8AB" w:rsidR="005A3B36" w:rsidRPr="00031323" w:rsidRDefault="005A3B36" w:rsidP="000629DA">
            <w:pPr>
              <w:tabs>
                <w:tab w:val="right" w:pos="7254"/>
              </w:tabs>
              <w:spacing w:before="60" w:after="60"/>
              <w:rPr>
                <w:b/>
                <w:lang w:val="en-US"/>
              </w:rPr>
            </w:pPr>
            <w:r w:rsidRPr="00031323">
              <w:rPr>
                <w:b/>
                <w:lang w:val="en-US"/>
              </w:rPr>
              <w:t>The deadline for Bid submission is:</w:t>
            </w:r>
          </w:p>
          <w:p w14:paraId="1FAFACC6" w14:textId="136BC7DA" w:rsidR="005A3B36" w:rsidRPr="00031323" w:rsidRDefault="005A3B36" w:rsidP="005A3B36">
            <w:pPr>
              <w:tabs>
                <w:tab w:val="right" w:pos="7254"/>
              </w:tabs>
              <w:rPr>
                <w:lang w:val="en-US"/>
              </w:rPr>
            </w:pPr>
            <w:r w:rsidRPr="00031323">
              <w:rPr>
                <w:lang w:val="en-US"/>
              </w:rPr>
              <w:t xml:space="preserve">Date: </w:t>
            </w:r>
            <w:r w:rsidR="00A9368C">
              <w:rPr>
                <w:b/>
                <w:lang w:val="en-US"/>
              </w:rPr>
              <w:t>Monda</w:t>
            </w:r>
            <w:r w:rsidR="00460906" w:rsidRPr="00460906">
              <w:rPr>
                <w:b/>
                <w:lang w:val="en-US"/>
              </w:rPr>
              <w:t xml:space="preserve">y, </w:t>
            </w:r>
            <w:r w:rsidR="004E6A5C">
              <w:rPr>
                <w:b/>
                <w:lang w:val="en-US"/>
              </w:rPr>
              <w:t>2 October 2023</w:t>
            </w:r>
          </w:p>
          <w:p w14:paraId="3183F602" w14:textId="23C955E8" w:rsidR="005A3B36" w:rsidRPr="00031323" w:rsidRDefault="005A3B36" w:rsidP="005A3B36">
            <w:pPr>
              <w:tabs>
                <w:tab w:val="right" w:pos="7254"/>
              </w:tabs>
              <w:spacing w:before="60" w:after="60"/>
              <w:rPr>
                <w:u w:val="single"/>
                <w:lang w:val="en-US"/>
              </w:rPr>
            </w:pPr>
            <w:r w:rsidRPr="00031323">
              <w:rPr>
                <w:lang w:val="en-US"/>
              </w:rPr>
              <w:t xml:space="preserve">Time: </w:t>
            </w:r>
            <w:r w:rsidR="00736A18">
              <w:rPr>
                <w:b/>
                <w:lang w:val="en-US"/>
              </w:rPr>
              <w:t>10</w:t>
            </w:r>
            <w:r w:rsidR="00460906" w:rsidRPr="00460906">
              <w:rPr>
                <w:b/>
                <w:lang w:val="en-US"/>
              </w:rPr>
              <w:t>:00hrs</w:t>
            </w:r>
          </w:p>
          <w:p w14:paraId="2E81688B" w14:textId="77777777" w:rsidR="005A3B36" w:rsidRPr="00031323" w:rsidRDefault="005A3B36" w:rsidP="005A3B36">
            <w:pPr>
              <w:suppressAutoHyphens/>
              <w:rPr>
                <w:lang w:val="en-US"/>
              </w:rPr>
            </w:pPr>
          </w:p>
          <w:p w14:paraId="359470B7" w14:textId="6F1DB0A1" w:rsidR="005A3B36" w:rsidRPr="00031323" w:rsidRDefault="005A3B36" w:rsidP="001C6F30">
            <w:pPr>
              <w:widowControl w:val="0"/>
              <w:tabs>
                <w:tab w:val="right" w:pos="7254"/>
              </w:tabs>
              <w:spacing w:before="120" w:after="120"/>
              <w:rPr>
                <w:lang w:val="en-US"/>
              </w:rPr>
            </w:pPr>
            <w:r w:rsidRPr="00031323">
              <w:rPr>
                <w:lang w:val="en-US"/>
              </w:rPr>
              <w:t xml:space="preserve">Bidders </w:t>
            </w:r>
            <w:r w:rsidR="000629DA" w:rsidRPr="000629DA">
              <w:rPr>
                <w:b/>
                <w:lang w:val="en-US"/>
              </w:rPr>
              <w:t>Shall have</w:t>
            </w:r>
            <w:r w:rsidRPr="000629DA">
              <w:rPr>
                <w:lang w:val="en-US"/>
              </w:rPr>
              <w:t xml:space="preserve"> </w:t>
            </w:r>
            <w:proofErr w:type="spellStart"/>
            <w:r w:rsidRPr="00031323">
              <w:rPr>
                <w:lang w:val="en-US"/>
              </w:rPr>
              <w:t>have</w:t>
            </w:r>
            <w:proofErr w:type="spellEnd"/>
            <w:r w:rsidRPr="00031323">
              <w:rPr>
                <w:lang w:val="en-US"/>
              </w:rPr>
              <w:t xml:space="preserve"> the option of submitting their Bids electronically.</w:t>
            </w:r>
          </w:p>
          <w:p w14:paraId="56C8BC10" w14:textId="77777777" w:rsidR="005A3B36" w:rsidRDefault="005A3B36" w:rsidP="00A02C9C">
            <w:pPr>
              <w:tabs>
                <w:tab w:val="right" w:pos="7254"/>
              </w:tabs>
              <w:spacing w:before="60" w:after="60"/>
              <w:rPr>
                <w:b/>
                <w:i/>
                <w:color w:val="2F5496" w:themeColor="accent5" w:themeShade="BF"/>
                <w:lang w:val="en-US"/>
              </w:rPr>
            </w:pPr>
            <w:r w:rsidRPr="00031323">
              <w:rPr>
                <w:lang w:val="en-US"/>
              </w:rPr>
              <w:t>If Bidders have the option of submitting their Bids electronically, the electronic Bidding submission procedures shall be:</w:t>
            </w:r>
          </w:p>
          <w:p w14:paraId="238FA9E9" w14:textId="550BA758" w:rsidR="00A02C9C" w:rsidRPr="000202E6" w:rsidRDefault="00A02C9C" w:rsidP="00353E15">
            <w:pPr>
              <w:numPr>
                <w:ilvl w:val="0"/>
                <w:numId w:val="160"/>
              </w:numPr>
              <w:spacing w:after="160" w:line="259" w:lineRule="auto"/>
              <w:jc w:val="left"/>
              <w:textAlignment w:val="baseline"/>
              <w:rPr>
                <w:szCs w:val="24"/>
                <w:lang w:eastAsia="en-GB"/>
              </w:rPr>
            </w:pPr>
            <w:r w:rsidRPr="000202E6">
              <w:rPr>
                <w:color w:val="000000"/>
                <w:szCs w:val="24"/>
                <w:lang w:eastAsia="en-GB"/>
              </w:rPr>
              <w:t xml:space="preserve">The Bidder must make submissions to the specified email address in the Bidding Document at ITB 22.1: </w:t>
            </w:r>
            <w:hyperlink r:id="rId23" w:history="1">
              <w:r w:rsidRPr="00457ABE">
                <w:rPr>
                  <w:rStyle w:val="Hyperlink"/>
                  <w:szCs w:val="24"/>
                  <w:lang w:val="en-US"/>
                </w:rPr>
                <w:t>procurement.tenders@caricom.org</w:t>
              </w:r>
            </w:hyperlink>
          </w:p>
          <w:p w14:paraId="59761FF7" w14:textId="77777777" w:rsidR="00A02C9C" w:rsidRPr="00204B54" w:rsidRDefault="00A02C9C" w:rsidP="00353E15">
            <w:pPr>
              <w:numPr>
                <w:ilvl w:val="0"/>
                <w:numId w:val="160"/>
              </w:numPr>
              <w:spacing w:after="160" w:line="259" w:lineRule="auto"/>
              <w:jc w:val="left"/>
              <w:textAlignment w:val="baseline"/>
              <w:rPr>
                <w:szCs w:val="24"/>
                <w:lang w:eastAsia="en-GB"/>
              </w:rPr>
            </w:pPr>
            <w:r w:rsidRPr="00204B54">
              <w:rPr>
                <w:color w:val="000000"/>
                <w:szCs w:val="24"/>
                <w:lang w:eastAsia="en-GB"/>
              </w:rPr>
              <w:t>The Bid document must be submitted in the form of an encrypted or password protected document.</w:t>
            </w:r>
          </w:p>
          <w:p w14:paraId="23B53C25" w14:textId="77777777" w:rsidR="00A02C9C" w:rsidRPr="00204B54" w:rsidRDefault="00A02C9C" w:rsidP="00A02C9C">
            <w:pPr>
              <w:jc w:val="left"/>
              <w:textAlignment w:val="baseline"/>
              <w:rPr>
                <w:szCs w:val="24"/>
                <w:lang w:eastAsia="en-GB"/>
              </w:rPr>
            </w:pPr>
          </w:p>
          <w:p w14:paraId="7AD1231E" w14:textId="0347E454" w:rsidR="00A02C9C" w:rsidRPr="00204B54" w:rsidRDefault="00A02C9C" w:rsidP="00353E15">
            <w:pPr>
              <w:numPr>
                <w:ilvl w:val="0"/>
                <w:numId w:val="160"/>
              </w:numPr>
              <w:spacing w:after="160" w:line="259" w:lineRule="auto"/>
              <w:jc w:val="left"/>
              <w:textAlignment w:val="baseline"/>
              <w:rPr>
                <w:szCs w:val="24"/>
                <w:lang w:eastAsia="en-GB"/>
              </w:rPr>
            </w:pPr>
            <w:r w:rsidRPr="00204B54">
              <w:rPr>
                <w:szCs w:val="24"/>
                <w:lang w:eastAsia="en-GB"/>
              </w:rPr>
              <w:t>In case of encrypted bids, the bidder should indicate th</w:t>
            </w:r>
            <w:r>
              <w:rPr>
                <w:szCs w:val="24"/>
                <w:lang w:eastAsia="en-GB"/>
              </w:rPr>
              <w:t>at only the</w:t>
            </w:r>
            <w:r w:rsidRPr="00204B54">
              <w:rPr>
                <w:szCs w:val="24"/>
                <w:lang w:eastAsia="en-GB"/>
              </w:rPr>
              <w:t xml:space="preserve"> </w:t>
            </w:r>
            <w:r>
              <w:rPr>
                <w:b/>
                <w:szCs w:val="24"/>
                <w:lang w:eastAsia="en-GB"/>
              </w:rPr>
              <w:t xml:space="preserve">Procurement Sub programme, </w:t>
            </w:r>
            <w:r>
              <w:rPr>
                <w:b/>
                <w:lang w:val="en-US"/>
              </w:rPr>
              <w:t>Caribbean Community Secretariat</w:t>
            </w:r>
            <w:r>
              <w:rPr>
                <w:szCs w:val="24"/>
                <w:lang w:eastAsia="en-GB"/>
              </w:rPr>
              <w:t xml:space="preserve"> shall</w:t>
            </w:r>
            <w:r w:rsidRPr="00204B54">
              <w:rPr>
                <w:szCs w:val="24"/>
                <w:lang w:eastAsia="en-GB"/>
              </w:rPr>
              <w:t xml:space="preserve"> open the bid and the “password key” for opening the Bidding document.</w:t>
            </w:r>
            <w:r>
              <w:rPr>
                <w:szCs w:val="24"/>
                <w:lang w:eastAsia="en-GB"/>
              </w:rPr>
              <w:t xml:space="preserve"> The password key shall be submitted via email at the time of submission deadline </w:t>
            </w:r>
            <w:r w:rsidRPr="000202E6">
              <w:rPr>
                <w:b/>
                <w:bCs/>
                <w:szCs w:val="24"/>
                <w:lang w:eastAsia="en-GB"/>
              </w:rPr>
              <w:t>(</w:t>
            </w:r>
            <w:r w:rsidR="004E6A5C">
              <w:rPr>
                <w:b/>
                <w:bCs/>
                <w:szCs w:val="24"/>
                <w:lang w:eastAsia="en-GB"/>
              </w:rPr>
              <w:t>2 October 2023</w:t>
            </w:r>
            <w:r>
              <w:rPr>
                <w:b/>
                <w:szCs w:val="24"/>
                <w:lang w:eastAsia="en-GB"/>
              </w:rPr>
              <w:t>,</w:t>
            </w:r>
            <w:r w:rsidR="00F728F5">
              <w:rPr>
                <w:b/>
                <w:szCs w:val="24"/>
                <w:lang w:eastAsia="en-GB"/>
              </w:rPr>
              <w:t xml:space="preserve"> at 1</w:t>
            </w:r>
            <w:r w:rsidR="00736A18">
              <w:rPr>
                <w:b/>
                <w:szCs w:val="24"/>
                <w:lang w:eastAsia="en-GB"/>
              </w:rPr>
              <w:t>0</w:t>
            </w:r>
            <w:r w:rsidR="00F728F5">
              <w:rPr>
                <w:b/>
                <w:szCs w:val="24"/>
                <w:lang w:eastAsia="en-GB"/>
              </w:rPr>
              <w:t>:00hrs, Guyana Time</w:t>
            </w:r>
            <w:r>
              <w:rPr>
                <w:szCs w:val="24"/>
                <w:lang w:eastAsia="en-GB"/>
              </w:rPr>
              <w:t>) for the respective encrypted bids. The email title must include the name of the bidder and the title of the procurement.</w:t>
            </w:r>
          </w:p>
          <w:p w14:paraId="443D2145" w14:textId="77777777" w:rsidR="00A02C9C" w:rsidRPr="00204B54" w:rsidRDefault="00A02C9C" w:rsidP="00A02C9C">
            <w:pPr>
              <w:ind w:left="360"/>
              <w:jc w:val="left"/>
              <w:textAlignment w:val="baseline"/>
              <w:rPr>
                <w:szCs w:val="24"/>
                <w:lang w:eastAsia="en-GB"/>
              </w:rPr>
            </w:pPr>
          </w:p>
          <w:p w14:paraId="78323924" w14:textId="71166F79" w:rsidR="00A02C9C" w:rsidRPr="00204B54" w:rsidRDefault="00A02C9C" w:rsidP="00353E15">
            <w:pPr>
              <w:numPr>
                <w:ilvl w:val="0"/>
                <w:numId w:val="160"/>
              </w:numPr>
              <w:spacing w:after="160" w:line="259" w:lineRule="auto"/>
              <w:jc w:val="left"/>
              <w:textAlignment w:val="baseline"/>
              <w:rPr>
                <w:szCs w:val="24"/>
                <w:lang w:eastAsia="en-GB"/>
              </w:rPr>
            </w:pPr>
            <w:r w:rsidRPr="00204B54">
              <w:rPr>
                <w:szCs w:val="24"/>
                <w:lang w:eastAsia="en-GB"/>
              </w:rPr>
              <w:t xml:space="preserve">Submissions must be made via PDF formats only and </w:t>
            </w:r>
            <w:r w:rsidR="00CC3F3B">
              <w:rPr>
                <w:szCs w:val="24"/>
                <w:lang w:eastAsia="en-GB"/>
              </w:rPr>
              <w:t>submitted with a size limit of 2</w:t>
            </w:r>
            <w:r w:rsidRPr="00204B54">
              <w:rPr>
                <w:szCs w:val="24"/>
                <w:lang w:eastAsia="en-GB"/>
              </w:rPr>
              <w:t>0 MB.</w:t>
            </w:r>
          </w:p>
          <w:p w14:paraId="39C71B8E" w14:textId="77777777" w:rsidR="00A02C9C" w:rsidRDefault="00A02C9C" w:rsidP="00A02C9C">
            <w:pPr>
              <w:pStyle w:val="Footer"/>
              <w:spacing w:before="0" w:after="80"/>
              <w:rPr>
                <w:b/>
                <w:szCs w:val="24"/>
                <w:lang w:val="en-US"/>
              </w:rPr>
            </w:pPr>
            <w:r w:rsidRPr="00204B54">
              <w:rPr>
                <w:b/>
                <w:szCs w:val="24"/>
                <w:lang w:val="en-US"/>
              </w:rPr>
              <w:lastRenderedPageBreak/>
              <w:t>Bidders should not assume successful delivery of the bid without an acknowledgement response from</w:t>
            </w:r>
            <w:r>
              <w:rPr>
                <w:b/>
                <w:szCs w:val="24"/>
                <w:lang w:val="en-US"/>
              </w:rPr>
              <w:t xml:space="preserve"> </w:t>
            </w:r>
            <w:r w:rsidRPr="00F52C7D">
              <w:rPr>
                <w:b/>
                <w:szCs w:val="24"/>
                <w:lang w:val="en-US"/>
              </w:rPr>
              <w:t>the Enhanced Learning Continuity Resiliency Project</w:t>
            </w:r>
            <w:r w:rsidRPr="00204B54">
              <w:rPr>
                <w:b/>
                <w:szCs w:val="24"/>
                <w:lang w:val="en-US"/>
              </w:rPr>
              <w:t xml:space="preserve"> of receipt of the bid.</w:t>
            </w:r>
          </w:p>
          <w:p w14:paraId="069C0778" w14:textId="0FD0C2AA" w:rsidR="00A02C9C" w:rsidRPr="005A3B36" w:rsidRDefault="00A02C9C" w:rsidP="00A02C9C">
            <w:pPr>
              <w:tabs>
                <w:tab w:val="right" w:pos="7254"/>
              </w:tabs>
              <w:spacing w:before="60" w:after="60"/>
              <w:rPr>
                <w:szCs w:val="24"/>
                <w:lang w:val="en-US"/>
              </w:rPr>
            </w:pPr>
          </w:p>
        </w:tc>
      </w:tr>
      <w:tr w:rsidR="005A3B36" w:rsidRPr="007A0726" w14:paraId="2B4724D1" w14:textId="77777777" w:rsidTr="005A3B36">
        <w:tc>
          <w:tcPr>
            <w:tcW w:w="1520" w:type="dxa"/>
          </w:tcPr>
          <w:p w14:paraId="6C534245" w14:textId="33651ED4" w:rsidR="005A3B36" w:rsidRPr="005A3B36" w:rsidRDefault="005A3B36" w:rsidP="002D7BCF">
            <w:pPr>
              <w:pStyle w:val="Subtitle"/>
              <w:jc w:val="both"/>
              <w:rPr>
                <w:sz w:val="24"/>
                <w:szCs w:val="24"/>
                <w:lang w:val="en-US"/>
              </w:rPr>
            </w:pPr>
            <w:r w:rsidRPr="005A3B36">
              <w:rPr>
                <w:sz w:val="24"/>
                <w:szCs w:val="24"/>
                <w:lang w:val="en-US"/>
              </w:rPr>
              <w:lastRenderedPageBreak/>
              <w:t>ITB 25.1</w:t>
            </w:r>
          </w:p>
        </w:tc>
        <w:tc>
          <w:tcPr>
            <w:tcW w:w="7470" w:type="dxa"/>
          </w:tcPr>
          <w:p w14:paraId="25BE2677" w14:textId="77777777" w:rsidR="005A3B36" w:rsidRPr="00031323" w:rsidRDefault="005A3B36" w:rsidP="005A3B36">
            <w:pPr>
              <w:tabs>
                <w:tab w:val="right" w:pos="7254"/>
              </w:tabs>
              <w:spacing w:before="60" w:after="60"/>
              <w:rPr>
                <w:lang w:val="en-US"/>
              </w:rPr>
            </w:pPr>
            <w:r w:rsidRPr="00031323">
              <w:rPr>
                <w:lang w:val="en-US"/>
              </w:rPr>
              <w:t>The Bid opening shall take place at:</w:t>
            </w:r>
          </w:p>
          <w:p w14:paraId="4B3B7603" w14:textId="209CB730" w:rsidR="00CA4FA4" w:rsidRPr="00EA7A58" w:rsidRDefault="00CA4FA4" w:rsidP="00CA4FA4">
            <w:pPr>
              <w:tabs>
                <w:tab w:val="right" w:pos="7254"/>
              </w:tabs>
              <w:rPr>
                <w:b/>
                <w:lang w:val="en-US"/>
              </w:rPr>
            </w:pPr>
            <w:r>
              <w:rPr>
                <w:b/>
                <w:lang w:val="en-US"/>
              </w:rPr>
              <w:t xml:space="preserve">                 Caribbean Community Secretariat</w:t>
            </w:r>
          </w:p>
          <w:p w14:paraId="432B1F9D" w14:textId="77777777" w:rsidR="00CA4FA4" w:rsidRPr="00EA7A58" w:rsidRDefault="00CA4FA4" w:rsidP="00CA4FA4">
            <w:pPr>
              <w:tabs>
                <w:tab w:val="right" w:pos="7254"/>
              </w:tabs>
              <w:rPr>
                <w:b/>
                <w:lang w:val="en-US"/>
              </w:rPr>
            </w:pPr>
            <w:r w:rsidRPr="00EA7A58">
              <w:rPr>
                <w:b/>
                <w:lang w:val="en-US"/>
              </w:rPr>
              <w:t xml:space="preserve">                 Railway Embankment, </w:t>
            </w:r>
            <w:proofErr w:type="spellStart"/>
            <w:r w:rsidRPr="00EA7A58">
              <w:rPr>
                <w:b/>
                <w:lang w:val="en-US"/>
              </w:rPr>
              <w:t>Turkeyen</w:t>
            </w:r>
            <w:proofErr w:type="spellEnd"/>
            <w:r w:rsidRPr="00EA7A58">
              <w:rPr>
                <w:b/>
                <w:lang w:val="en-US"/>
              </w:rPr>
              <w:t xml:space="preserve"> </w:t>
            </w:r>
          </w:p>
          <w:p w14:paraId="6868B1A9" w14:textId="77777777" w:rsidR="00CA4FA4" w:rsidRPr="00EA7A58" w:rsidRDefault="00CA4FA4" w:rsidP="00CA4FA4">
            <w:pPr>
              <w:tabs>
                <w:tab w:val="right" w:pos="7254"/>
              </w:tabs>
              <w:rPr>
                <w:b/>
                <w:i/>
                <w:lang w:val="en-US"/>
              </w:rPr>
            </w:pPr>
            <w:r w:rsidRPr="00EA7A58">
              <w:rPr>
                <w:b/>
                <w:lang w:val="en-US"/>
              </w:rPr>
              <w:t xml:space="preserve">                 Greater Georgetown</w:t>
            </w:r>
          </w:p>
          <w:p w14:paraId="13748241" w14:textId="77777777" w:rsidR="00CA4FA4" w:rsidRPr="00EA7A58" w:rsidRDefault="00CA4FA4" w:rsidP="00CA4FA4">
            <w:pPr>
              <w:tabs>
                <w:tab w:val="right" w:pos="7254"/>
              </w:tabs>
              <w:rPr>
                <w:b/>
                <w:i/>
                <w:lang w:val="en-US"/>
              </w:rPr>
            </w:pPr>
            <w:r w:rsidRPr="00EA7A58">
              <w:rPr>
                <w:b/>
                <w:lang w:val="en-US"/>
              </w:rPr>
              <w:t xml:space="preserve">                 Guyana</w:t>
            </w:r>
          </w:p>
          <w:p w14:paraId="7CD5D3B0" w14:textId="791512E4" w:rsidR="005A3B36" w:rsidRPr="006A36E5" w:rsidRDefault="005A3B36" w:rsidP="005A3B36">
            <w:pPr>
              <w:tabs>
                <w:tab w:val="right" w:pos="7254"/>
              </w:tabs>
              <w:rPr>
                <w:b/>
                <w:lang w:val="en-US"/>
              </w:rPr>
            </w:pPr>
            <w:r w:rsidRPr="00031323">
              <w:rPr>
                <w:lang w:val="en-US"/>
              </w:rPr>
              <w:t xml:space="preserve">Date: </w:t>
            </w:r>
            <w:r w:rsidR="004E6A5C">
              <w:rPr>
                <w:b/>
                <w:lang w:val="en-US"/>
              </w:rPr>
              <w:t>2 October 2023</w:t>
            </w:r>
          </w:p>
          <w:p w14:paraId="51224894" w14:textId="413D3B78" w:rsidR="005A3B36" w:rsidRPr="00031323" w:rsidRDefault="005A3B36" w:rsidP="006A36E5">
            <w:pPr>
              <w:tabs>
                <w:tab w:val="right" w:pos="7254"/>
              </w:tabs>
              <w:rPr>
                <w:lang w:val="en-US"/>
              </w:rPr>
            </w:pPr>
            <w:r w:rsidRPr="00031323">
              <w:rPr>
                <w:lang w:val="en-US"/>
              </w:rPr>
              <w:t xml:space="preserve">Time: </w:t>
            </w:r>
            <w:r w:rsidR="006A36E5" w:rsidRPr="006A36E5">
              <w:rPr>
                <w:b/>
                <w:lang w:val="en-US"/>
              </w:rPr>
              <w:t>10</w:t>
            </w:r>
            <w:r w:rsidR="0041669D">
              <w:rPr>
                <w:b/>
                <w:lang w:val="en-US"/>
              </w:rPr>
              <w:t>:3</w:t>
            </w:r>
            <w:r w:rsidR="006A36E5" w:rsidRPr="006A36E5">
              <w:rPr>
                <w:b/>
                <w:lang w:val="en-US"/>
              </w:rPr>
              <w:t>0hrs</w:t>
            </w:r>
            <w:r w:rsidR="00F728F5">
              <w:rPr>
                <w:b/>
                <w:lang w:val="en-US"/>
              </w:rPr>
              <w:t>, Guyana Time</w:t>
            </w:r>
            <w:r w:rsidRPr="00031323">
              <w:rPr>
                <w:u w:val="single"/>
                <w:lang w:val="en-US"/>
              </w:rPr>
              <w:tab/>
            </w:r>
          </w:p>
        </w:tc>
      </w:tr>
      <w:tr w:rsidR="005A3B36" w:rsidRPr="007A0726" w14:paraId="629E58CC" w14:textId="77777777" w:rsidTr="005A3B36">
        <w:tc>
          <w:tcPr>
            <w:tcW w:w="1520" w:type="dxa"/>
          </w:tcPr>
          <w:p w14:paraId="512BB39C" w14:textId="77777777" w:rsidR="005A3B36" w:rsidRPr="005A3B36" w:rsidRDefault="005A3B36" w:rsidP="002D7BCF">
            <w:pPr>
              <w:pStyle w:val="Subtitle"/>
              <w:jc w:val="both"/>
              <w:rPr>
                <w:sz w:val="24"/>
                <w:szCs w:val="24"/>
                <w:lang w:val="en-US"/>
              </w:rPr>
            </w:pPr>
          </w:p>
        </w:tc>
        <w:tc>
          <w:tcPr>
            <w:tcW w:w="7470" w:type="dxa"/>
          </w:tcPr>
          <w:p w14:paraId="71A15A07" w14:textId="77777777" w:rsidR="00FD54EE" w:rsidRDefault="00FD54EE" w:rsidP="003B18A0">
            <w:pPr>
              <w:tabs>
                <w:tab w:val="right" w:pos="7254"/>
              </w:tabs>
              <w:spacing w:before="60" w:after="60"/>
              <w:rPr>
                <w:lang w:val="en-US"/>
              </w:rPr>
            </w:pPr>
          </w:p>
          <w:p w14:paraId="7E952A62" w14:textId="0D64DDE5" w:rsidR="003B18A0" w:rsidRPr="00204B54" w:rsidRDefault="003B18A0" w:rsidP="003B18A0">
            <w:pPr>
              <w:tabs>
                <w:tab w:val="right" w:pos="7254"/>
              </w:tabs>
              <w:spacing w:before="60" w:after="60"/>
              <w:rPr>
                <w:lang w:val="en-US"/>
              </w:rPr>
            </w:pPr>
            <w:r w:rsidRPr="00204B54">
              <w:rPr>
                <w:lang w:val="en-US"/>
              </w:rPr>
              <w:t xml:space="preserve">If Bidders </w:t>
            </w:r>
            <w:r>
              <w:rPr>
                <w:lang w:val="en-US"/>
              </w:rPr>
              <w:t xml:space="preserve">choose </w:t>
            </w:r>
            <w:r w:rsidRPr="00204B54">
              <w:rPr>
                <w:lang w:val="en-US"/>
              </w:rPr>
              <w:t>the option of submitting their Bids electronically, the electronic Bid opening procedures shall be:</w:t>
            </w:r>
          </w:p>
          <w:p w14:paraId="3B87E9DD" w14:textId="77777777" w:rsidR="003B18A0" w:rsidRPr="00204B54" w:rsidRDefault="003B18A0" w:rsidP="003B18A0">
            <w:pPr>
              <w:spacing w:after="160" w:line="259" w:lineRule="auto"/>
              <w:jc w:val="left"/>
              <w:rPr>
                <w:rFonts w:eastAsia="Calibri"/>
                <w:b/>
                <w:bCs/>
                <w:szCs w:val="24"/>
                <w:lang w:val="en-US"/>
              </w:rPr>
            </w:pPr>
            <w:r w:rsidRPr="00204B54">
              <w:rPr>
                <w:rFonts w:eastAsia="Calibri"/>
                <w:b/>
                <w:bCs/>
                <w:szCs w:val="24"/>
                <w:lang w:val="en-US"/>
              </w:rPr>
              <w:t>Bid Opening</w:t>
            </w:r>
          </w:p>
          <w:p w14:paraId="68238B4A" w14:textId="77777777" w:rsidR="003B18A0" w:rsidRPr="00204B54"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 xml:space="preserve">The opening of the </w:t>
            </w:r>
            <w:r w:rsidRPr="00204B54">
              <w:rPr>
                <w:rFonts w:eastAsia="Calibri"/>
                <w:szCs w:val="24"/>
                <w:lang w:val="en-US"/>
              </w:rPr>
              <w:t xml:space="preserve">bids </w:t>
            </w:r>
            <w:r w:rsidRPr="00204B54">
              <w:rPr>
                <w:rFonts w:eastAsia="Calibri"/>
                <w:szCs w:val="24"/>
              </w:rPr>
              <w:t xml:space="preserve">will be via a meeting at the online address indicated in the </w:t>
            </w:r>
            <w:r w:rsidRPr="00204B54">
              <w:rPr>
                <w:rFonts w:eastAsia="Calibri"/>
                <w:szCs w:val="24"/>
                <w:lang w:val="en-US"/>
              </w:rPr>
              <w:t>bidding document</w:t>
            </w:r>
            <w:r w:rsidRPr="00204B54">
              <w:rPr>
                <w:rFonts w:eastAsia="Calibri"/>
                <w:szCs w:val="24"/>
              </w:rPr>
              <w:t xml:space="preserve"> at IT</w:t>
            </w:r>
            <w:r w:rsidRPr="00204B54">
              <w:rPr>
                <w:rFonts w:eastAsia="Calibri"/>
                <w:szCs w:val="24"/>
                <w:lang w:val="en-US"/>
              </w:rPr>
              <w:t>B</w:t>
            </w:r>
            <w:r w:rsidRPr="00204B54">
              <w:rPr>
                <w:rFonts w:eastAsia="Calibri"/>
                <w:szCs w:val="24"/>
              </w:rPr>
              <w:t xml:space="preserve"> </w:t>
            </w:r>
            <w:r w:rsidRPr="00204B54">
              <w:rPr>
                <w:rFonts w:eastAsia="Calibri"/>
                <w:szCs w:val="24"/>
                <w:lang w:val="en-US"/>
              </w:rPr>
              <w:t>2</w:t>
            </w:r>
            <w:r>
              <w:rPr>
                <w:rFonts w:eastAsia="Calibri"/>
                <w:szCs w:val="24"/>
                <w:lang w:val="en-US"/>
              </w:rPr>
              <w:t>5.</w:t>
            </w:r>
            <w:r w:rsidRPr="00204B54">
              <w:rPr>
                <w:rFonts w:eastAsia="Calibri"/>
                <w:szCs w:val="24"/>
              </w:rPr>
              <w:t>1.</w:t>
            </w:r>
          </w:p>
          <w:p w14:paraId="36A38514" w14:textId="77777777" w:rsidR="003B18A0" w:rsidRPr="00204B54" w:rsidRDefault="003B18A0" w:rsidP="003B18A0">
            <w:pPr>
              <w:spacing w:after="160" w:line="259" w:lineRule="auto"/>
              <w:ind w:left="1080"/>
              <w:contextualSpacing/>
              <w:jc w:val="left"/>
              <w:rPr>
                <w:rFonts w:eastAsia="Calibri"/>
                <w:szCs w:val="24"/>
              </w:rPr>
            </w:pPr>
          </w:p>
          <w:p w14:paraId="3A351906" w14:textId="77777777" w:rsidR="003B18A0" w:rsidRPr="00204B54"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The password key for the password-protected</w:t>
            </w:r>
            <w:r w:rsidRPr="00204B54">
              <w:rPr>
                <w:rFonts w:eastAsia="Calibri"/>
                <w:szCs w:val="24"/>
                <w:lang w:val="en-US"/>
              </w:rPr>
              <w:t xml:space="preserve"> bidding document </w:t>
            </w:r>
            <w:r w:rsidRPr="00204B54">
              <w:rPr>
                <w:rFonts w:eastAsia="Calibri"/>
                <w:szCs w:val="24"/>
              </w:rPr>
              <w:t xml:space="preserve">must be sent after the submission deadline to the email address specified in the </w:t>
            </w:r>
            <w:r w:rsidRPr="00204B54">
              <w:rPr>
                <w:rFonts w:eastAsia="Calibri"/>
                <w:szCs w:val="24"/>
                <w:lang w:val="en-US"/>
              </w:rPr>
              <w:t xml:space="preserve">Bidding documents </w:t>
            </w:r>
            <w:r w:rsidRPr="00204B54">
              <w:rPr>
                <w:rFonts w:eastAsia="Calibri"/>
                <w:szCs w:val="24"/>
              </w:rPr>
              <w:t>at IT</w:t>
            </w:r>
            <w:r w:rsidRPr="00204B54">
              <w:rPr>
                <w:rFonts w:eastAsia="Calibri"/>
                <w:szCs w:val="24"/>
                <w:lang w:val="en-US"/>
              </w:rPr>
              <w:t>B</w:t>
            </w:r>
            <w:r w:rsidRPr="00204B54">
              <w:rPr>
                <w:rFonts w:eastAsia="Calibri"/>
                <w:szCs w:val="24"/>
              </w:rPr>
              <w:t xml:space="preserve"> </w:t>
            </w:r>
            <w:r w:rsidRPr="00204B54">
              <w:rPr>
                <w:rFonts w:eastAsia="Calibri"/>
                <w:szCs w:val="24"/>
                <w:lang w:val="en-US"/>
              </w:rPr>
              <w:t>22</w:t>
            </w:r>
            <w:r w:rsidRPr="00204B54">
              <w:rPr>
                <w:rFonts w:eastAsia="Calibri"/>
                <w:szCs w:val="24"/>
              </w:rPr>
              <w:t>.1 at the start of the</w:t>
            </w:r>
            <w:r w:rsidRPr="00204B54">
              <w:rPr>
                <w:rFonts w:eastAsia="Calibri"/>
                <w:szCs w:val="24"/>
                <w:lang w:val="en-US"/>
              </w:rPr>
              <w:t xml:space="preserve"> bid opening</w:t>
            </w:r>
            <w:r w:rsidRPr="00204B54">
              <w:rPr>
                <w:rFonts w:eastAsia="Calibri"/>
                <w:szCs w:val="24"/>
              </w:rPr>
              <w:t xml:space="preserve"> meeting</w:t>
            </w:r>
            <w:r w:rsidRPr="00204B54">
              <w:rPr>
                <w:rFonts w:eastAsia="Calibri"/>
                <w:sz w:val="22"/>
                <w:szCs w:val="22"/>
              </w:rPr>
              <w:t>.</w:t>
            </w:r>
          </w:p>
          <w:p w14:paraId="220DBCF8" w14:textId="77777777" w:rsidR="003B18A0" w:rsidRPr="00204B54" w:rsidRDefault="003B18A0" w:rsidP="003B18A0">
            <w:pPr>
              <w:spacing w:after="160" w:line="259" w:lineRule="auto"/>
              <w:ind w:left="720"/>
              <w:contextualSpacing/>
              <w:jc w:val="left"/>
              <w:rPr>
                <w:rFonts w:eastAsia="Calibri"/>
                <w:szCs w:val="24"/>
              </w:rPr>
            </w:pPr>
          </w:p>
          <w:p w14:paraId="04173C01" w14:textId="77777777" w:rsidR="003B18A0" w:rsidRPr="00204B54"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The Chairperson will indicate the Date and Time of submission of each proposal.</w:t>
            </w:r>
          </w:p>
          <w:p w14:paraId="0A65B7E6" w14:textId="77777777" w:rsidR="003B18A0" w:rsidRPr="00204B54" w:rsidRDefault="003B18A0" w:rsidP="003B18A0">
            <w:pPr>
              <w:spacing w:after="160" w:line="259" w:lineRule="auto"/>
              <w:ind w:left="1080"/>
              <w:contextualSpacing/>
              <w:jc w:val="left"/>
              <w:rPr>
                <w:rFonts w:eastAsia="Calibri"/>
                <w:szCs w:val="24"/>
              </w:rPr>
            </w:pPr>
          </w:p>
          <w:p w14:paraId="7B4CBB9B" w14:textId="52B5891E" w:rsidR="003B18A0" w:rsidRPr="00204B54"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 xml:space="preserve">The </w:t>
            </w:r>
            <w:r w:rsidRPr="00204B54">
              <w:rPr>
                <w:rFonts w:eastAsia="Calibri"/>
                <w:szCs w:val="24"/>
                <w:lang w:val="en-US"/>
              </w:rPr>
              <w:t>Letter of Bid</w:t>
            </w:r>
            <w:r w:rsidRPr="00204B54">
              <w:rPr>
                <w:rFonts w:eastAsia="Calibri"/>
                <w:szCs w:val="24"/>
              </w:rPr>
              <w:t xml:space="preserve"> shall be initialled by </w:t>
            </w:r>
            <w:r w:rsidR="006F0B19">
              <w:rPr>
                <w:rFonts w:eastAsia="Calibri"/>
                <w:szCs w:val="24"/>
              </w:rPr>
              <w:t xml:space="preserve">the members of the evaluation committee </w:t>
            </w:r>
            <w:r w:rsidRPr="00204B54">
              <w:rPr>
                <w:rFonts w:eastAsia="Calibri"/>
                <w:szCs w:val="24"/>
              </w:rPr>
              <w:t>conducting the opening and shall be numbered.</w:t>
            </w:r>
          </w:p>
          <w:p w14:paraId="49C62D55" w14:textId="77777777" w:rsidR="003B18A0" w:rsidRPr="00204B54" w:rsidRDefault="003B18A0" w:rsidP="003B18A0">
            <w:pPr>
              <w:spacing w:after="160" w:line="259" w:lineRule="auto"/>
              <w:ind w:left="1080"/>
              <w:contextualSpacing/>
              <w:jc w:val="left"/>
              <w:rPr>
                <w:rFonts w:eastAsia="Calibri"/>
                <w:szCs w:val="24"/>
              </w:rPr>
            </w:pPr>
          </w:p>
          <w:p w14:paraId="52C5F1D1" w14:textId="77777777" w:rsidR="003B18A0" w:rsidRPr="00204B54"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Confirmed receipts will be sent by the specified email address in the Request for Proposals.</w:t>
            </w:r>
          </w:p>
          <w:p w14:paraId="0EDAB3E6" w14:textId="77777777" w:rsidR="003B18A0" w:rsidRPr="00204B54" w:rsidRDefault="003B18A0" w:rsidP="003B18A0">
            <w:pPr>
              <w:spacing w:after="160" w:line="259" w:lineRule="auto"/>
              <w:ind w:left="1080"/>
              <w:contextualSpacing/>
              <w:jc w:val="left"/>
              <w:rPr>
                <w:rFonts w:eastAsia="Calibri"/>
                <w:szCs w:val="24"/>
              </w:rPr>
            </w:pPr>
            <w:r w:rsidRPr="00204B54">
              <w:rPr>
                <w:rFonts w:eastAsia="Calibri"/>
                <w:szCs w:val="24"/>
              </w:rPr>
              <w:t xml:space="preserve"> </w:t>
            </w:r>
          </w:p>
          <w:p w14:paraId="77343147" w14:textId="77777777" w:rsidR="003B18A0" w:rsidRDefault="003B18A0" w:rsidP="00353E15">
            <w:pPr>
              <w:numPr>
                <w:ilvl w:val="0"/>
                <w:numId w:val="161"/>
              </w:numPr>
              <w:spacing w:after="160" w:line="259" w:lineRule="auto"/>
              <w:contextualSpacing/>
              <w:jc w:val="left"/>
              <w:rPr>
                <w:rFonts w:eastAsia="Calibri"/>
                <w:szCs w:val="24"/>
              </w:rPr>
            </w:pPr>
            <w:r w:rsidRPr="00204B54">
              <w:rPr>
                <w:rFonts w:eastAsia="Calibri"/>
                <w:szCs w:val="24"/>
              </w:rPr>
              <w:t>The opening shall take place at:</w:t>
            </w:r>
          </w:p>
          <w:p w14:paraId="6F17F057" w14:textId="2C96BA26" w:rsidR="003B18A0" w:rsidRPr="00EA7A58" w:rsidRDefault="003B18A0" w:rsidP="003B18A0">
            <w:pPr>
              <w:tabs>
                <w:tab w:val="right" w:pos="7254"/>
              </w:tabs>
              <w:rPr>
                <w:b/>
                <w:lang w:val="en-US"/>
              </w:rPr>
            </w:pPr>
            <w:r>
              <w:rPr>
                <w:rFonts w:eastAsia="Calibri"/>
                <w:szCs w:val="24"/>
              </w:rPr>
              <w:t xml:space="preserve">                 </w:t>
            </w:r>
            <w:r>
              <w:rPr>
                <w:b/>
                <w:lang w:val="en-US"/>
              </w:rPr>
              <w:t>Caribbean Community Secretariat</w:t>
            </w:r>
          </w:p>
          <w:p w14:paraId="046C1FF6" w14:textId="77777777" w:rsidR="003B18A0" w:rsidRPr="00EA7A58" w:rsidRDefault="003B18A0" w:rsidP="003B18A0">
            <w:pPr>
              <w:tabs>
                <w:tab w:val="right" w:pos="7254"/>
              </w:tabs>
              <w:rPr>
                <w:b/>
                <w:lang w:val="en-US"/>
              </w:rPr>
            </w:pPr>
            <w:r w:rsidRPr="00EA7A58">
              <w:rPr>
                <w:b/>
                <w:lang w:val="en-US"/>
              </w:rPr>
              <w:t xml:space="preserve">                 Railway Embankment, </w:t>
            </w:r>
            <w:proofErr w:type="spellStart"/>
            <w:r w:rsidRPr="00EA7A58">
              <w:rPr>
                <w:b/>
                <w:lang w:val="en-US"/>
              </w:rPr>
              <w:t>Turkeyen</w:t>
            </w:r>
            <w:proofErr w:type="spellEnd"/>
            <w:r w:rsidRPr="00EA7A58">
              <w:rPr>
                <w:b/>
                <w:lang w:val="en-US"/>
              </w:rPr>
              <w:t xml:space="preserve"> </w:t>
            </w:r>
          </w:p>
          <w:p w14:paraId="4312D8A3" w14:textId="77777777" w:rsidR="003B18A0" w:rsidRPr="00EA7A58" w:rsidRDefault="003B18A0" w:rsidP="003B18A0">
            <w:pPr>
              <w:tabs>
                <w:tab w:val="right" w:pos="7254"/>
              </w:tabs>
              <w:rPr>
                <w:b/>
                <w:i/>
                <w:lang w:val="en-US"/>
              </w:rPr>
            </w:pPr>
            <w:r w:rsidRPr="00EA7A58">
              <w:rPr>
                <w:b/>
                <w:lang w:val="en-US"/>
              </w:rPr>
              <w:t xml:space="preserve">                 Greater Georgetown</w:t>
            </w:r>
          </w:p>
          <w:p w14:paraId="450DCEDD" w14:textId="77777777" w:rsidR="003B18A0" w:rsidRPr="00EA7A58" w:rsidRDefault="003B18A0" w:rsidP="003B18A0">
            <w:pPr>
              <w:tabs>
                <w:tab w:val="right" w:pos="7254"/>
              </w:tabs>
              <w:rPr>
                <w:b/>
                <w:i/>
                <w:lang w:val="en-US"/>
              </w:rPr>
            </w:pPr>
            <w:r w:rsidRPr="00EA7A58">
              <w:rPr>
                <w:b/>
                <w:lang w:val="en-US"/>
              </w:rPr>
              <w:t xml:space="preserve">                 Guyana</w:t>
            </w:r>
          </w:p>
          <w:p w14:paraId="47EDC95A" w14:textId="30C0CA26" w:rsidR="003B18A0" w:rsidRDefault="003B18A0" w:rsidP="003B18A0">
            <w:pPr>
              <w:pStyle w:val="ListParagraph"/>
              <w:rPr>
                <w:rFonts w:eastAsia="Calibri"/>
                <w:szCs w:val="24"/>
              </w:rPr>
            </w:pPr>
          </w:p>
          <w:p w14:paraId="085268BA" w14:textId="77777777" w:rsidR="003B18A0" w:rsidRPr="00204B54" w:rsidRDefault="003B18A0" w:rsidP="003B18A0">
            <w:pPr>
              <w:spacing w:after="160" w:line="259" w:lineRule="auto"/>
              <w:ind w:left="1080"/>
              <w:contextualSpacing/>
              <w:jc w:val="left"/>
              <w:rPr>
                <w:rFonts w:eastAsia="Calibri"/>
                <w:szCs w:val="24"/>
              </w:rPr>
            </w:pPr>
            <w:r>
              <w:rPr>
                <w:rFonts w:eastAsia="Calibri"/>
                <w:szCs w:val="24"/>
              </w:rPr>
              <w:t>The online link will be provided two (2) days before the bid opening</w:t>
            </w:r>
          </w:p>
          <w:p w14:paraId="14963C92" w14:textId="0787C4CA" w:rsidR="005A3B36" w:rsidRPr="00AB6C59" w:rsidRDefault="005A3B36" w:rsidP="00AB6C59">
            <w:pPr>
              <w:tabs>
                <w:tab w:val="right" w:pos="7254"/>
              </w:tabs>
              <w:spacing w:before="60" w:after="60"/>
              <w:rPr>
                <w:b/>
                <w:lang w:val="en-US"/>
              </w:rPr>
            </w:pPr>
          </w:p>
        </w:tc>
      </w:tr>
      <w:tr w:rsidR="00AB6C59" w:rsidRPr="007A0726" w14:paraId="5F8DFA3E" w14:textId="77777777" w:rsidTr="005A3B36">
        <w:tc>
          <w:tcPr>
            <w:tcW w:w="1520" w:type="dxa"/>
          </w:tcPr>
          <w:p w14:paraId="093B1F18" w14:textId="1CFBD921" w:rsidR="00AB6C59" w:rsidRPr="00AB6C59" w:rsidRDefault="00AB6C59" w:rsidP="002D7BCF">
            <w:pPr>
              <w:pStyle w:val="Subtitle"/>
              <w:jc w:val="both"/>
              <w:rPr>
                <w:sz w:val="24"/>
                <w:szCs w:val="24"/>
                <w:lang w:val="en-US"/>
              </w:rPr>
            </w:pPr>
            <w:r w:rsidRPr="00AB6C59">
              <w:rPr>
                <w:sz w:val="24"/>
                <w:szCs w:val="24"/>
                <w:lang w:val="en-US"/>
              </w:rPr>
              <w:lastRenderedPageBreak/>
              <w:t>ITB 25.6</w:t>
            </w:r>
          </w:p>
        </w:tc>
        <w:tc>
          <w:tcPr>
            <w:tcW w:w="7470" w:type="dxa"/>
          </w:tcPr>
          <w:p w14:paraId="3C2481A2" w14:textId="0FEA2CE8" w:rsidR="00AB6C59" w:rsidRPr="00AB6C59" w:rsidRDefault="00AB6C59" w:rsidP="001559CF">
            <w:pPr>
              <w:widowControl w:val="0"/>
              <w:tabs>
                <w:tab w:val="right" w:pos="7254"/>
              </w:tabs>
              <w:spacing w:after="40"/>
              <w:rPr>
                <w:b/>
                <w:i/>
                <w:color w:val="2F5496" w:themeColor="accent5" w:themeShade="BF"/>
                <w:lang w:val="en-US"/>
              </w:rPr>
            </w:pPr>
            <w:r w:rsidRPr="00031323">
              <w:rPr>
                <w:lang w:val="en-US"/>
              </w:rPr>
              <w:t xml:space="preserve">The Letter of Bid and Price Schedules shall be initialed by </w:t>
            </w:r>
            <w:r w:rsidR="001559CF" w:rsidRPr="004B21F3">
              <w:rPr>
                <w:b/>
                <w:lang w:val="en-US"/>
              </w:rPr>
              <w:t>all</w:t>
            </w:r>
            <w:r w:rsidRPr="004B21F3">
              <w:rPr>
                <w:b/>
                <w:lang w:val="en-US"/>
              </w:rPr>
              <w:t xml:space="preserve"> representatives</w:t>
            </w:r>
            <w:r w:rsidRPr="00031323">
              <w:rPr>
                <w:lang w:val="en-US"/>
              </w:rPr>
              <w:t xml:space="preserve"> of the Purchaser conducting Bid opening. </w:t>
            </w:r>
            <w:r w:rsidR="001559CF" w:rsidRPr="00204B54">
              <w:rPr>
                <w:lang w:val="en-US"/>
              </w:rPr>
              <w:t>Each Bid shall be initialed by all representatives</w:t>
            </w:r>
            <w:r w:rsidR="001559CF">
              <w:rPr>
                <w:lang w:val="en-US"/>
              </w:rPr>
              <w:t xml:space="preserve"> of the Purchaser</w:t>
            </w:r>
            <w:r w:rsidR="001559CF" w:rsidRPr="00204B54">
              <w:rPr>
                <w:lang w:val="en-US"/>
              </w:rPr>
              <w:t xml:space="preserve"> and shall be numbered</w:t>
            </w:r>
            <w:r w:rsidR="001559CF">
              <w:rPr>
                <w:lang w:val="en-US"/>
              </w:rPr>
              <w:t>.</w:t>
            </w:r>
          </w:p>
        </w:tc>
      </w:tr>
      <w:tr w:rsidR="00AB6C59" w:rsidRPr="007A0726" w14:paraId="1BC9DCE2" w14:textId="77777777" w:rsidTr="0092760B">
        <w:tc>
          <w:tcPr>
            <w:tcW w:w="8990" w:type="dxa"/>
            <w:gridSpan w:val="2"/>
          </w:tcPr>
          <w:p w14:paraId="22CC89A9" w14:textId="6071F878" w:rsidR="00AB6C59" w:rsidRPr="000C6A3F" w:rsidRDefault="00AB6C59" w:rsidP="00AB6C59">
            <w:pPr>
              <w:widowControl w:val="0"/>
              <w:tabs>
                <w:tab w:val="right" w:pos="7254"/>
              </w:tabs>
              <w:jc w:val="center"/>
              <w:rPr>
                <w:szCs w:val="24"/>
                <w:lang w:val="en-US"/>
              </w:rPr>
            </w:pPr>
            <w:r w:rsidRPr="000C6A3F">
              <w:rPr>
                <w:b/>
                <w:szCs w:val="24"/>
                <w:lang w:val="en-US"/>
              </w:rPr>
              <w:t>E.  Bid Evaluation and Comparison</w:t>
            </w:r>
          </w:p>
        </w:tc>
      </w:tr>
      <w:tr w:rsidR="000C6A3F" w:rsidRPr="007A0726" w14:paraId="01C79E14" w14:textId="77777777" w:rsidTr="000C6A3F">
        <w:tc>
          <w:tcPr>
            <w:tcW w:w="1520" w:type="dxa"/>
          </w:tcPr>
          <w:p w14:paraId="502E01FF" w14:textId="5EDBC5DB" w:rsidR="000C6A3F" w:rsidRPr="000C6A3F" w:rsidRDefault="000C6A3F" w:rsidP="000C6A3F">
            <w:pPr>
              <w:widowControl w:val="0"/>
              <w:tabs>
                <w:tab w:val="right" w:pos="7254"/>
              </w:tabs>
              <w:jc w:val="left"/>
              <w:rPr>
                <w:b/>
                <w:szCs w:val="24"/>
                <w:lang w:val="en-US"/>
              </w:rPr>
            </w:pPr>
            <w:r>
              <w:rPr>
                <w:b/>
                <w:lang w:val="en-US"/>
              </w:rPr>
              <w:t>ITB 30.3</w:t>
            </w:r>
          </w:p>
        </w:tc>
        <w:tc>
          <w:tcPr>
            <w:tcW w:w="7470" w:type="dxa"/>
          </w:tcPr>
          <w:p w14:paraId="6F1E8B01" w14:textId="431ED31C" w:rsidR="000C6A3F" w:rsidRPr="000C6A3F" w:rsidRDefault="000C6A3F" w:rsidP="001559CF">
            <w:pPr>
              <w:widowControl w:val="0"/>
              <w:tabs>
                <w:tab w:val="right" w:pos="7254"/>
              </w:tabs>
              <w:rPr>
                <w:b/>
                <w:szCs w:val="24"/>
                <w:lang w:val="en-US"/>
              </w:rPr>
            </w:pPr>
            <w:r w:rsidRPr="00031323">
              <w:rPr>
                <w:color w:val="000000"/>
                <w:szCs w:val="24"/>
                <w:lang w:val="en-US"/>
              </w:rPr>
              <w:t xml:space="preserve">The adjustment shall be based on the </w:t>
            </w:r>
            <w:r w:rsidR="001559CF">
              <w:rPr>
                <w:b/>
                <w:color w:val="000000"/>
                <w:szCs w:val="24"/>
                <w:lang w:val="en-US"/>
              </w:rPr>
              <w:t xml:space="preserve">Highest </w:t>
            </w:r>
            <w:r w:rsidRPr="00031323">
              <w:rPr>
                <w:color w:val="000000"/>
                <w:szCs w:val="24"/>
                <w:lang w:val="en-US"/>
              </w:rPr>
              <w:t>price of the item or component as quoted in other substantially responsive Bids. If the price of the item or component cannot be derived from the price of other substantially responsive Bids, the Purchaser shall use its best estimate.</w:t>
            </w:r>
          </w:p>
        </w:tc>
      </w:tr>
      <w:tr w:rsidR="000C6A3F" w:rsidRPr="007A0726" w14:paraId="6C64C9E3" w14:textId="77777777" w:rsidTr="000C6A3F">
        <w:tc>
          <w:tcPr>
            <w:tcW w:w="1520" w:type="dxa"/>
          </w:tcPr>
          <w:p w14:paraId="6F231D0B" w14:textId="5F8874EF" w:rsidR="000C6A3F" w:rsidRDefault="000C6A3F" w:rsidP="000C6A3F">
            <w:pPr>
              <w:widowControl w:val="0"/>
              <w:tabs>
                <w:tab w:val="right" w:pos="7254"/>
              </w:tabs>
              <w:jc w:val="left"/>
              <w:rPr>
                <w:b/>
                <w:lang w:val="en-US"/>
              </w:rPr>
            </w:pPr>
            <w:r>
              <w:rPr>
                <w:b/>
                <w:lang w:val="en-US"/>
              </w:rPr>
              <w:t>ITB 32.1</w:t>
            </w:r>
          </w:p>
        </w:tc>
        <w:tc>
          <w:tcPr>
            <w:tcW w:w="7470" w:type="dxa"/>
          </w:tcPr>
          <w:p w14:paraId="767C6BA7" w14:textId="6FA910F4" w:rsidR="000C6A3F" w:rsidRPr="00B142BF" w:rsidRDefault="000C6A3F" w:rsidP="000C6A3F">
            <w:pPr>
              <w:tabs>
                <w:tab w:val="right" w:pos="7254"/>
              </w:tabs>
              <w:spacing w:before="80" w:after="80"/>
              <w:rPr>
                <w:b/>
                <w:lang w:val="en-US"/>
              </w:rPr>
            </w:pPr>
            <w:r w:rsidRPr="0074718D">
              <w:rPr>
                <w:lang w:val="en-US"/>
              </w:rPr>
              <w:t xml:space="preserve">The currency that shall be used for bid evaluation and comparison purposes to convert all </w:t>
            </w:r>
            <w:r>
              <w:rPr>
                <w:lang w:val="en-US"/>
              </w:rPr>
              <w:t>B</w:t>
            </w:r>
            <w:r w:rsidRPr="0074718D">
              <w:rPr>
                <w:lang w:val="en-US"/>
              </w:rPr>
              <w:t>id prices expressed in various currencies into a single currency is:</w:t>
            </w:r>
            <w:r w:rsidR="00B142BF">
              <w:rPr>
                <w:lang w:val="en-US"/>
              </w:rPr>
              <w:t xml:space="preserve"> </w:t>
            </w:r>
            <w:r w:rsidR="00B142BF">
              <w:rPr>
                <w:b/>
                <w:lang w:val="en-US"/>
              </w:rPr>
              <w:t>The United States Dollar</w:t>
            </w:r>
          </w:p>
          <w:p w14:paraId="51B74E9B" w14:textId="0885B6E1" w:rsidR="000C6A3F" w:rsidRPr="0074718D" w:rsidRDefault="000C6A3F" w:rsidP="000C6A3F">
            <w:pPr>
              <w:tabs>
                <w:tab w:val="right" w:pos="7254"/>
              </w:tabs>
              <w:spacing w:before="80" w:after="80"/>
              <w:rPr>
                <w:u w:val="single"/>
                <w:lang w:val="en-US"/>
              </w:rPr>
            </w:pPr>
            <w:r w:rsidRPr="0074718D">
              <w:rPr>
                <w:lang w:val="en-US"/>
              </w:rPr>
              <w:t xml:space="preserve">The source of exchange rate shall be: </w:t>
            </w:r>
            <w:r w:rsidR="008E1626" w:rsidRPr="008E1626">
              <w:rPr>
                <w:b/>
                <w:lang w:val="en-US"/>
              </w:rPr>
              <w:t>B</w:t>
            </w:r>
            <w:r w:rsidR="003F2E6A" w:rsidRPr="008E1626">
              <w:rPr>
                <w:b/>
                <w:lang w:val="en-US"/>
              </w:rPr>
              <w:t>ank of Guyana</w:t>
            </w:r>
          </w:p>
          <w:p w14:paraId="311E2456" w14:textId="0728DF86" w:rsidR="000C6A3F" w:rsidRPr="00031323" w:rsidRDefault="000C6A3F" w:rsidP="00907CB6">
            <w:pPr>
              <w:widowControl w:val="0"/>
              <w:tabs>
                <w:tab w:val="right" w:pos="7254"/>
              </w:tabs>
              <w:rPr>
                <w:color w:val="000000"/>
                <w:szCs w:val="24"/>
                <w:lang w:val="en-US"/>
              </w:rPr>
            </w:pPr>
            <w:r w:rsidRPr="0074718D">
              <w:rPr>
                <w:lang w:val="en-US"/>
              </w:rPr>
              <w:t>The date for the exchange rate shall be:</w:t>
            </w:r>
            <w:r w:rsidR="00907CB6">
              <w:rPr>
                <w:b/>
                <w:lang w:val="en-US"/>
              </w:rPr>
              <w:t xml:space="preserve"> </w:t>
            </w:r>
            <w:r w:rsidR="004E6A5C">
              <w:rPr>
                <w:b/>
                <w:lang w:val="en-US"/>
              </w:rPr>
              <w:t>2 October 2023</w:t>
            </w:r>
            <w:r w:rsidR="003F2E6A" w:rsidRPr="003F2E6A">
              <w:rPr>
                <w:b/>
                <w:i/>
                <w:lang w:val="en-US"/>
              </w:rPr>
              <w:t xml:space="preserve"> </w:t>
            </w:r>
          </w:p>
        </w:tc>
      </w:tr>
      <w:tr w:rsidR="00C44995" w:rsidRPr="007A0726" w14:paraId="7D8E7234" w14:textId="77777777" w:rsidTr="000C6A3F">
        <w:tc>
          <w:tcPr>
            <w:tcW w:w="1520" w:type="dxa"/>
          </w:tcPr>
          <w:p w14:paraId="495AA2A8" w14:textId="73A6BF22" w:rsidR="00C44995" w:rsidRDefault="00C44995" w:rsidP="00C44995">
            <w:pPr>
              <w:widowControl w:val="0"/>
              <w:tabs>
                <w:tab w:val="right" w:pos="7254"/>
              </w:tabs>
              <w:jc w:val="left"/>
              <w:rPr>
                <w:b/>
                <w:lang w:val="en-US"/>
              </w:rPr>
            </w:pPr>
            <w:r>
              <w:rPr>
                <w:b/>
                <w:lang w:val="en-US"/>
              </w:rPr>
              <w:t>ITB 33.1</w:t>
            </w:r>
          </w:p>
        </w:tc>
        <w:tc>
          <w:tcPr>
            <w:tcW w:w="7470" w:type="dxa"/>
          </w:tcPr>
          <w:p w14:paraId="351EE6F1" w14:textId="1D52FBC8" w:rsidR="00C44995" w:rsidRPr="0074718D" w:rsidRDefault="00C44995" w:rsidP="00C44995">
            <w:pPr>
              <w:tabs>
                <w:tab w:val="right" w:pos="7254"/>
              </w:tabs>
              <w:rPr>
                <w:lang w:val="en-US"/>
              </w:rPr>
            </w:pPr>
            <w:r w:rsidRPr="00031323">
              <w:rPr>
                <w:lang w:val="en-US"/>
              </w:rPr>
              <w:t>A margin of regional preferenc</w:t>
            </w:r>
            <w:r>
              <w:rPr>
                <w:lang w:val="en-US"/>
              </w:rPr>
              <w:t xml:space="preserve">e shall not </w:t>
            </w:r>
            <w:r w:rsidRPr="003628E4">
              <w:rPr>
                <w:color w:val="000000" w:themeColor="text1"/>
                <w:lang w:val="en-US"/>
              </w:rPr>
              <w:t>apply.</w:t>
            </w:r>
          </w:p>
        </w:tc>
      </w:tr>
      <w:tr w:rsidR="00C44995" w:rsidRPr="007A0726" w14:paraId="05232934" w14:textId="77777777" w:rsidTr="000C6A3F">
        <w:tc>
          <w:tcPr>
            <w:tcW w:w="1520" w:type="dxa"/>
          </w:tcPr>
          <w:p w14:paraId="0EA4539A" w14:textId="4690BF82" w:rsidR="00C44995" w:rsidRDefault="00C44995" w:rsidP="00C44995">
            <w:pPr>
              <w:widowControl w:val="0"/>
              <w:tabs>
                <w:tab w:val="right" w:pos="7254"/>
              </w:tabs>
              <w:jc w:val="left"/>
              <w:rPr>
                <w:b/>
                <w:lang w:val="en-US"/>
              </w:rPr>
            </w:pPr>
            <w:r>
              <w:rPr>
                <w:b/>
                <w:lang w:val="en-US"/>
              </w:rPr>
              <w:t>ITB 34.2 a)</w:t>
            </w:r>
          </w:p>
        </w:tc>
        <w:tc>
          <w:tcPr>
            <w:tcW w:w="7470" w:type="dxa"/>
          </w:tcPr>
          <w:p w14:paraId="18F74A7B" w14:textId="77777777" w:rsidR="00072E24" w:rsidRDefault="00072E24" w:rsidP="00C44995">
            <w:pPr>
              <w:widowControl w:val="0"/>
              <w:tabs>
                <w:tab w:val="right" w:pos="7254"/>
              </w:tabs>
            </w:pPr>
            <w:r w:rsidRPr="00072E24">
              <w:rPr>
                <w:b/>
              </w:rPr>
              <w:t>Bids will be evaluated lot by lo</w:t>
            </w:r>
            <w:r w:rsidRPr="00204B54">
              <w:t xml:space="preserve">t. </w:t>
            </w:r>
          </w:p>
          <w:p w14:paraId="0CFE3BFE" w14:textId="77777777" w:rsidR="00072E24" w:rsidRDefault="00072E24" w:rsidP="00C44995">
            <w:pPr>
              <w:widowControl w:val="0"/>
              <w:tabs>
                <w:tab w:val="right" w:pos="7254"/>
              </w:tabs>
            </w:pPr>
          </w:p>
          <w:p w14:paraId="5127F65D" w14:textId="23519CEF" w:rsidR="00C44995" w:rsidRPr="003628E4" w:rsidRDefault="00072E24" w:rsidP="00C44995">
            <w:pPr>
              <w:widowControl w:val="0"/>
              <w:tabs>
                <w:tab w:val="right" w:pos="7254"/>
              </w:tabs>
              <w:rPr>
                <w:szCs w:val="24"/>
                <w:lang w:val="en-US"/>
              </w:rPr>
            </w:pPr>
            <w:r w:rsidRPr="00204B54">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r w:rsidR="00C44995" w:rsidRPr="003628E4">
              <w:rPr>
                <w:szCs w:val="24"/>
                <w:lang w:val="en-US"/>
              </w:rPr>
              <w:t xml:space="preserve"> </w:t>
            </w:r>
          </w:p>
        </w:tc>
      </w:tr>
      <w:tr w:rsidR="00C44995" w:rsidRPr="007A0726" w14:paraId="131D383E" w14:textId="77777777" w:rsidTr="000C6A3F">
        <w:tc>
          <w:tcPr>
            <w:tcW w:w="1520" w:type="dxa"/>
          </w:tcPr>
          <w:p w14:paraId="240AF40E" w14:textId="0D4DA66C" w:rsidR="00C44995" w:rsidRDefault="00C44995" w:rsidP="00C44995">
            <w:pPr>
              <w:widowControl w:val="0"/>
              <w:tabs>
                <w:tab w:val="right" w:pos="7254"/>
              </w:tabs>
              <w:rPr>
                <w:b/>
                <w:lang w:val="en-US"/>
              </w:rPr>
            </w:pPr>
            <w:r w:rsidRPr="004A6B20">
              <w:rPr>
                <w:b/>
                <w:lang w:val="en-US"/>
              </w:rPr>
              <w:t>ITB 3</w:t>
            </w:r>
            <w:r>
              <w:rPr>
                <w:b/>
                <w:lang w:val="en-US"/>
              </w:rPr>
              <w:t>4</w:t>
            </w:r>
            <w:r w:rsidRPr="0029530D">
              <w:rPr>
                <w:b/>
                <w:lang w:val="en-US"/>
              </w:rPr>
              <w:t>.6</w:t>
            </w:r>
          </w:p>
        </w:tc>
        <w:tc>
          <w:tcPr>
            <w:tcW w:w="7470" w:type="dxa"/>
          </w:tcPr>
          <w:p w14:paraId="55E04F3A" w14:textId="761F07A9" w:rsidR="00C44995" w:rsidRPr="003628E4" w:rsidRDefault="00C44995" w:rsidP="00C44995">
            <w:pPr>
              <w:ind w:left="-13"/>
            </w:pPr>
            <w:r w:rsidRPr="00E82467">
              <w:t xml:space="preserve">The adjustments shall be determined using the following criteria, from amongst those set out in Section III, Evaluation and Qualification Criteria: </w:t>
            </w:r>
          </w:p>
          <w:p w14:paraId="27B684A8" w14:textId="5DB1EFC0" w:rsidR="00C44995" w:rsidRPr="00B46A7A" w:rsidRDefault="00C44995" w:rsidP="00C44995">
            <w:pPr>
              <w:rPr>
                <w:i/>
              </w:rPr>
            </w:pPr>
          </w:p>
          <w:p w14:paraId="200BD735" w14:textId="215CB87F" w:rsidR="00C44995" w:rsidRPr="00B46A7A" w:rsidRDefault="00C44995" w:rsidP="00353E15">
            <w:pPr>
              <w:numPr>
                <w:ilvl w:val="0"/>
                <w:numId w:val="55"/>
              </w:numPr>
              <w:tabs>
                <w:tab w:val="clear" w:pos="1440"/>
              </w:tabs>
              <w:ind w:left="707"/>
            </w:pPr>
            <w:r w:rsidRPr="00261573">
              <w:t>Deviation in Delivery schedule:</w:t>
            </w:r>
            <w:r>
              <w:t xml:space="preserve"> </w:t>
            </w:r>
            <w:r>
              <w:rPr>
                <w:b/>
              </w:rPr>
              <w:t>No</w:t>
            </w:r>
            <w:r w:rsidRPr="00261573">
              <w:t xml:space="preserve"> </w:t>
            </w:r>
          </w:p>
          <w:p w14:paraId="014BCC3F" w14:textId="6010490F" w:rsidR="00C44995" w:rsidRPr="00B46A7A" w:rsidRDefault="00C44995" w:rsidP="00353E15">
            <w:pPr>
              <w:numPr>
                <w:ilvl w:val="0"/>
                <w:numId w:val="55"/>
              </w:numPr>
              <w:tabs>
                <w:tab w:val="clear" w:pos="1440"/>
              </w:tabs>
              <w:spacing w:before="80" w:after="80"/>
              <w:ind w:left="706"/>
            </w:pPr>
            <w:r w:rsidRPr="00261573">
              <w:t>Deviation in payment schedule:</w:t>
            </w:r>
            <w:r w:rsidR="002767E0">
              <w:t xml:space="preserve"> </w:t>
            </w:r>
            <w:r w:rsidR="002767E0">
              <w:rPr>
                <w:b/>
              </w:rPr>
              <w:t>No</w:t>
            </w:r>
            <w:r w:rsidRPr="00261573">
              <w:t xml:space="preserve"> </w:t>
            </w:r>
          </w:p>
          <w:p w14:paraId="53E74502" w14:textId="7A70219F" w:rsidR="00C44995" w:rsidRPr="00B46A7A" w:rsidRDefault="00C44995" w:rsidP="00353E15">
            <w:pPr>
              <w:numPr>
                <w:ilvl w:val="0"/>
                <w:numId w:val="55"/>
              </w:numPr>
              <w:tabs>
                <w:tab w:val="clear" w:pos="1440"/>
                <w:tab w:val="left" w:pos="707"/>
              </w:tabs>
              <w:spacing w:before="80" w:after="80"/>
              <w:ind w:left="707"/>
            </w:pPr>
            <w:r w:rsidRPr="00261573">
              <w:t>the cost of major replacement component, mandatory spare parts, and service</w:t>
            </w:r>
            <w:r w:rsidR="002767E0">
              <w:t xml:space="preserve">: </w:t>
            </w:r>
            <w:r w:rsidR="002767E0" w:rsidRPr="002767E0">
              <w:rPr>
                <w:b/>
              </w:rPr>
              <w:t>No</w:t>
            </w:r>
            <w:r w:rsidRPr="002767E0">
              <w:rPr>
                <w:b/>
              </w:rPr>
              <w:t xml:space="preserve"> </w:t>
            </w:r>
          </w:p>
          <w:p w14:paraId="6A4F3970" w14:textId="202D00B5" w:rsidR="00C44995" w:rsidRPr="00414A9C" w:rsidRDefault="00C44995" w:rsidP="00353E15">
            <w:pPr>
              <w:numPr>
                <w:ilvl w:val="0"/>
                <w:numId w:val="55"/>
              </w:numPr>
              <w:tabs>
                <w:tab w:val="clear" w:pos="1440"/>
                <w:tab w:val="left" w:pos="707"/>
                <w:tab w:val="num" w:pos="1247"/>
              </w:tabs>
              <w:spacing w:before="80" w:after="80"/>
              <w:ind w:left="707"/>
              <w:rPr>
                <w:b/>
                <w:i/>
                <w:color w:val="2F5496" w:themeColor="accent5" w:themeShade="BF"/>
              </w:rPr>
            </w:pPr>
            <w:r w:rsidRPr="00261573">
              <w:t>the availability in the Purchaser’s Country of spare parts and after-sales services for the equipment offered in the Bid</w:t>
            </w:r>
            <w:r w:rsidR="00EC50D1">
              <w:t xml:space="preserve">: </w:t>
            </w:r>
            <w:r w:rsidR="00EC50D1">
              <w:rPr>
                <w:b/>
              </w:rPr>
              <w:t>No</w:t>
            </w:r>
            <w:r w:rsidRPr="00261573">
              <w:t xml:space="preserve"> </w:t>
            </w:r>
          </w:p>
          <w:p w14:paraId="7C5B6F93" w14:textId="07B9F741" w:rsidR="00C44995" w:rsidRPr="00B46A7A" w:rsidRDefault="00C44995" w:rsidP="00353E15">
            <w:pPr>
              <w:numPr>
                <w:ilvl w:val="0"/>
                <w:numId w:val="55"/>
              </w:numPr>
              <w:tabs>
                <w:tab w:val="clear" w:pos="1440"/>
              </w:tabs>
              <w:spacing w:before="80" w:after="80"/>
              <w:ind w:left="707"/>
            </w:pPr>
            <w:r w:rsidRPr="00261573">
              <w:t xml:space="preserve">Life cycle costs: the costs during the life of the goods or equipment </w:t>
            </w:r>
            <w:r w:rsidR="00C42D29" w:rsidRPr="00A778BC">
              <w:rPr>
                <w:b/>
                <w:iCs/>
              </w:rPr>
              <w:t>No</w:t>
            </w:r>
          </w:p>
          <w:p w14:paraId="5AD45E33" w14:textId="253DD83B" w:rsidR="00C44995" w:rsidRPr="00B46A7A" w:rsidRDefault="00C44995" w:rsidP="00353E15">
            <w:pPr>
              <w:numPr>
                <w:ilvl w:val="0"/>
                <w:numId w:val="55"/>
              </w:numPr>
              <w:tabs>
                <w:tab w:val="clear" w:pos="1440"/>
              </w:tabs>
              <w:spacing w:before="80" w:after="80"/>
              <w:ind w:left="707"/>
            </w:pPr>
            <w:r w:rsidRPr="00261573">
              <w:t>the performance and productivity of the equipment offered;</w:t>
            </w:r>
            <w:r w:rsidR="00C42D29">
              <w:t xml:space="preserve"> </w:t>
            </w:r>
            <w:r w:rsidR="00C42D29" w:rsidRPr="00C42D29">
              <w:rPr>
                <w:b/>
              </w:rPr>
              <w:t>No</w:t>
            </w:r>
            <w:r w:rsidRPr="00261573">
              <w:t xml:space="preserve"> </w:t>
            </w:r>
          </w:p>
          <w:p w14:paraId="534181CB" w14:textId="1EEDCF2F" w:rsidR="00C44995" w:rsidRPr="00484DC3" w:rsidRDefault="00C42D29" w:rsidP="00353E15">
            <w:pPr>
              <w:numPr>
                <w:ilvl w:val="0"/>
                <w:numId w:val="55"/>
              </w:numPr>
              <w:tabs>
                <w:tab w:val="clear" w:pos="1440"/>
              </w:tabs>
              <w:spacing w:before="80" w:after="80"/>
              <w:ind w:left="707"/>
              <w:rPr>
                <w:b/>
              </w:rPr>
            </w:pPr>
            <w:r>
              <w:t>Experience and capacity:</w:t>
            </w:r>
            <w:r w:rsidR="009013CF">
              <w:t xml:space="preserve"> </w:t>
            </w:r>
            <w:r w:rsidRPr="00C42D29">
              <w:rPr>
                <w:b/>
              </w:rPr>
              <w:t>Yes</w:t>
            </w:r>
          </w:p>
        </w:tc>
      </w:tr>
      <w:tr w:rsidR="00C44995" w:rsidRPr="007A0726" w14:paraId="3595899F" w14:textId="77777777" w:rsidTr="000C6A3F">
        <w:tc>
          <w:tcPr>
            <w:tcW w:w="1520" w:type="dxa"/>
          </w:tcPr>
          <w:p w14:paraId="13B9962B" w14:textId="5650E425" w:rsidR="00C44995" w:rsidRPr="004A6B20" w:rsidRDefault="00C44995" w:rsidP="00C44995">
            <w:pPr>
              <w:widowControl w:val="0"/>
              <w:tabs>
                <w:tab w:val="right" w:pos="7254"/>
              </w:tabs>
              <w:rPr>
                <w:b/>
                <w:lang w:val="en-US"/>
              </w:rPr>
            </w:pPr>
            <w:r>
              <w:rPr>
                <w:b/>
                <w:lang w:val="en-US"/>
              </w:rPr>
              <w:t>ITB 38.1</w:t>
            </w:r>
          </w:p>
        </w:tc>
        <w:tc>
          <w:tcPr>
            <w:tcW w:w="7470" w:type="dxa"/>
          </w:tcPr>
          <w:p w14:paraId="51C2B48E" w14:textId="7C29994C" w:rsidR="00C44995" w:rsidRPr="00E82467" w:rsidRDefault="00C44995" w:rsidP="00C42D29">
            <w:pPr>
              <w:spacing w:after="120"/>
              <w:ind w:left="-14"/>
            </w:pPr>
            <w:r w:rsidRPr="00261573">
              <w:t xml:space="preserve">A standstill period </w:t>
            </w:r>
            <w:r w:rsidR="00C42D29" w:rsidRPr="00C42D29">
              <w:rPr>
                <w:b/>
              </w:rPr>
              <w:t>shall</w:t>
            </w:r>
            <w:r w:rsidRPr="00C42D29">
              <w:rPr>
                <w:b/>
              </w:rPr>
              <w:t xml:space="preserve"> </w:t>
            </w:r>
            <w:r w:rsidRPr="00261573">
              <w:t>apply.</w:t>
            </w:r>
          </w:p>
        </w:tc>
      </w:tr>
      <w:tr w:rsidR="00C44995" w:rsidRPr="007A0726" w14:paraId="0302D86E" w14:textId="77777777" w:rsidTr="0092760B">
        <w:tc>
          <w:tcPr>
            <w:tcW w:w="8990" w:type="dxa"/>
            <w:gridSpan w:val="2"/>
          </w:tcPr>
          <w:p w14:paraId="289F5168" w14:textId="55621A83" w:rsidR="00C44995" w:rsidRPr="00261573" w:rsidRDefault="00C44995" w:rsidP="00C44995">
            <w:pPr>
              <w:spacing w:after="120"/>
              <w:ind w:left="-14"/>
              <w:jc w:val="center"/>
            </w:pPr>
            <w:r w:rsidRPr="00484DC3">
              <w:rPr>
                <w:b/>
                <w:szCs w:val="24"/>
                <w:lang w:val="en-US"/>
              </w:rPr>
              <w:t>F.  Award of Contract</w:t>
            </w:r>
          </w:p>
        </w:tc>
      </w:tr>
      <w:tr w:rsidR="00C44995" w:rsidRPr="007A0726" w14:paraId="3F618BB4" w14:textId="77777777" w:rsidTr="000C6A3F">
        <w:tc>
          <w:tcPr>
            <w:tcW w:w="1520" w:type="dxa"/>
          </w:tcPr>
          <w:p w14:paraId="14FA64C8" w14:textId="0993A9E9" w:rsidR="00C44995" w:rsidRDefault="00C44995" w:rsidP="00C44995">
            <w:pPr>
              <w:widowControl w:val="0"/>
              <w:tabs>
                <w:tab w:val="right" w:pos="7254"/>
              </w:tabs>
              <w:rPr>
                <w:b/>
                <w:lang w:val="en-US"/>
              </w:rPr>
            </w:pPr>
            <w:r>
              <w:rPr>
                <w:b/>
                <w:lang w:val="en-US"/>
              </w:rPr>
              <w:t>ITB 41</w:t>
            </w:r>
          </w:p>
        </w:tc>
        <w:tc>
          <w:tcPr>
            <w:tcW w:w="7470" w:type="dxa"/>
          </w:tcPr>
          <w:p w14:paraId="358F90C8" w14:textId="77777777" w:rsidR="00F6646E" w:rsidRPr="00F81AA0" w:rsidRDefault="00F6646E" w:rsidP="00F6646E">
            <w:pPr>
              <w:tabs>
                <w:tab w:val="right" w:pos="7254"/>
              </w:tabs>
              <w:rPr>
                <w:szCs w:val="24"/>
                <w:lang w:val="en-US"/>
              </w:rPr>
            </w:pPr>
            <w:r w:rsidRPr="00220E6A">
              <w:rPr>
                <w:lang w:val="en-US"/>
              </w:rPr>
              <w:t>The maximum percentage by which quantities may be increased i</w:t>
            </w:r>
            <w:r>
              <w:rPr>
                <w:lang w:val="en-US"/>
              </w:rPr>
              <w:t>s one unit</w:t>
            </w:r>
          </w:p>
          <w:p w14:paraId="64F8FF28" w14:textId="5FB20CFD" w:rsidR="00C44995" w:rsidRPr="00F81AA0" w:rsidRDefault="00F6646E" w:rsidP="00F6646E">
            <w:pPr>
              <w:ind w:left="-14"/>
            </w:pPr>
            <w:r w:rsidRPr="00220E6A">
              <w:rPr>
                <w:lang w:val="en-US"/>
              </w:rPr>
              <w:t>The maximum percentage by which quantities may be decreased i</w:t>
            </w:r>
            <w:r>
              <w:rPr>
                <w:lang w:val="en-US"/>
              </w:rPr>
              <w:t>s one unit</w:t>
            </w:r>
          </w:p>
        </w:tc>
      </w:tr>
      <w:tr w:rsidR="00C44995" w:rsidRPr="007A0726" w14:paraId="51B63672" w14:textId="77777777" w:rsidTr="000C6A3F">
        <w:tc>
          <w:tcPr>
            <w:tcW w:w="1520" w:type="dxa"/>
          </w:tcPr>
          <w:p w14:paraId="66B2BBC2" w14:textId="247AE1C2" w:rsidR="00C44995" w:rsidRDefault="00C44995" w:rsidP="00C44995">
            <w:pPr>
              <w:widowControl w:val="0"/>
              <w:tabs>
                <w:tab w:val="right" w:pos="7254"/>
              </w:tabs>
              <w:rPr>
                <w:b/>
                <w:lang w:val="en-US"/>
              </w:rPr>
            </w:pPr>
            <w:r>
              <w:rPr>
                <w:b/>
                <w:lang w:val="en-US"/>
              </w:rPr>
              <w:lastRenderedPageBreak/>
              <w:t>ITB 46.1</w:t>
            </w:r>
          </w:p>
        </w:tc>
        <w:tc>
          <w:tcPr>
            <w:tcW w:w="7470" w:type="dxa"/>
          </w:tcPr>
          <w:p w14:paraId="71D9F5C3" w14:textId="14F24F95" w:rsidR="00C44995" w:rsidRPr="00220E6A" w:rsidRDefault="00C44995" w:rsidP="00C44995">
            <w:pPr>
              <w:tabs>
                <w:tab w:val="right" w:pos="7254"/>
              </w:tabs>
              <w:rPr>
                <w:lang w:val="en-US"/>
              </w:rPr>
            </w:pPr>
            <w:r w:rsidRPr="00261573">
              <w:rPr>
                <w:color w:val="000000"/>
                <w:spacing w:val="-4"/>
                <w:szCs w:val="24"/>
                <w:lang w:val="en-US"/>
              </w:rPr>
              <w:t>The procedures for making a Procurement-related Complaint are detailed in the Procurement Procedures for CDB Financed Projects (Annex 3).</w:t>
            </w:r>
          </w:p>
        </w:tc>
      </w:tr>
    </w:tbl>
    <w:p w14:paraId="5AF1E1D3" w14:textId="796E88C6" w:rsidR="000F7B09" w:rsidRPr="000F7B09" w:rsidRDefault="000F7B09" w:rsidP="00414A9C">
      <w:pPr>
        <w:pStyle w:val="Subtitle"/>
        <w:jc w:val="both"/>
        <w:rPr>
          <w:b w:val="0"/>
          <w:iCs/>
          <w:sz w:val="24"/>
          <w:szCs w:val="24"/>
          <w:lang w:val="en-US"/>
        </w:rPr>
      </w:pPr>
    </w:p>
    <w:p w14:paraId="29CD54AF" w14:textId="10B009D3" w:rsidR="00391B19" w:rsidRPr="00391B19" w:rsidRDefault="00391B19" w:rsidP="00391B19">
      <w:pPr>
        <w:pStyle w:val="Subtitle"/>
        <w:jc w:val="both"/>
        <w:rPr>
          <w:sz w:val="24"/>
          <w:szCs w:val="24"/>
          <w:lang w:val="en-US"/>
        </w:rPr>
        <w:sectPr w:rsidR="00391B19" w:rsidRPr="00391B19" w:rsidSect="00E33BBF">
          <w:headerReference w:type="default" r:id="rId24"/>
          <w:headerReference w:type="first" r:id="rId25"/>
          <w:pgSz w:w="12240" w:h="15840" w:code="1"/>
          <w:pgMar w:top="1386" w:right="1440" w:bottom="1440" w:left="1800" w:header="720" w:footer="720" w:gutter="0"/>
          <w:paperSrc w:first="15" w:other="15"/>
          <w:pgNumType w:start="28" w:chapStyle="1"/>
          <w:cols w:space="720"/>
          <w:titlePg/>
        </w:sectPr>
      </w:pPr>
    </w:p>
    <w:tbl>
      <w:tblPr>
        <w:tblW w:w="9090" w:type="dxa"/>
        <w:tblInd w:w="108" w:type="dxa"/>
        <w:tblLayout w:type="fixed"/>
        <w:tblLook w:val="0000" w:firstRow="0" w:lastRow="0" w:firstColumn="0" w:lastColumn="0" w:noHBand="0" w:noVBand="0"/>
      </w:tblPr>
      <w:tblGrid>
        <w:gridCol w:w="9090"/>
      </w:tblGrid>
      <w:tr w:rsidR="006738C1" w14:paraId="6B36CEDD" w14:textId="77777777" w:rsidTr="00F81AA0">
        <w:trPr>
          <w:cantSplit/>
          <w:trHeight w:val="1260"/>
        </w:trPr>
        <w:tc>
          <w:tcPr>
            <w:tcW w:w="9090" w:type="dxa"/>
            <w:tcBorders>
              <w:top w:val="nil"/>
            </w:tcBorders>
            <w:vAlign w:val="center"/>
          </w:tcPr>
          <w:p w14:paraId="575822AB" w14:textId="77777777" w:rsidR="006738C1" w:rsidRPr="005E495A" w:rsidRDefault="006738C1">
            <w:pPr>
              <w:pStyle w:val="Subtitle"/>
              <w:rPr>
                <w:sz w:val="32"/>
                <w:szCs w:val="32"/>
                <w:lang w:val="en-US"/>
              </w:rPr>
            </w:pPr>
            <w:bookmarkStart w:id="350" w:name="_Toc438266925"/>
            <w:bookmarkStart w:id="351" w:name="_Toc438267899"/>
            <w:bookmarkStart w:id="352" w:name="_Toc438366666"/>
            <w:bookmarkStart w:id="353" w:name="_Toc438954444"/>
            <w:bookmarkStart w:id="354" w:name="_Toc192578385"/>
            <w:bookmarkEnd w:id="347"/>
            <w:bookmarkEnd w:id="348"/>
            <w:bookmarkEnd w:id="349"/>
            <w:r w:rsidRPr="005E495A">
              <w:rPr>
                <w:sz w:val="32"/>
                <w:szCs w:val="32"/>
                <w:lang w:val="en-US"/>
              </w:rPr>
              <w:lastRenderedPageBreak/>
              <w:t>Section III.  Evaluation and Qualification Criteria</w:t>
            </w:r>
            <w:bookmarkEnd w:id="350"/>
            <w:bookmarkEnd w:id="351"/>
            <w:bookmarkEnd w:id="352"/>
            <w:bookmarkEnd w:id="353"/>
            <w:bookmarkEnd w:id="354"/>
          </w:p>
        </w:tc>
      </w:tr>
    </w:tbl>
    <w:p w14:paraId="2633769C" w14:textId="13586449" w:rsidR="00BB3E7C" w:rsidRPr="005E495A" w:rsidRDefault="00BB3E7C" w:rsidP="00B358B6">
      <w:pPr>
        <w:rPr>
          <w:i/>
          <w:iCs/>
          <w:szCs w:val="24"/>
          <w:lang w:val="en-US"/>
        </w:rPr>
      </w:pPr>
      <w:bookmarkStart w:id="355" w:name="_Toc487942150"/>
      <w:r w:rsidRPr="005E495A">
        <w:rPr>
          <w:i/>
          <w:iCs/>
          <w:szCs w:val="24"/>
          <w:lang w:val="en-US"/>
        </w:rPr>
        <w:t xml:space="preserve">This Section contains the criteria that the Purchaser shall use to evaluate a Bid and qualify the Bidders. No other factors, methods or criteria shall be used other than specified in this </w:t>
      </w:r>
      <w:r w:rsidR="00026BFF" w:rsidRPr="005E495A">
        <w:rPr>
          <w:i/>
          <w:iCs/>
          <w:szCs w:val="24"/>
          <w:lang w:val="en-US"/>
        </w:rPr>
        <w:t>B</w:t>
      </w:r>
      <w:r w:rsidRPr="005E495A">
        <w:rPr>
          <w:i/>
          <w:iCs/>
          <w:szCs w:val="24"/>
          <w:lang w:val="en-US"/>
        </w:rPr>
        <w:t xml:space="preserve">idding </w:t>
      </w:r>
      <w:r w:rsidR="00026BFF" w:rsidRPr="005E495A">
        <w:rPr>
          <w:i/>
          <w:iCs/>
          <w:szCs w:val="24"/>
          <w:lang w:val="en-US"/>
        </w:rPr>
        <w:t>D</w:t>
      </w:r>
      <w:r w:rsidRPr="005E495A">
        <w:rPr>
          <w:i/>
          <w:iCs/>
          <w:szCs w:val="24"/>
          <w:lang w:val="en-US"/>
        </w:rPr>
        <w:t>ocument.</w:t>
      </w:r>
      <w:bookmarkEnd w:id="355"/>
      <w:r w:rsidRPr="005E495A">
        <w:rPr>
          <w:i/>
          <w:iCs/>
          <w:szCs w:val="24"/>
          <w:lang w:val="en-US"/>
        </w:rPr>
        <w:t xml:space="preserve"> </w:t>
      </w:r>
    </w:p>
    <w:p w14:paraId="1F5A015C" w14:textId="77777777" w:rsidR="00BB3E7C" w:rsidRPr="002673DF" w:rsidRDefault="00BB3E7C" w:rsidP="00B358B6">
      <w:pPr>
        <w:rPr>
          <w:i/>
          <w:iCs/>
          <w:color w:val="5B9BD5" w:themeColor="accent1"/>
          <w:szCs w:val="24"/>
          <w:lang w:val="en-US"/>
        </w:rPr>
      </w:pPr>
    </w:p>
    <w:p w14:paraId="740135F3" w14:textId="77777777" w:rsidR="005E495A" w:rsidRDefault="005E495A" w:rsidP="005E495A">
      <w:pPr>
        <w:jc w:val="center"/>
        <w:rPr>
          <w:b/>
          <w:color w:val="000000" w:themeColor="text1"/>
          <w:sz w:val="28"/>
          <w:szCs w:val="28"/>
          <w:lang w:val="en-US"/>
        </w:rPr>
      </w:pPr>
    </w:p>
    <w:p w14:paraId="0FE40D9E" w14:textId="13C47D22" w:rsidR="005E495A" w:rsidRPr="005E495A" w:rsidRDefault="005E495A" w:rsidP="005E495A">
      <w:pPr>
        <w:jc w:val="center"/>
        <w:rPr>
          <w:b/>
          <w:color w:val="000000" w:themeColor="text1"/>
          <w:sz w:val="28"/>
          <w:szCs w:val="28"/>
          <w:lang w:val="en-US"/>
        </w:rPr>
      </w:pPr>
      <w:r w:rsidRPr="005E495A">
        <w:rPr>
          <w:b/>
          <w:color w:val="000000" w:themeColor="text1"/>
          <w:sz w:val="28"/>
          <w:szCs w:val="28"/>
          <w:lang w:val="en-US"/>
        </w:rPr>
        <w:t>Table of Criteria</w:t>
      </w:r>
    </w:p>
    <w:p w14:paraId="32F23F81" w14:textId="11A99FD3" w:rsidR="00064DEC" w:rsidRPr="005E495A" w:rsidRDefault="00064DEC" w:rsidP="005E495A">
      <w:pPr>
        <w:jc w:val="left"/>
        <w:rPr>
          <w:sz w:val="28"/>
          <w:szCs w:val="28"/>
          <w:lang w:val="en-US"/>
        </w:rPr>
      </w:pPr>
    </w:p>
    <w:p w14:paraId="31ECED01" w14:textId="104F0F26" w:rsidR="005E495A" w:rsidRDefault="005E495A" w:rsidP="00353E15">
      <w:pPr>
        <w:pStyle w:val="TOC1"/>
        <w:numPr>
          <w:ilvl w:val="2"/>
          <w:numId w:val="145"/>
        </w:numPr>
        <w:ind w:left="540" w:hanging="540"/>
        <w:rPr>
          <w:b w:val="0"/>
          <w:bCs/>
        </w:rPr>
      </w:pPr>
      <w:r>
        <w:rPr>
          <w:b w:val="0"/>
        </w:rPr>
        <w:t>Margin of Preference</w:t>
      </w:r>
      <w:r w:rsidRPr="005E495A">
        <w:rPr>
          <w:bCs/>
          <w:szCs w:val="24"/>
        </w:rPr>
        <w:t xml:space="preserve"> </w:t>
      </w:r>
      <w:r w:rsidRPr="005E495A">
        <w:rPr>
          <w:b w:val="0"/>
          <w:bCs/>
          <w:szCs w:val="24"/>
        </w:rPr>
        <w:t>(ITB 33)</w:t>
      </w:r>
      <w:r w:rsidRPr="00850C81">
        <w:rPr>
          <w:b w:val="0"/>
        </w:rPr>
        <w:ptab w:relativeTo="margin" w:alignment="right" w:leader="dot"/>
      </w:r>
      <w:r w:rsidR="00553DC4" w:rsidRPr="00D1746E">
        <w:rPr>
          <w:b w:val="0"/>
          <w:bCs/>
        </w:rPr>
        <w:t>35</w:t>
      </w:r>
    </w:p>
    <w:p w14:paraId="694D015F" w14:textId="013425B1" w:rsidR="005E495A" w:rsidRDefault="005E495A" w:rsidP="00353E15">
      <w:pPr>
        <w:pStyle w:val="TOC1"/>
        <w:numPr>
          <w:ilvl w:val="2"/>
          <w:numId w:val="145"/>
        </w:numPr>
        <w:ind w:left="540" w:hanging="540"/>
        <w:rPr>
          <w:b w:val="0"/>
          <w:bCs/>
        </w:rPr>
      </w:pPr>
      <w:r>
        <w:rPr>
          <w:b w:val="0"/>
        </w:rPr>
        <w:t>Evaluation</w:t>
      </w:r>
      <w:r w:rsidR="006D084C">
        <w:rPr>
          <w:b w:val="0"/>
        </w:rPr>
        <w:t xml:space="preserve"> </w:t>
      </w:r>
      <w:r w:rsidRPr="00E147B8">
        <w:rPr>
          <w:b w:val="0"/>
          <w:bCs/>
        </w:rPr>
        <w:t>(ITB 3</w:t>
      </w:r>
      <w:r>
        <w:rPr>
          <w:b w:val="0"/>
          <w:bCs/>
        </w:rPr>
        <w:t>4</w:t>
      </w:r>
      <w:r w:rsidRPr="00E147B8">
        <w:rPr>
          <w:b w:val="0"/>
          <w:bCs/>
        </w:rPr>
        <w:t>)</w:t>
      </w:r>
      <w:r w:rsidRPr="00850C81">
        <w:rPr>
          <w:b w:val="0"/>
        </w:rPr>
        <w:ptab w:relativeTo="margin" w:alignment="right" w:leader="dot"/>
      </w:r>
      <w:r w:rsidR="00553DC4" w:rsidRPr="00D1746E">
        <w:rPr>
          <w:b w:val="0"/>
          <w:bCs/>
        </w:rPr>
        <w:t>36</w:t>
      </w:r>
    </w:p>
    <w:p w14:paraId="4A3A9AB0" w14:textId="30E6F32A" w:rsidR="005E495A" w:rsidRDefault="005E495A" w:rsidP="00353E15">
      <w:pPr>
        <w:pStyle w:val="TOC1"/>
        <w:numPr>
          <w:ilvl w:val="2"/>
          <w:numId w:val="145"/>
        </w:numPr>
        <w:ind w:left="540" w:hanging="540"/>
        <w:rPr>
          <w:b w:val="0"/>
          <w:bCs/>
        </w:rPr>
      </w:pPr>
      <w:r>
        <w:rPr>
          <w:b w:val="0"/>
        </w:rPr>
        <w:t>Qualification</w:t>
      </w:r>
      <w:r w:rsidR="006D084C">
        <w:rPr>
          <w:b w:val="0"/>
        </w:rPr>
        <w:t xml:space="preserve"> </w:t>
      </w:r>
      <w:r w:rsidRPr="006D084C">
        <w:rPr>
          <w:b w:val="0"/>
          <w:bCs/>
          <w:szCs w:val="24"/>
        </w:rPr>
        <w:t>(</w:t>
      </w:r>
      <w:r w:rsidRPr="00C60BFB">
        <w:rPr>
          <w:b w:val="0"/>
          <w:bCs/>
          <w:szCs w:val="24"/>
        </w:rPr>
        <w:t>ITB 36)</w:t>
      </w:r>
      <w:r w:rsidRPr="00850C81">
        <w:rPr>
          <w:b w:val="0"/>
        </w:rPr>
        <w:ptab w:relativeTo="margin" w:alignment="right" w:leader="dot"/>
      </w:r>
      <w:r w:rsidR="00553DC4" w:rsidRPr="00D1746E">
        <w:rPr>
          <w:b w:val="0"/>
          <w:bCs/>
        </w:rPr>
        <w:t>40</w:t>
      </w:r>
    </w:p>
    <w:p w14:paraId="24CC575C" w14:textId="77777777" w:rsidR="006738C1" w:rsidRDefault="006738C1" w:rsidP="00BB3E7C">
      <w:pPr>
        <w:jc w:val="left"/>
        <w:rPr>
          <w:sz w:val="28"/>
          <w:lang w:val="en-US"/>
        </w:rPr>
      </w:pPr>
    </w:p>
    <w:p w14:paraId="4E40259C" w14:textId="77777777" w:rsidR="00BB3E7C" w:rsidRDefault="00BB3E7C" w:rsidP="00A744B7">
      <w:pPr>
        <w:rPr>
          <w:szCs w:val="24"/>
          <w:lang w:val="en-US"/>
        </w:rPr>
      </w:pPr>
    </w:p>
    <w:p w14:paraId="0DEFAC90" w14:textId="77777777" w:rsidR="001B01AB" w:rsidRDefault="001B01AB" w:rsidP="00A744B7">
      <w:pPr>
        <w:rPr>
          <w:szCs w:val="24"/>
          <w:lang w:val="en-US"/>
        </w:rPr>
      </w:pPr>
    </w:p>
    <w:p w14:paraId="3EBBD074" w14:textId="77777777" w:rsidR="001B01AB" w:rsidRDefault="001B01AB" w:rsidP="00A744B7">
      <w:pPr>
        <w:rPr>
          <w:szCs w:val="24"/>
          <w:lang w:val="en-US"/>
        </w:rPr>
      </w:pPr>
    </w:p>
    <w:p w14:paraId="4638B833" w14:textId="77777777" w:rsidR="001B01AB" w:rsidRDefault="001B01AB" w:rsidP="00A744B7">
      <w:pPr>
        <w:rPr>
          <w:szCs w:val="24"/>
          <w:lang w:val="en-US"/>
        </w:rPr>
      </w:pPr>
    </w:p>
    <w:p w14:paraId="08FF5000" w14:textId="77777777" w:rsidR="001B01AB" w:rsidRDefault="001B01AB" w:rsidP="00A744B7">
      <w:pPr>
        <w:rPr>
          <w:szCs w:val="24"/>
          <w:lang w:val="en-US"/>
        </w:rPr>
      </w:pPr>
    </w:p>
    <w:p w14:paraId="45ACD0D0" w14:textId="77777777" w:rsidR="001B01AB" w:rsidRDefault="001B01AB" w:rsidP="00A744B7">
      <w:pPr>
        <w:rPr>
          <w:szCs w:val="24"/>
          <w:lang w:val="en-US"/>
        </w:rPr>
      </w:pPr>
    </w:p>
    <w:p w14:paraId="11D399FA" w14:textId="77777777" w:rsidR="001B01AB" w:rsidRDefault="001B01AB" w:rsidP="00A744B7">
      <w:pPr>
        <w:rPr>
          <w:szCs w:val="24"/>
          <w:lang w:val="en-US"/>
        </w:rPr>
      </w:pPr>
    </w:p>
    <w:p w14:paraId="7DC6BA33" w14:textId="77777777" w:rsidR="001B01AB" w:rsidRDefault="001B01AB" w:rsidP="00A744B7">
      <w:pPr>
        <w:rPr>
          <w:szCs w:val="24"/>
          <w:lang w:val="en-US"/>
        </w:rPr>
      </w:pPr>
    </w:p>
    <w:p w14:paraId="4BE22113" w14:textId="77777777" w:rsidR="001B01AB" w:rsidRDefault="001B01AB" w:rsidP="00A744B7">
      <w:pPr>
        <w:rPr>
          <w:szCs w:val="24"/>
          <w:lang w:val="en-US"/>
        </w:rPr>
      </w:pPr>
    </w:p>
    <w:p w14:paraId="3D1BBB22" w14:textId="77777777" w:rsidR="001B01AB" w:rsidRDefault="001B01AB" w:rsidP="00A744B7">
      <w:pPr>
        <w:rPr>
          <w:szCs w:val="24"/>
          <w:lang w:val="en-US"/>
        </w:rPr>
      </w:pPr>
    </w:p>
    <w:p w14:paraId="6BE6CA09" w14:textId="77777777" w:rsidR="001B01AB" w:rsidRDefault="001B01AB" w:rsidP="00A744B7">
      <w:pPr>
        <w:rPr>
          <w:szCs w:val="24"/>
          <w:lang w:val="en-US"/>
        </w:rPr>
      </w:pPr>
    </w:p>
    <w:p w14:paraId="0FE1AE70" w14:textId="77777777" w:rsidR="001B01AB" w:rsidRDefault="001B01AB" w:rsidP="00A744B7">
      <w:pPr>
        <w:rPr>
          <w:szCs w:val="24"/>
          <w:lang w:val="en-US"/>
        </w:rPr>
      </w:pPr>
    </w:p>
    <w:p w14:paraId="5FEDB934" w14:textId="77777777" w:rsidR="001B01AB" w:rsidRDefault="001B01AB" w:rsidP="00A744B7">
      <w:pPr>
        <w:rPr>
          <w:szCs w:val="24"/>
          <w:lang w:val="en-US"/>
        </w:rPr>
      </w:pPr>
    </w:p>
    <w:p w14:paraId="3DE6FAC6" w14:textId="77777777" w:rsidR="001B01AB" w:rsidRDefault="001B01AB" w:rsidP="00A744B7">
      <w:pPr>
        <w:rPr>
          <w:szCs w:val="24"/>
          <w:lang w:val="en-US"/>
        </w:rPr>
      </w:pPr>
    </w:p>
    <w:p w14:paraId="612F5392" w14:textId="77777777" w:rsidR="00F7177F" w:rsidRDefault="00F7177F" w:rsidP="00A744B7">
      <w:pPr>
        <w:rPr>
          <w:szCs w:val="24"/>
          <w:lang w:val="en-US"/>
        </w:rPr>
        <w:sectPr w:rsidR="00F7177F" w:rsidSect="00064DEC">
          <w:headerReference w:type="first" r:id="rId26"/>
          <w:pgSz w:w="12240" w:h="15840" w:code="1"/>
          <w:pgMar w:top="1440" w:right="1440" w:bottom="1440" w:left="1800" w:header="720" w:footer="720" w:gutter="0"/>
          <w:paperSrc w:first="15" w:other="15"/>
          <w:cols w:space="720"/>
          <w:titlePg/>
        </w:sectPr>
      </w:pPr>
    </w:p>
    <w:p w14:paraId="6FA5F97A" w14:textId="27E46F6A" w:rsidR="001B01AB" w:rsidRPr="006D084C" w:rsidRDefault="001B01AB" w:rsidP="00353E15">
      <w:pPr>
        <w:numPr>
          <w:ilvl w:val="0"/>
          <w:numId w:val="56"/>
        </w:numPr>
        <w:jc w:val="left"/>
        <w:rPr>
          <w:b/>
          <w:szCs w:val="24"/>
          <w:lang w:val="en-US"/>
        </w:rPr>
      </w:pPr>
      <w:r w:rsidRPr="001B01AB">
        <w:rPr>
          <w:b/>
          <w:szCs w:val="24"/>
          <w:lang w:val="en-US"/>
        </w:rPr>
        <w:lastRenderedPageBreak/>
        <w:t xml:space="preserve">Margin of Preference </w:t>
      </w:r>
      <w:r w:rsidR="006D084C">
        <w:rPr>
          <w:b/>
          <w:szCs w:val="24"/>
          <w:lang w:val="en-US"/>
        </w:rPr>
        <w:t>(</w:t>
      </w:r>
      <w:r w:rsidRPr="001B01AB">
        <w:rPr>
          <w:b/>
          <w:bCs/>
          <w:szCs w:val="24"/>
          <w:lang w:val="en-US"/>
        </w:rPr>
        <w:t>ITB 3</w:t>
      </w:r>
      <w:r w:rsidR="001B35B2">
        <w:rPr>
          <w:b/>
          <w:bCs/>
          <w:szCs w:val="24"/>
          <w:lang w:val="en-US"/>
        </w:rPr>
        <w:t>3</w:t>
      </w:r>
      <w:r w:rsidR="006D084C">
        <w:rPr>
          <w:b/>
          <w:bCs/>
          <w:szCs w:val="24"/>
          <w:lang w:val="en-US"/>
        </w:rPr>
        <w:t>)</w:t>
      </w:r>
      <w:r w:rsidR="00F6646E">
        <w:rPr>
          <w:b/>
          <w:bCs/>
          <w:szCs w:val="24"/>
          <w:lang w:val="en-US"/>
        </w:rPr>
        <w:t xml:space="preserve"> – Not Applicable</w:t>
      </w:r>
      <w:r w:rsidR="00DD250C">
        <w:rPr>
          <w:b/>
          <w:bCs/>
          <w:szCs w:val="24"/>
          <w:lang w:val="en-US"/>
        </w:rPr>
        <w:t xml:space="preserve"> (N/A)</w:t>
      </w:r>
    </w:p>
    <w:p w14:paraId="0886DEF9" w14:textId="77777777" w:rsidR="006D084C" w:rsidRPr="006D084C" w:rsidRDefault="006D084C" w:rsidP="006D084C">
      <w:pPr>
        <w:jc w:val="left"/>
        <w:rPr>
          <w:b/>
          <w:szCs w:val="24"/>
          <w:lang w:val="en-US"/>
        </w:rPr>
      </w:pPr>
    </w:p>
    <w:p w14:paraId="1D849B97" w14:textId="1DEE09EC" w:rsidR="00D92448" w:rsidRPr="006D084C" w:rsidRDefault="001B01AB" w:rsidP="00353E15">
      <w:pPr>
        <w:pStyle w:val="ListParagraph"/>
        <w:numPr>
          <w:ilvl w:val="0"/>
          <w:numId w:val="146"/>
        </w:numPr>
        <w:ind w:left="0" w:firstLine="0"/>
        <w:rPr>
          <w:b/>
          <w:szCs w:val="24"/>
          <w:lang w:val="en-US"/>
        </w:rPr>
      </w:pPr>
      <w:r w:rsidRPr="006D084C">
        <w:rPr>
          <w:szCs w:val="24"/>
          <w:lang w:val="en-US"/>
        </w:rPr>
        <w:t xml:space="preserve">If the </w:t>
      </w:r>
      <w:r w:rsidRPr="006D084C">
        <w:rPr>
          <w:bCs/>
          <w:szCs w:val="24"/>
          <w:lang w:val="en-US"/>
        </w:rPr>
        <w:t>Bidding Data Sheet</w:t>
      </w:r>
      <w:r w:rsidRPr="006D084C">
        <w:rPr>
          <w:szCs w:val="24"/>
          <w:lang w:val="en-US"/>
        </w:rPr>
        <w:t xml:space="preserve"> so specifies, the Purchaser will grant a margin of preference </w:t>
      </w:r>
      <w:r w:rsidR="00F324C9" w:rsidRPr="006D084C">
        <w:rPr>
          <w:szCs w:val="24"/>
          <w:lang w:val="en-US"/>
        </w:rPr>
        <w:t xml:space="preserve">of 15% (fifteen percent) </w:t>
      </w:r>
      <w:r w:rsidRPr="006D084C">
        <w:rPr>
          <w:szCs w:val="24"/>
          <w:lang w:val="en-US"/>
        </w:rPr>
        <w:t xml:space="preserve">to goods manufactured in </w:t>
      </w:r>
      <w:r w:rsidR="00B55088" w:rsidRPr="006D084C">
        <w:rPr>
          <w:szCs w:val="24"/>
          <w:lang w:val="en-US"/>
        </w:rPr>
        <w:t>CDB’s Borrowing Member Countries (BMCs)</w:t>
      </w:r>
      <w:r w:rsidR="00F324C9" w:rsidRPr="006D084C">
        <w:rPr>
          <w:szCs w:val="24"/>
          <w:lang w:val="en-US"/>
        </w:rPr>
        <w:t>, in accordance with, and subject to, the following provisions:</w:t>
      </w:r>
    </w:p>
    <w:p w14:paraId="6C51C5C7" w14:textId="77777777" w:rsidR="006D084C" w:rsidRPr="006D084C" w:rsidRDefault="006D084C" w:rsidP="006D084C">
      <w:pPr>
        <w:pStyle w:val="ListParagraph"/>
        <w:ind w:left="0"/>
        <w:rPr>
          <w:b/>
          <w:szCs w:val="24"/>
          <w:lang w:val="en-US"/>
        </w:rPr>
      </w:pPr>
    </w:p>
    <w:p w14:paraId="3CAAF019" w14:textId="4D2EB9CE" w:rsidR="00372586" w:rsidRPr="00B46A7A" w:rsidRDefault="00372586" w:rsidP="00353E15">
      <w:pPr>
        <w:pStyle w:val="ListParagraph"/>
        <w:numPr>
          <w:ilvl w:val="4"/>
          <w:numId w:val="56"/>
        </w:numPr>
        <w:spacing w:before="120" w:after="240"/>
        <w:ind w:left="1440" w:hanging="720"/>
        <w:rPr>
          <w:b/>
          <w:szCs w:val="24"/>
          <w:lang w:val="en-US"/>
        </w:rPr>
      </w:pPr>
      <w:r w:rsidRPr="00372586">
        <w:rPr>
          <w:szCs w:val="24"/>
          <w:lang w:val="en-US"/>
        </w:rPr>
        <w:t>The production facility in which goods in question will be manufactured or assembled must be engaged in manufacturing or assembling such goods at least s</w:t>
      </w:r>
      <w:r w:rsidR="00026BFF">
        <w:rPr>
          <w:szCs w:val="24"/>
          <w:lang w:val="en-US"/>
        </w:rPr>
        <w:t>ince the time of B</w:t>
      </w:r>
      <w:r>
        <w:rPr>
          <w:szCs w:val="24"/>
          <w:lang w:val="en-US"/>
        </w:rPr>
        <w:t>id submission; and</w:t>
      </w:r>
    </w:p>
    <w:p w14:paraId="74A0724F" w14:textId="647D4A2C" w:rsidR="00372586" w:rsidRPr="00B46A7A" w:rsidRDefault="00372586" w:rsidP="00353E15">
      <w:pPr>
        <w:pStyle w:val="ListParagraph"/>
        <w:numPr>
          <w:ilvl w:val="4"/>
          <w:numId w:val="56"/>
        </w:numPr>
        <w:spacing w:before="120" w:after="240"/>
        <w:ind w:left="1440" w:hanging="720"/>
        <w:rPr>
          <w:szCs w:val="24"/>
          <w:lang w:val="en-US"/>
        </w:rPr>
      </w:pPr>
      <w:r w:rsidRPr="00B46A7A">
        <w:rPr>
          <w:szCs w:val="24"/>
          <w:lang w:val="en-US"/>
        </w:rPr>
        <w:t xml:space="preserve">labor, raw materials, and components from within the </w:t>
      </w:r>
      <w:r>
        <w:rPr>
          <w:szCs w:val="24"/>
          <w:lang w:val="en-US"/>
        </w:rPr>
        <w:t>BMCs shall</w:t>
      </w:r>
      <w:r w:rsidRPr="00B46A7A">
        <w:rPr>
          <w:szCs w:val="24"/>
          <w:lang w:val="en-US"/>
        </w:rPr>
        <w:t xml:space="preserve"> account for more than thirty (30) percent of the EXW price</w:t>
      </w:r>
    </w:p>
    <w:p w14:paraId="6E41B3BB" w14:textId="77777777" w:rsidR="00372586" w:rsidRDefault="00372586" w:rsidP="00353E15">
      <w:pPr>
        <w:pStyle w:val="ListParagraph"/>
        <w:numPr>
          <w:ilvl w:val="4"/>
          <w:numId w:val="76"/>
        </w:numPr>
        <w:spacing w:before="120" w:after="240"/>
        <w:ind w:left="1440" w:hanging="720"/>
        <w:rPr>
          <w:szCs w:val="24"/>
          <w:lang w:val="en-US"/>
        </w:rPr>
      </w:pPr>
      <w:r w:rsidRPr="00372586">
        <w:rPr>
          <w:szCs w:val="24"/>
          <w:lang w:val="en-US"/>
        </w:rPr>
        <w:t>Group A: Bids offering goods manufactured in the BMCS, fulfilling the requirements of 1 a) and b) above;</w:t>
      </w:r>
    </w:p>
    <w:p w14:paraId="7F5E9608" w14:textId="4883A5AC" w:rsidR="00372586" w:rsidRDefault="00372586" w:rsidP="00353E15">
      <w:pPr>
        <w:pStyle w:val="ListParagraph"/>
        <w:numPr>
          <w:ilvl w:val="4"/>
          <w:numId w:val="76"/>
        </w:numPr>
        <w:spacing w:before="120" w:after="240"/>
        <w:ind w:left="1440" w:hanging="720"/>
        <w:rPr>
          <w:szCs w:val="24"/>
          <w:lang w:val="en-US"/>
        </w:rPr>
      </w:pPr>
      <w:r w:rsidRPr="00372586">
        <w:rPr>
          <w:szCs w:val="24"/>
          <w:lang w:val="en-US"/>
        </w:rPr>
        <w:t xml:space="preserve">Group B: All other Bids offering Goods manufactured in the </w:t>
      </w:r>
      <w:r>
        <w:rPr>
          <w:szCs w:val="24"/>
          <w:lang w:val="en-US"/>
        </w:rPr>
        <w:t>BMCs</w:t>
      </w:r>
      <w:r w:rsidRPr="00372586">
        <w:rPr>
          <w:szCs w:val="24"/>
          <w:lang w:val="en-US"/>
        </w:rPr>
        <w:t>;</w:t>
      </w:r>
    </w:p>
    <w:p w14:paraId="263CF5CA" w14:textId="7880E879" w:rsidR="00372586" w:rsidRPr="00372586" w:rsidRDefault="00372586" w:rsidP="00353E15">
      <w:pPr>
        <w:pStyle w:val="ListParagraph"/>
        <w:numPr>
          <w:ilvl w:val="4"/>
          <w:numId w:val="76"/>
        </w:numPr>
        <w:spacing w:before="120" w:after="240"/>
        <w:ind w:left="1440" w:hanging="720"/>
        <w:rPr>
          <w:szCs w:val="24"/>
          <w:lang w:val="en-US"/>
        </w:rPr>
      </w:pPr>
      <w:r w:rsidRPr="00372586">
        <w:rPr>
          <w:szCs w:val="24"/>
          <w:lang w:val="en-US"/>
        </w:rPr>
        <w:t xml:space="preserve">Group C: Bids offering Goods manufactured outside the </w:t>
      </w:r>
      <w:r>
        <w:rPr>
          <w:szCs w:val="24"/>
          <w:lang w:val="en-US"/>
        </w:rPr>
        <w:t>BMCs</w:t>
      </w:r>
      <w:r w:rsidRPr="00372586">
        <w:rPr>
          <w:szCs w:val="24"/>
          <w:lang w:val="en-US"/>
        </w:rPr>
        <w:t xml:space="preserve"> that have been already imported or that will be imported.</w:t>
      </w:r>
    </w:p>
    <w:p w14:paraId="0BAE1F1A" w14:textId="1BD895AE" w:rsidR="00372586" w:rsidRDefault="00372586" w:rsidP="00353E15">
      <w:pPr>
        <w:pStyle w:val="ListParagraph"/>
        <w:numPr>
          <w:ilvl w:val="0"/>
          <w:numId w:val="147"/>
        </w:numPr>
        <w:ind w:left="0" w:firstLine="0"/>
        <w:rPr>
          <w:szCs w:val="24"/>
          <w:lang w:val="en-US"/>
        </w:rPr>
      </w:pPr>
      <w:r w:rsidRPr="00372586">
        <w:rPr>
          <w:szCs w:val="24"/>
          <w:lang w:val="en-US"/>
        </w:rPr>
        <w:t>To facilitate this classification by the Purchaser, the Bidder shall complete whichever version of the P</w:t>
      </w:r>
      <w:r w:rsidR="00026BFF">
        <w:rPr>
          <w:szCs w:val="24"/>
          <w:lang w:val="en-US"/>
        </w:rPr>
        <w:t>rice Schedule furnished in the Bidding D</w:t>
      </w:r>
      <w:r w:rsidRPr="00372586">
        <w:rPr>
          <w:szCs w:val="24"/>
          <w:lang w:val="en-US"/>
        </w:rPr>
        <w:t>ocument is appropriate provided, however, that the completion of an incorrect version of the Price Schedule by the Bidder shall not result in rejection of its Bid, but merely in the Purchaser’s reclassification of the Bid into its appropriate Bid group.</w:t>
      </w:r>
    </w:p>
    <w:p w14:paraId="77B48F71" w14:textId="77777777" w:rsidR="009C0A2B" w:rsidRDefault="009C0A2B" w:rsidP="009C0A2B">
      <w:pPr>
        <w:pStyle w:val="ListParagraph"/>
        <w:ind w:left="0"/>
        <w:rPr>
          <w:szCs w:val="24"/>
          <w:lang w:val="en-US"/>
        </w:rPr>
      </w:pPr>
    </w:p>
    <w:p w14:paraId="31EBECB5" w14:textId="616E3ABE" w:rsidR="00372586" w:rsidRDefault="00372586" w:rsidP="00353E15">
      <w:pPr>
        <w:pStyle w:val="ListParagraph"/>
        <w:numPr>
          <w:ilvl w:val="1"/>
          <w:numId w:val="148"/>
        </w:numPr>
        <w:ind w:left="0" w:firstLine="0"/>
        <w:rPr>
          <w:szCs w:val="24"/>
          <w:lang w:val="en-US"/>
        </w:rPr>
      </w:pPr>
      <w:r w:rsidRPr="00372586">
        <w:rPr>
          <w:szCs w:val="24"/>
          <w:lang w:val="en-US"/>
        </w:rPr>
        <w:t>The Purchaser will first review the Bids to confirm the appropriateness of, and to modify as necessary, the Bid group classification to which Bidders assigned their Bids in preparing their Bid Forms and Price Schedules.</w:t>
      </w:r>
    </w:p>
    <w:p w14:paraId="5CD0848E" w14:textId="77777777" w:rsidR="009C0A2B" w:rsidRPr="00372586" w:rsidRDefault="009C0A2B" w:rsidP="009C0A2B">
      <w:pPr>
        <w:pStyle w:val="ListParagraph"/>
        <w:ind w:left="0"/>
        <w:rPr>
          <w:szCs w:val="24"/>
          <w:lang w:val="en-US"/>
        </w:rPr>
      </w:pPr>
    </w:p>
    <w:p w14:paraId="42E4A170" w14:textId="237A9F23" w:rsidR="00372586" w:rsidRPr="00372586" w:rsidRDefault="009C0A2B" w:rsidP="009C0A2B">
      <w:pPr>
        <w:spacing w:before="120" w:after="240"/>
        <w:rPr>
          <w:szCs w:val="24"/>
          <w:lang w:val="en-US"/>
        </w:rPr>
      </w:pPr>
      <w:r>
        <w:rPr>
          <w:szCs w:val="24"/>
          <w:lang w:val="en-US"/>
        </w:rPr>
        <w:t>1.4</w:t>
      </w:r>
      <w:r>
        <w:rPr>
          <w:szCs w:val="24"/>
          <w:lang w:val="en-US"/>
        </w:rPr>
        <w:tab/>
      </w:r>
      <w:r w:rsidR="00372586" w:rsidRPr="00372586">
        <w:rPr>
          <w:szCs w:val="24"/>
          <w:lang w:val="en-US"/>
        </w:rPr>
        <w:t>The Bids in each group will then be compared to determine the Bid with the lowest evaluated cost in that group. The lowest evaluated cost Bid from each group shall then be compared with each other and if as a result of this comparison a Bid from Group A or Group B is the lowest, it shall be selected for the award.</w:t>
      </w:r>
    </w:p>
    <w:p w14:paraId="0B0A1406" w14:textId="77777777" w:rsidR="009C0A2B" w:rsidRDefault="009C0A2B" w:rsidP="009C0A2B">
      <w:pPr>
        <w:rPr>
          <w:szCs w:val="24"/>
          <w:lang w:val="en-US"/>
        </w:rPr>
      </w:pPr>
      <w:r>
        <w:rPr>
          <w:szCs w:val="24"/>
          <w:lang w:val="en-US"/>
        </w:rPr>
        <w:t>1.5</w:t>
      </w:r>
      <w:r>
        <w:rPr>
          <w:szCs w:val="24"/>
          <w:lang w:val="en-US"/>
        </w:rPr>
        <w:tab/>
      </w:r>
      <w:r w:rsidR="00372586" w:rsidRPr="00372586">
        <w:rPr>
          <w:szCs w:val="24"/>
          <w:lang w:val="en-US"/>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023EA1EB" w14:textId="77777777" w:rsidR="009C0A2B" w:rsidRDefault="009C0A2B" w:rsidP="009C0A2B">
      <w:pPr>
        <w:rPr>
          <w:szCs w:val="24"/>
          <w:lang w:val="en-US"/>
        </w:rPr>
      </w:pPr>
    </w:p>
    <w:p w14:paraId="5F72A983" w14:textId="5195FE03" w:rsidR="005A4909" w:rsidRPr="00B46A7A" w:rsidRDefault="00A54EB3" w:rsidP="009C0A2B">
      <w:pPr>
        <w:rPr>
          <w:b/>
          <w:szCs w:val="24"/>
          <w:lang w:val="en-US"/>
        </w:rPr>
      </w:pPr>
      <w:r w:rsidRPr="00B46A7A">
        <w:rPr>
          <w:b/>
          <w:szCs w:val="24"/>
          <w:lang w:val="en-US"/>
        </w:rPr>
        <w:lastRenderedPageBreak/>
        <w:t>Most Advantageous Bid</w:t>
      </w:r>
      <w:r w:rsidR="005A4909" w:rsidRPr="00B46A7A">
        <w:rPr>
          <w:b/>
          <w:szCs w:val="24"/>
          <w:lang w:val="en-US"/>
        </w:rPr>
        <w:t>:</w:t>
      </w:r>
    </w:p>
    <w:p w14:paraId="4CDDF209" w14:textId="77777777" w:rsidR="00A54EB3" w:rsidRPr="00A54EB3" w:rsidRDefault="005A4909" w:rsidP="0029530D">
      <w:pPr>
        <w:tabs>
          <w:tab w:val="left" w:pos="2865"/>
        </w:tabs>
        <w:rPr>
          <w:szCs w:val="24"/>
          <w:lang w:val="en-US"/>
        </w:rPr>
      </w:pPr>
      <w:r>
        <w:rPr>
          <w:szCs w:val="24"/>
          <w:lang w:val="en-US"/>
        </w:rPr>
        <w:tab/>
      </w:r>
    </w:p>
    <w:p w14:paraId="799B2F3D" w14:textId="3E91D6CC" w:rsidR="00CF48F5" w:rsidRDefault="009C0A2B" w:rsidP="00A54EB3">
      <w:pPr>
        <w:rPr>
          <w:szCs w:val="24"/>
          <w:lang w:val="en-US"/>
        </w:rPr>
      </w:pPr>
      <w:r>
        <w:rPr>
          <w:szCs w:val="24"/>
          <w:lang w:val="en-US"/>
        </w:rPr>
        <w:t>1.6</w:t>
      </w:r>
      <w:r>
        <w:rPr>
          <w:szCs w:val="24"/>
          <w:lang w:val="en-US"/>
        </w:rPr>
        <w:tab/>
      </w:r>
      <w:r w:rsidR="00A54EB3" w:rsidRPr="00A54EB3">
        <w:rPr>
          <w:szCs w:val="24"/>
          <w:lang w:val="en-US"/>
        </w:rPr>
        <w:t>The Purchaser shall use the criteria and methodologies listed in Section 2 and 3 below to determine the Most Advantageous Bid. The Most Advantageous Bid is the Bid of the Bidder that meets the qualification criteria and whose Bid has been determined to be:</w:t>
      </w:r>
    </w:p>
    <w:p w14:paraId="51702D8C" w14:textId="77777777" w:rsidR="00CF48F5" w:rsidRDefault="00CF48F5" w:rsidP="00A54EB3">
      <w:pPr>
        <w:rPr>
          <w:szCs w:val="24"/>
          <w:lang w:val="en-US"/>
        </w:rPr>
      </w:pPr>
    </w:p>
    <w:p w14:paraId="06495094" w14:textId="77777777" w:rsidR="004B55BF" w:rsidRDefault="00A54EB3" w:rsidP="00353E15">
      <w:pPr>
        <w:pStyle w:val="ListParagraph"/>
        <w:numPr>
          <w:ilvl w:val="2"/>
          <w:numId w:val="45"/>
        </w:numPr>
        <w:tabs>
          <w:tab w:val="clear" w:pos="864"/>
        </w:tabs>
        <w:spacing w:after="240"/>
        <w:ind w:left="1440" w:hanging="720"/>
        <w:rPr>
          <w:szCs w:val="24"/>
          <w:lang w:val="en-US"/>
        </w:rPr>
      </w:pPr>
      <w:r w:rsidRPr="009C0A2B">
        <w:rPr>
          <w:szCs w:val="24"/>
          <w:lang w:val="en-US"/>
        </w:rPr>
        <w:t>substantially responsi</w:t>
      </w:r>
      <w:r w:rsidR="00CF48F5" w:rsidRPr="009C0A2B">
        <w:rPr>
          <w:szCs w:val="24"/>
          <w:lang w:val="en-US"/>
        </w:rPr>
        <w:t xml:space="preserve">ve to the </w:t>
      </w:r>
      <w:r w:rsidR="00026BFF" w:rsidRPr="009C0A2B">
        <w:rPr>
          <w:szCs w:val="24"/>
          <w:lang w:val="en-US"/>
        </w:rPr>
        <w:t>B</w:t>
      </w:r>
      <w:r w:rsidR="00CF48F5" w:rsidRPr="009C0A2B">
        <w:rPr>
          <w:szCs w:val="24"/>
          <w:lang w:val="en-US"/>
        </w:rPr>
        <w:t xml:space="preserve">idding </w:t>
      </w:r>
      <w:r w:rsidR="00026BFF" w:rsidRPr="009C0A2B">
        <w:rPr>
          <w:szCs w:val="24"/>
          <w:lang w:val="en-US"/>
        </w:rPr>
        <w:t>D</w:t>
      </w:r>
      <w:r w:rsidR="00CF48F5" w:rsidRPr="009C0A2B">
        <w:rPr>
          <w:szCs w:val="24"/>
          <w:lang w:val="en-US"/>
        </w:rPr>
        <w:t>ocument; and</w:t>
      </w:r>
    </w:p>
    <w:p w14:paraId="512A7E37" w14:textId="4DE5DC82" w:rsidR="001B01AB" w:rsidRPr="004B55BF" w:rsidRDefault="00A54EB3" w:rsidP="00353E15">
      <w:pPr>
        <w:pStyle w:val="ListParagraph"/>
        <w:numPr>
          <w:ilvl w:val="2"/>
          <w:numId w:val="45"/>
        </w:numPr>
        <w:tabs>
          <w:tab w:val="clear" w:pos="864"/>
        </w:tabs>
        <w:ind w:left="1440" w:hanging="720"/>
        <w:rPr>
          <w:szCs w:val="24"/>
          <w:lang w:val="en-US"/>
        </w:rPr>
      </w:pPr>
      <w:r w:rsidRPr="004B55BF">
        <w:rPr>
          <w:szCs w:val="24"/>
          <w:lang w:val="en-US"/>
        </w:rPr>
        <w:t>the lowest evaluated cost.</w:t>
      </w:r>
    </w:p>
    <w:p w14:paraId="68FEC70D" w14:textId="77777777" w:rsidR="009C0A2B" w:rsidRPr="009C0A2B" w:rsidRDefault="009C0A2B" w:rsidP="009C0A2B">
      <w:pPr>
        <w:pStyle w:val="ListParagraph"/>
        <w:rPr>
          <w:szCs w:val="24"/>
          <w:lang w:val="en-US"/>
        </w:rPr>
      </w:pPr>
    </w:p>
    <w:p w14:paraId="3109B749" w14:textId="3383C077" w:rsidR="00CF48F5" w:rsidRPr="00E82467" w:rsidRDefault="00CF48F5" w:rsidP="00CF48F5">
      <w:pPr>
        <w:pStyle w:val="SectionIIIHeading1"/>
        <w:keepNext/>
        <w:keepLines/>
      </w:pPr>
      <w:bookmarkStart w:id="356" w:name="_Toc454620966"/>
      <w:r w:rsidRPr="00E82467">
        <w:t xml:space="preserve">2. Evaluation </w:t>
      </w:r>
      <w:r>
        <w:rPr>
          <w:bCs/>
        </w:rPr>
        <w:t>(ITB 3</w:t>
      </w:r>
      <w:r w:rsidR="00B55088">
        <w:rPr>
          <w:bCs/>
        </w:rPr>
        <w:t>4</w:t>
      </w:r>
      <w:r w:rsidRPr="00E82467">
        <w:rPr>
          <w:bCs/>
        </w:rPr>
        <w:t>)</w:t>
      </w:r>
      <w:bookmarkEnd w:id="356"/>
      <w:r w:rsidRPr="00E82467">
        <w:rPr>
          <w:bCs/>
        </w:rPr>
        <w:t xml:space="preserve"> </w:t>
      </w:r>
    </w:p>
    <w:p w14:paraId="5CC9455B" w14:textId="3DC226A8" w:rsidR="00CF48F5" w:rsidRPr="00B77021" w:rsidRDefault="00CF48F5" w:rsidP="0029530D">
      <w:pPr>
        <w:keepNext/>
        <w:keepLines/>
        <w:tabs>
          <w:tab w:val="left" w:pos="5490"/>
        </w:tabs>
        <w:rPr>
          <w:b/>
        </w:rPr>
      </w:pPr>
      <w:r w:rsidRPr="00B77021">
        <w:rPr>
          <w:b/>
        </w:rPr>
        <w:t>Evaluation Criteria (ITB 3</w:t>
      </w:r>
      <w:r w:rsidR="00372586" w:rsidRPr="00B77021">
        <w:rPr>
          <w:b/>
        </w:rPr>
        <w:t>4</w:t>
      </w:r>
      <w:r w:rsidRPr="00B77021">
        <w:rPr>
          <w:b/>
        </w:rPr>
        <w:t>.6)</w:t>
      </w:r>
    </w:p>
    <w:p w14:paraId="3076AC18" w14:textId="77777777" w:rsidR="00CF48F5" w:rsidRPr="00B77021" w:rsidRDefault="00CF48F5" w:rsidP="0029530D">
      <w:pPr>
        <w:keepNext/>
        <w:keepLines/>
        <w:tabs>
          <w:tab w:val="left" w:pos="5490"/>
        </w:tabs>
        <w:rPr>
          <w:b/>
        </w:rPr>
      </w:pPr>
    </w:p>
    <w:p w14:paraId="527D4BA2" w14:textId="77777777" w:rsidR="00B029FF" w:rsidRDefault="009C0A2B" w:rsidP="00B029FF">
      <w:pPr>
        <w:keepNext/>
        <w:keepLines/>
        <w:tabs>
          <w:tab w:val="left" w:pos="540"/>
        </w:tabs>
        <w:suppressAutoHyphens/>
        <w:spacing w:after="200"/>
        <w:ind w:right="-72"/>
      </w:pPr>
      <w:r w:rsidRPr="00B77021">
        <w:t>2.1</w:t>
      </w:r>
      <w:r w:rsidRPr="00B77021">
        <w:tab/>
      </w:r>
      <w:r w:rsidR="00CF48F5" w:rsidRPr="00B77021">
        <w:t>The Purchaser’s evaluation of a Bid may take into account, in addition to the Bid Price quoted in accordance with ITB 14.</w:t>
      </w:r>
      <w:r w:rsidR="00F5594A" w:rsidRPr="00B77021">
        <w:t>8</w:t>
      </w:r>
      <w:r w:rsidR="00CF48F5" w:rsidRPr="00B77021">
        <w:t>, one or more of the following factors as specified in ITB</w:t>
      </w:r>
      <w:r w:rsidR="00CF48F5" w:rsidRPr="00B77021">
        <w:rPr>
          <w:bCs/>
        </w:rPr>
        <w:t xml:space="preserve"> 3</w:t>
      </w:r>
      <w:r w:rsidR="00F5594A" w:rsidRPr="00B77021">
        <w:rPr>
          <w:bCs/>
        </w:rPr>
        <w:t>4</w:t>
      </w:r>
      <w:r w:rsidR="00CF48F5" w:rsidRPr="00B77021">
        <w:rPr>
          <w:bCs/>
        </w:rPr>
        <w:t>.2(</w:t>
      </w:r>
      <w:r w:rsidR="00F5594A" w:rsidRPr="00B77021">
        <w:rPr>
          <w:bCs/>
        </w:rPr>
        <w:t>f</w:t>
      </w:r>
      <w:r w:rsidR="00CF48F5" w:rsidRPr="00B77021">
        <w:rPr>
          <w:bCs/>
        </w:rPr>
        <w:t xml:space="preserve">) and in BDS referring to </w:t>
      </w:r>
      <w:r w:rsidR="00CF48F5" w:rsidRPr="00B77021">
        <w:t>ITB</w:t>
      </w:r>
      <w:r w:rsidR="00CF48F5" w:rsidRPr="00B77021">
        <w:rPr>
          <w:bCs/>
        </w:rPr>
        <w:t xml:space="preserve"> 3</w:t>
      </w:r>
      <w:r w:rsidR="00F5594A" w:rsidRPr="00B77021">
        <w:rPr>
          <w:bCs/>
        </w:rPr>
        <w:t>4</w:t>
      </w:r>
      <w:r w:rsidR="00CF48F5" w:rsidRPr="00B77021">
        <w:rPr>
          <w:bCs/>
        </w:rPr>
        <w:t>.6</w:t>
      </w:r>
      <w:r w:rsidR="00CF48F5" w:rsidRPr="00B77021">
        <w:rPr>
          <w:b/>
        </w:rPr>
        <w:t>,</w:t>
      </w:r>
      <w:r w:rsidR="00CF48F5" w:rsidRPr="00B77021">
        <w:t xml:space="preserve"> using</w:t>
      </w:r>
      <w:r w:rsidR="00CF48F5" w:rsidRPr="00B77021">
        <w:rPr>
          <w:i/>
          <w:iCs/>
        </w:rPr>
        <w:t xml:space="preserve"> </w:t>
      </w:r>
      <w:r w:rsidR="00CF48F5" w:rsidRPr="00B77021">
        <w:t xml:space="preserve">the following criteria and methodologies. </w:t>
      </w:r>
    </w:p>
    <w:p w14:paraId="4B9313A5" w14:textId="04733322" w:rsidR="00CF48F5" w:rsidRPr="00B029FF" w:rsidRDefault="00CF48F5" w:rsidP="00B029FF">
      <w:pPr>
        <w:keepNext/>
        <w:keepLines/>
        <w:tabs>
          <w:tab w:val="left" w:pos="540"/>
        </w:tabs>
        <w:suppressAutoHyphens/>
        <w:spacing w:after="200"/>
        <w:ind w:right="-72"/>
      </w:pPr>
      <w:r w:rsidRPr="00E82467">
        <w:rPr>
          <w:i/>
          <w:iCs/>
        </w:rPr>
        <w:t xml:space="preserve"> </w:t>
      </w:r>
    </w:p>
    <w:p w14:paraId="64656C05" w14:textId="3718F583" w:rsidR="00CF48F5" w:rsidRPr="00E82467" w:rsidRDefault="00CF48F5" w:rsidP="00CF48F5">
      <w:pPr>
        <w:spacing w:after="200"/>
        <w:rPr>
          <w:b/>
        </w:rPr>
      </w:pPr>
      <w:r w:rsidRPr="00E82467">
        <w:rPr>
          <w:b/>
        </w:rPr>
        <w:t xml:space="preserve">Multiple Contracts </w:t>
      </w:r>
      <w:r w:rsidRPr="00AE709A">
        <w:rPr>
          <w:b/>
        </w:rPr>
        <w:t xml:space="preserve">(ITB </w:t>
      </w:r>
      <w:r w:rsidR="00E768C3" w:rsidRPr="00AE709A">
        <w:rPr>
          <w:b/>
        </w:rPr>
        <w:t>3</w:t>
      </w:r>
      <w:r w:rsidR="007D09A6">
        <w:rPr>
          <w:b/>
        </w:rPr>
        <w:t>4</w:t>
      </w:r>
      <w:r w:rsidRPr="00AE709A">
        <w:rPr>
          <w:b/>
        </w:rPr>
        <w:t>.4)</w:t>
      </w:r>
    </w:p>
    <w:p w14:paraId="21EDD5CF" w14:textId="54E46751" w:rsidR="00CF48F5" w:rsidRPr="00E82467" w:rsidRDefault="00C16417" w:rsidP="00CF48F5">
      <w:pPr>
        <w:spacing w:after="200"/>
        <w:rPr>
          <w:bCs/>
        </w:rPr>
      </w:pPr>
      <w:r>
        <w:rPr>
          <w:bCs/>
        </w:rPr>
        <w:t>2.2</w:t>
      </w:r>
      <w:r>
        <w:rPr>
          <w:bCs/>
        </w:rPr>
        <w:tab/>
      </w:r>
      <w:r w:rsidR="00CF48F5" w:rsidRPr="00E82467">
        <w:rPr>
          <w:bCs/>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00CF48F5" w:rsidRPr="00E82467">
        <w:t>(this Section III, Sub-Section ITB 3</w:t>
      </w:r>
      <w:r w:rsidR="007D09A6">
        <w:t>7</w:t>
      </w:r>
      <w:r w:rsidR="00CF48F5" w:rsidRPr="00E82467">
        <w:t xml:space="preserve"> Qualification Requirements) </w:t>
      </w:r>
      <w:r w:rsidR="00CF48F5" w:rsidRPr="00E82467">
        <w:rPr>
          <w:bCs/>
        </w:rPr>
        <w:t>for a lot or combination of lots as the case may be.</w:t>
      </w:r>
    </w:p>
    <w:p w14:paraId="3C301F72" w14:textId="77777777" w:rsidR="00CF48F5" w:rsidRPr="00E82467" w:rsidRDefault="00CF48F5" w:rsidP="00CF48F5">
      <w:pPr>
        <w:suppressAutoHyphens/>
        <w:spacing w:after="200"/>
        <w:ind w:right="-72"/>
      </w:pPr>
      <w:r w:rsidRPr="00E82467">
        <w:t>In determining Bidder or Bidders that offer the total lowest evaluated cost to the Purchaser for combined lots, the Purchaser shall apply the following steps in sequence:</w:t>
      </w:r>
    </w:p>
    <w:p w14:paraId="1D332990" w14:textId="77777777" w:rsidR="00CF48F5" w:rsidRPr="00E82467" w:rsidRDefault="00CF48F5" w:rsidP="009B3581">
      <w:pPr>
        <w:suppressAutoHyphens/>
        <w:spacing w:after="200"/>
        <w:ind w:left="1530" w:right="-72" w:hanging="720"/>
      </w:pPr>
      <w:r w:rsidRPr="00E82467">
        <w:t>(a)</w:t>
      </w:r>
      <w:r w:rsidRPr="00E82467">
        <w:tab/>
        <w:t>evaluate individual lots to determine the substantially responsive Bids and corresponding evaluated costs;</w:t>
      </w:r>
    </w:p>
    <w:p w14:paraId="4ECE4849" w14:textId="77777777" w:rsidR="00CF48F5" w:rsidRPr="00E82467" w:rsidRDefault="00CF48F5" w:rsidP="009B3581">
      <w:pPr>
        <w:pStyle w:val="Outline"/>
        <w:spacing w:before="0" w:after="200"/>
        <w:ind w:left="1530" w:hanging="720"/>
        <w:jc w:val="both"/>
      </w:pPr>
      <w:r w:rsidRPr="00E82467">
        <w:t>(b)</w:t>
      </w:r>
      <w:r w:rsidRPr="00E82467">
        <w:tab/>
        <w:t>for each lot, rank the substantially responsive Bids starting from the lowest evaluated cost for the lot;</w:t>
      </w:r>
    </w:p>
    <w:p w14:paraId="5AB80397" w14:textId="77777777" w:rsidR="00CF48F5" w:rsidRPr="00E82467" w:rsidRDefault="00CF48F5" w:rsidP="009B3581">
      <w:pPr>
        <w:pStyle w:val="Outline"/>
        <w:spacing w:before="0" w:after="200"/>
        <w:ind w:left="1530" w:hanging="720"/>
        <w:jc w:val="both"/>
      </w:pPr>
      <w:r w:rsidRPr="00E82467">
        <w:t>(c)</w:t>
      </w:r>
      <w:r w:rsidRPr="00E82467">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606EA759" w14:textId="64D73D3F" w:rsidR="00CF48F5" w:rsidRDefault="00CF48F5" w:rsidP="009B3581">
      <w:pPr>
        <w:pStyle w:val="Outline"/>
        <w:spacing w:before="0" w:after="200"/>
        <w:ind w:left="1530" w:hanging="720"/>
        <w:jc w:val="both"/>
      </w:pPr>
      <w:r w:rsidRPr="00E82467">
        <w:t>(d)</w:t>
      </w:r>
      <w:r w:rsidRPr="00E82467">
        <w:tab/>
        <w:t>determine contract award on the basis of the combination of lots that offer the total lowest evaluated cost to the Purchaser.</w:t>
      </w:r>
    </w:p>
    <w:p w14:paraId="30557BF9" w14:textId="728899BB" w:rsidR="00B029FF" w:rsidRDefault="00B029FF" w:rsidP="009B3581">
      <w:pPr>
        <w:pStyle w:val="Outline"/>
        <w:spacing w:before="0" w:after="200"/>
        <w:ind w:left="1530" w:hanging="720"/>
        <w:jc w:val="both"/>
      </w:pPr>
    </w:p>
    <w:p w14:paraId="7D7E7F69" w14:textId="77777777" w:rsidR="00B029FF" w:rsidRPr="00E82467" w:rsidRDefault="00B029FF" w:rsidP="009B3581">
      <w:pPr>
        <w:pStyle w:val="Outline"/>
        <w:spacing w:before="0" w:after="200"/>
        <w:ind w:left="1530" w:hanging="720"/>
        <w:jc w:val="both"/>
      </w:pPr>
    </w:p>
    <w:p w14:paraId="68E6CF44" w14:textId="4110B721" w:rsidR="00CF48F5" w:rsidRDefault="00CF48F5" w:rsidP="00557F91">
      <w:pPr>
        <w:spacing w:after="200"/>
        <w:rPr>
          <w:spacing w:val="-4"/>
        </w:rPr>
      </w:pPr>
      <w:r w:rsidRPr="00E82467">
        <w:rPr>
          <w:b/>
        </w:rPr>
        <w:lastRenderedPageBreak/>
        <w:t>Alternative Bids (ITB 13.1)</w:t>
      </w:r>
      <w:r w:rsidR="00557F91">
        <w:rPr>
          <w:b/>
        </w:rPr>
        <w:t xml:space="preserve"> </w:t>
      </w:r>
      <w:r w:rsidR="008D3F48">
        <w:rPr>
          <w:b/>
        </w:rPr>
        <w:t>Not Applicable (N/A)</w:t>
      </w:r>
    </w:p>
    <w:p w14:paraId="79AA45C8" w14:textId="77777777" w:rsidR="00E768C3" w:rsidRDefault="00E768C3" w:rsidP="00C108C2">
      <w:pPr>
        <w:rPr>
          <w:spacing w:val="-4"/>
        </w:rPr>
      </w:pPr>
    </w:p>
    <w:p w14:paraId="00086BB3" w14:textId="77777777" w:rsidR="001E468A" w:rsidRPr="00204B54" w:rsidRDefault="001E468A" w:rsidP="001E468A">
      <w:pPr>
        <w:spacing w:before="120" w:after="240"/>
        <w:jc w:val="left"/>
        <w:rPr>
          <w:b/>
          <w:szCs w:val="24"/>
          <w:lang w:val="en-US"/>
        </w:rPr>
      </w:pPr>
      <w:r w:rsidRPr="00204B54">
        <w:rPr>
          <w:b/>
          <w:szCs w:val="24"/>
          <w:lang w:val="en-US"/>
        </w:rPr>
        <w:t xml:space="preserve">3. Qualification </w:t>
      </w:r>
      <w:r w:rsidRPr="00204B54">
        <w:rPr>
          <w:b/>
          <w:bCs/>
          <w:szCs w:val="24"/>
          <w:lang w:val="en-US"/>
        </w:rPr>
        <w:t>(ITB 36)</w:t>
      </w:r>
    </w:p>
    <w:p w14:paraId="5E185A30" w14:textId="77777777" w:rsidR="001E468A" w:rsidRPr="00204B54" w:rsidRDefault="001E468A" w:rsidP="001E468A">
      <w:pPr>
        <w:spacing w:after="200"/>
        <w:jc w:val="left"/>
        <w:rPr>
          <w:b/>
          <w:szCs w:val="24"/>
          <w:lang w:val="en-US"/>
        </w:rPr>
      </w:pPr>
      <w:r w:rsidRPr="00204B54">
        <w:rPr>
          <w:b/>
          <w:szCs w:val="24"/>
          <w:lang w:val="en-US"/>
        </w:rPr>
        <w:t>Qualification Criteria (ITB 36.1)</w:t>
      </w:r>
    </w:p>
    <w:p w14:paraId="6748CB10" w14:textId="77777777" w:rsidR="001E468A" w:rsidRPr="002C0760" w:rsidRDefault="001E468A" w:rsidP="001E468A">
      <w:pPr>
        <w:autoSpaceDE w:val="0"/>
        <w:autoSpaceDN w:val="0"/>
        <w:adjustRightInd w:val="0"/>
        <w:spacing w:after="120"/>
        <w:rPr>
          <w:color w:val="000000"/>
          <w:szCs w:val="24"/>
          <w:lang w:val="en-US"/>
        </w:rPr>
      </w:pPr>
      <w:r w:rsidRPr="00204B54">
        <w:rPr>
          <w:color w:val="000000"/>
          <w:szCs w:val="24"/>
          <w:lang w:val="en-US"/>
        </w:rPr>
        <w:t>3.1</w:t>
      </w:r>
      <w:r w:rsidRPr="00204B54">
        <w:rPr>
          <w:color w:val="000000"/>
          <w:szCs w:val="24"/>
          <w:lang w:val="en-US"/>
        </w:rPr>
        <w:tab/>
      </w:r>
      <w:r w:rsidRPr="002C0760">
        <w:rPr>
          <w:color w:val="000000"/>
          <w:szCs w:val="24"/>
          <w:lang w:val="en-US"/>
        </w:rPr>
        <w:t xml:space="preserve">After determining the Most Advantageous Bid in accordance with ITB 34, the Purchaser shall carry out the post-qualification of the Bidder in accordance with ITB 36, using only the requirements specified. Requirements not included in the text below shall not be used in the evaluation of the Bidder’s qualifications. </w:t>
      </w:r>
    </w:p>
    <w:p w14:paraId="6EA3144E" w14:textId="77777777" w:rsidR="001E468A" w:rsidRPr="002C0760" w:rsidRDefault="001E468A" w:rsidP="001E468A">
      <w:pPr>
        <w:autoSpaceDE w:val="0"/>
        <w:autoSpaceDN w:val="0"/>
        <w:adjustRightInd w:val="0"/>
        <w:spacing w:after="120"/>
        <w:ind w:left="1440" w:hanging="720"/>
        <w:rPr>
          <w:color w:val="000000"/>
          <w:szCs w:val="24"/>
          <w:lang w:val="en-US"/>
        </w:rPr>
      </w:pPr>
      <w:r w:rsidRPr="002C0760">
        <w:rPr>
          <w:szCs w:val="24"/>
          <w:lang w:val="en-US"/>
        </w:rPr>
        <w:t xml:space="preserve"> (a)</w:t>
      </w:r>
      <w:r w:rsidRPr="002C0760">
        <w:rPr>
          <w:szCs w:val="24"/>
          <w:lang w:val="en-US"/>
        </w:rPr>
        <w:tab/>
        <w:t>If the Bidder is a manufacturer:</w:t>
      </w:r>
    </w:p>
    <w:p w14:paraId="014ED8F8" w14:textId="77777777" w:rsidR="001E468A" w:rsidRPr="002C0760" w:rsidRDefault="001E468A" w:rsidP="00353E15">
      <w:pPr>
        <w:numPr>
          <w:ilvl w:val="5"/>
          <w:numId w:val="76"/>
        </w:numPr>
        <w:autoSpaceDE w:val="0"/>
        <w:autoSpaceDN w:val="0"/>
        <w:adjustRightInd w:val="0"/>
        <w:rPr>
          <w:b/>
          <w:color w:val="000000"/>
          <w:szCs w:val="24"/>
          <w:lang w:val="en-US"/>
        </w:rPr>
      </w:pPr>
      <w:r w:rsidRPr="002C0760">
        <w:rPr>
          <w:b/>
          <w:color w:val="000000"/>
          <w:szCs w:val="24"/>
          <w:lang w:val="en-US"/>
        </w:rPr>
        <w:t>Financial Capability</w:t>
      </w:r>
    </w:p>
    <w:p w14:paraId="48E65379" w14:textId="77777777" w:rsidR="001E468A" w:rsidRPr="002C0760" w:rsidRDefault="001E468A" w:rsidP="001E468A">
      <w:pPr>
        <w:autoSpaceDE w:val="0"/>
        <w:autoSpaceDN w:val="0"/>
        <w:adjustRightInd w:val="0"/>
        <w:ind w:left="2160"/>
        <w:rPr>
          <w:b/>
          <w:color w:val="000000"/>
          <w:szCs w:val="24"/>
          <w:lang w:val="en-US"/>
        </w:rPr>
      </w:pPr>
    </w:p>
    <w:p w14:paraId="471D1755" w14:textId="77777777" w:rsidR="001E468A" w:rsidRPr="002C0760" w:rsidRDefault="001E468A" w:rsidP="001E468A">
      <w:pPr>
        <w:autoSpaceDE w:val="0"/>
        <w:autoSpaceDN w:val="0"/>
        <w:adjustRightInd w:val="0"/>
        <w:ind w:left="2160"/>
        <w:rPr>
          <w:szCs w:val="24"/>
          <w:lang w:val="en-US"/>
        </w:rPr>
      </w:pPr>
      <w:r w:rsidRPr="002C0760">
        <w:rPr>
          <w:color w:val="000000"/>
          <w:szCs w:val="24"/>
          <w:lang w:val="en-US"/>
        </w:rPr>
        <w:t xml:space="preserve">The Bidder shall furnish documentary evidence that it meets the following </w:t>
      </w:r>
      <w:r w:rsidRPr="002C0760">
        <w:rPr>
          <w:szCs w:val="24"/>
          <w:lang w:val="en-US"/>
        </w:rPr>
        <w:t xml:space="preserve">financial requirement(s): </w:t>
      </w:r>
    </w:p>
    <w:p w14:paraId="4214FD08" w14:textId="77777777" w:rsidR="001E468A" w:rsidRPr="002C0760" w:rsidRDefault="001E468A" w:rsidP="00353E15">
      <w:pPr>
        <w:numPr>
          <w:ilvl w:val="0"/>
          <w:numId w:val="162"/>
        </w:numPr>
        <w:autoSpaceDE w:val="0"/>
        <w:autoSpaceDN w:val="0"/>
        <w:adjustRightInd w:val="0"/>
        <w:rPr>
          <w:b/>
          <w:i/>
          <w:iCs/>
          <w:color w:val="2F5496" w:themeColor="accent5" w:themeShade="BF"/>
          <w:szCs w:val="24"/>
          <w:lang w:val="en-US"/>
        </w:rPr>
      </w:pPr>
      <w:r w:rsidRPr="002C0760">
        <w:rPr>
          <w:szCs w:val="24"/>
          <w:lang w:val="en-US"/>
        </w:rPr>
        <w:t>Letter from financial institution (e.g., bank, credit union) verifying that the Bidder is able to cover cost of at least twenty</w:t>
      </w:r>
      <w:r>
        <w:rPr>
          <w:szCs w:val="24"/>
          <w:lang w:val="en-US"/>
        </w:rPr>
        <w:t xml:space="preserve"> </w:t>
      </w:r>
      <w:r w:rsidRPr="002C0760">
        <w:rPr>
          <w:szCs w:val="24"/>
          <w:lang w:val="en-US"/>
        </w:rPr>
        <w:t xml:space="preserve">percent </w:t>
      </w:r>
      <w:r>
        <w:rPr>
          <w:szCs w:val="24"/>
          <w:lang w:val="en-US"/>
        </w:rPr>
        <w:t xml:space="preserve">(20%) </w:t>
      </w:r>
      <w:r w:rsidRPr="002C0760">
        <w:rPr>
          <w:szCs w:val="24"/>
          <w:lang w:val="en-US"/>
        </w:rPr>
        <w:t>of the contract.</w:t>
      </w:r>
    </w:p>
    <w:p w14:paraId="3A3BFDFD" w14:textId="77777777" w:rsidR="001E468A" w:rsidRPr="002C0760" w:rsidRDefault="001E468A" w:rsidP="001E468A">
      <w:pPr>
        <w:autoSpaceDE w:val="0"/>
        <w:autoSpaceDN w:val="0"/>
        <w:adjustRightInd w:val="0"/>
        <w:rPr>
          <w:b/>
          <w:i/>
          <w:iCs/>
          <w:color w:val="2F5496" w:themeColor="accent5" w:themeShade="BF"/>
          <w:szCs w:val="24"/>
          <w:lang w:val="en-US"/>
        </w:rPr>
      </w:pPr>
    </w:p>
    <w:p w14:paraId="2A8BA3D6" w14:textId="77777777" w:rsidR="001E468A" w:rsidRPr="002C0760" w:rsidRDefault="001E468A" w:rsidP="00353E15">
      <w:pPr>
        <w:numPr>
          <w:ilvl w:val="5"/>
          <w:numId w:val="76"/>
        </w:numPr>
        <w:autoSpaceDE w:val="0"/>
        <w:autoSpaceDN w:val="0"/>
        <w:adjustRightInd w:val="0"/>
        <w:rPr>
          <w:b/>
          <w:color w:val="000000"/>
          <w:szCs w:val="24"/>
          <w:lang w:val="en-US"/>
        </w:rPr>
      </w:pPr>
      <w:r w:rsidRPr="002C0760">
        <w:rPr>
          <w:b/>
          <w:color w:val="000000"/>
          <w:szCs w:val="24"/>
          <w:lang w:val="en-US"/>
        </w:rPr>
        <w:t>Experience and Technical Capacity</w:t>
      </w:r>
    </w:p>
    <w:p w14:paraId="4A1902D0" w14:textId="77777777" w:rsidR="001E468A" w:rsidRPr="002C0760" w:rsidRDefault="001E468A" w:rsidP="001E468A">
      <w:pPr>
        <w:autoSpaceDE w:val="0"/>
        <w:autoSpaceDN w:val="0"/>
        <w:adjustRightInd w:val="0"/>
        <w:ind w:left="2160"/>
        <w:rPr>
          <w:b/>
          <w:color w:val="000000"/>
          <w:szCs w:val="24"/>
          <w:lang w:val="en-US"/>
        </w:rPr>
      </w:pPr>
    </w:p>
    <w:p w14:paraId="3C8DB6A3" w14:textId="77777777" w:rsidR="001E468A" w:rsidRPr="002C0760" w:rsidRDefault="001E468A" w:rsidP="001E468A">
      <w:pPr>
        <w:autoSpaceDE w:val="0"/>
        <w:autoSpaceDN w:val="0"/>
        <w:adjustRightInd w:val="0"/>
        <w:ind w:left="2160"/>
        <w:rPr>
          <w:color w:val="000000"/>
          <w:szCs w:val="24"/>
          <w:lang w:val="en-US"/>
        </w:rPr>
      </w:pPr>
      <w:r w:rsidRPr="002C0760">
        <w:rPr>
          <w:color w:val="000000"/>
          <w:szCs w:val="24"/>
          <w:lang w:val="en-US"/>
        </w:rPr>
        <w:t xml:space="preserve">The Bidder shall furnish documentary evidence to demonstrate that it meets the following experience requirement(s): </w:t>
      </w:r>
    </w:p>
    <w:p w14:paraId="23A45339" w14:textId="77777777" w:rsidR="001E468A" w:rsidRPr="002C0760" w:rsidRDefault="001E468A" w:rsidP="001E468A">
      <w:pPr>
        <w:autoSpaceDE w:val="0"/>
        <w:autoSpaceDN w:val="0"/>
        <w:adjustRightInd w:val="0"/>
        <w:ind w:left="2160"/>
        <w:rPr>
          <w:color w:val="000000"/>
          <w:szCs w:val="24"/>
          <w:lang w:val="en-US"/>
        </w:rPr>
      </w:pPr>
    </w:p>
    <w:p w14:paraId="72197A89" w14:textId="77777777" w:rsidR="001E468A" w:rsidRPr="002C0760" w:rsidRDefault="001E468A" w:rsidP="00353E15">
      <w:pPr>
        <w:numPr>
          <w:ilvl w:val="6"/>
          <w:numId w:val="76"/>
        </w:numPr>
        <w:spacing w:after="80"/>
        <w:rPr>
          <w:lang w:val="en-US"/>
        </w:rPr>
      </w:pPr>
      <w:r w:rsidRPr="002C0760">
        <w:rPr>
          <w:lang w:val="en-US"/>
        </w:rPr>
        <w:t xml:space="preserve">Must be a manufacturer or an </w:t>
      </w:r>
      <w:proofErr w:type="spellStart"/>
      <w:r w:rsidRPr="002C0760">
        <w:rPr>
          <w:lang w:val="en-US"/>
        </w:rPr>
        <w:t>authorised</w:t>
      </w:r>
      <w:proofErr w:type="spellEnd"/>
      <w:r w:rsidRPr="002C0760">
        <w:rPr>
          <w:lang w:val="en-US"/>
        </w:rPr>
        <w:t xml:space="preserve"> distributor of similar type equipment.</w:t>
      </w:r>
    </w:p>
    <w:p w14:paraId="567EC8E3" w14:textId="77777777" w:rsidR="001E468A" w:rsidRPr="002C0760" w:rsidRDefault="001E468A" w:rsidP="00353E15">
      <w:pPr>
        <w:numPr>
          <w:ilvl w:val="6"/>
          <w:numId w:val="76"/>
        </w:numPr>
        <w:spacing w:after="80"/>
        <w:rPr>
          <w:lang w:val="en-US"/>
        </w:rPr>
      </w:pPr>
      <w:r w:rsidRPr="002C0760">
        <w:rPr>
          <w:lang w:val="en-US"/>
        </w:rPr>
        <w:t>Have supplied at least two (2) similar equipment within the last</w:t>
      </w:r>
      <w:r>
        <w:rPr>
          <w:lang w:val="en-US"/>
        </w:rPr>
        <w:t xml:space="preserve"> f</w:t>
      </w:r>
      <w:r w:rsidRPr="002C0760">
        <w:rPr>
          <w:lang w:val="en-US"/>
        </w:rPr>
        <w:t>ive (5) years</w:t>
      </w:r>
    </w:p>
    <w:p w14:paraId="58ED94B0" w14:textId="77777777" w:rsidR="001E468A" w:rsidRPr="002C0760" w:rsidRDefault="001E468A" w:rsidP="001E468A">
      <w:pPr>
        <w:autoSpaceDE w:val="0"/>
        <w:autoSpaceDN w:val="0"/>
        <w:adjustRightInd w:val="0"/>
        <w:ind w:left="2160"/>
        <w:rPr>
          <w:i/>
          <w:iCs/>
          <w:color w:val="000000"/>
          <w:szCs w:val="24"/>
          <w:lang w:val="en-US"/>
        </w:rPr>
      </w:pPr>
    </w:p>
    <w:p w14:paraId="2D6E172E" w14:textId="77777777" w:rsidR="001E468A" w:rsidRPr="002C0760" w:rsidRDefault="001E468A" w:rsidP="00353E15">
      <w:pPr>
        <w:numPr>
          <w:ilvl w:val="5"/>
          <w:numId w:val="76"/>
        </w:numPr>
        <w:autoSpaceDE w:val="0"/>
        <w:autoSpaceDN w:val="0"/>
        <w:adjustRightInd w:val="0"/>
        <w:rPr>
          <w:b/>
          <w:color w:val="000000"/>
          <w:szCs w:val="24"/>
          <w:lang w:val="en-US"/>
        </w:rPr>
      </w:pPr>
      <w:r w:rsidRPr="002C0760">
        <w:rPr>
          <w:b/>
          <w:color w:val="000000"/>
          <w:szCs w:val="24"/>
          <w:lang w:val="en-US"/>
        </w:rPr>
        <w:t>Documentary Evidence</w:t>
      </w:r>
    </w:p>
    <w:p w14:paraId="737C011F" w14:textId="77777777" w:rsidR="001E468A" w:rsidRPr="002C0760" w:rsidRDefault="001E468A" w:rsidP="001E468A">
      <w:pPr>
        <w:autoSpaceDE w:val="0"/>
        <w:autoSpaceDN w:val="0"/>
        <w:adjustRightInd w:val="0"/>
        <w:ind w:left="2160"/>
        <w:rPr>
          <w:b/>
          <w:color w:val="000000"/>
          <w:szCs w:val="24"/>
          <w:lang w:val="en-US"/>
        </w:rPr>
      </w:pPr>
    </w:p>
    <w:p w14:paraId="7743F20D" w14:textId="77777777" w:rsidR="001E468A" w:rsidRPr="002C0760" w:rsidRDefault="001E468A" w:rsidP="001E468A">
      <w:pPr>
        <w:autoSpaceDE w:val="0"/>
        <w:autoSpaceDN w:val="0"/>
        <w:adjustRightInd w:val="0"/>
        <w:ind w:left="2160"/>
        <w:rPr>
          <w:color w:val="000000"/>
          <w:szCs w:val="24"/>
          <w:lang w:val="en-US"/>
        </w:rPr>
      </w:pPr>
      <w:r w:rsidRPr="002C0760">
        <w:rPr>
          <w:color w:val="000000"/>
          <w:szCs w:val="24"/>
          <w:lang w:val="en-US"/>
        </w:rPr>
        <w:t xml:space="preserve">The Bidder shall furnish documentary evidence to demonstrate that the Goods it offers meet the following usage requirement: </w:t>
      </w:r>
    </w:p>
    <w:p w14:paraId="04A9DD3B" w14:textId="77777777" w:rsidR="001E468A" w:rsidRPr="002C0760" w:rsidRDefault="001E468A" w:rsidP="001E468A">
      <w:pPr>
        <w:autoSpaceDE w:val="0"/>
        <w:autoSpaceDN w:val="0"/>
        <w:adjustRightInd w:val="0"/>
        <w:ind w:left="2160"/>
        <w:rPr>
          <w:color w:val="000000"/>
          <w:szCs w:val="24"/>
          <w:lang w:val="en-US"/>
        </w:rPr>
      </w:pPr>
    </w:p>
    <w:p w14:paraId="0398C155" w14:textId="77777777" w:rsidR="001E468A" w:rsidRPr="002C0760" w:rsidRDefault="001E468A" w:rsidP="00353E15">
      <w:pPr>
        <w:numPr>
          <w:ilvl w:val="0"/>
          <w:numId w:val="163"/>
        </w:numPr>
        <w:autoSpaceDE w:val="0"/>
        <w:autoSpaceDN w:val="0"/>
        <w:adjustRightInd w:val="0"/>
        <w:rPr>
          <w:i/>
          <w:iCs/>
          <w:color w:val="000000"/>
          <w:szCs w:val="24"/>
          <w:lang w:val="en-US"/>
        </w:rPr>
      </w:pPr>
      <w:r w:rsidRPr="002C0760">
        <w:rPr>
          <w:iCs/>
          <w:color w:val="000000"/>
          <w:szCs w:val="24"/>
          <w:lang w:val="en-US"/>
        </w:rPr>
        <w:t>Technical documentation and other printed material or pertinent information for each item quoted as per the technical specifications. (Brochures and technical documents must be submitted)</w:t>
      </w:r>
    </w:p>
    <w:p w14:paraId="163D8364" w14:textId="77777777" w:rsidR="001E468A" w:rsidRPr="002C0760" w:rsidRDefault="001E468A" w:rsidP="001E468A">
      <w:pPr>
        <w:autoSpaceDE w:val="0"/>
        <w:autoSpaceDN w:val="0"/>
        <w:adjustRightInd w:val="0"/>
        <w:ind w:left="2160"/>
        <w:rPr>
          <w:i/>
          <w:iCs/>
          <w:color w:val="000000"/>
          <w:szCs w:val="24"/>
          <w:lang w:val="en-US"/>
        </w:rPr>
      </w:pPr>
    </w:p>
    <w:p w14:paraId="50E65EEE" w14:textId="77777777" w:rsidR="001E468A" w:rsidRPr="002C0760" w:rsidRDefault="001E468A" w:rsidP="001E468A">
      <w:pPr>
        <w:autoSpaceDE w:val="0"/>
        <w:autoSpaceDN w:val="0"/>
        <w:adjustRightInd w:val="0"/>
        <w:spacing w:after="120"/>
        <w:ind w:left="1440" w:hanging="720"/>
        <w:rPr>
          <w:szCs w:val="24"/>
          <w:lang w:val="en-US"/>
        </w:rPr>
      </w:pPr>
      <w:r w:rsidRPr="002C0760">
        <w:rPr>
          <w:szCs w:val="24"/>
          <w:lang w:val="en-US"/>
        </w:rPr>
        <w:t>(b)</w:t>
      </w:r>
      <w:r w:rsidRPr="002C0760">
        <w:rPr>
          <w:szCs w:val="24"/>
          <w:lang w:val="en-US"/>
        </w:rPr>
        <w:tab/>
        <w:t xml:space="preserve">If Bidder is not a manufacturer: </w:t>
      </w:r>
    </w:p>
    <w:p w14:paraId="30D4B4DE" w14:textId="77777777" w:rsidR="001E468A" w:rsidRPr="002C0760" w:rsidRDefault="001E468A" w:rsidP="001E468A">
      <w:pPr>
        <w:autoSpaceDE w:val="0"/>
        <w:autoSpaceDN w:val="0"/>
        <w:adjustRightInd w:val="0"/>
        <w:spacing w:after="120"/>
        <w:ind w:left="1440" w:hanging="1440"/>
        <w:rPr>
          <w:i/>
          <w:iCs/>
          <w:color w:val="2F5496" w:themeColor="accent5" w:themeShade="BF"/>
          <w:szCs w:val="24"/>
          <w:lang w:val="en-US"/>
        </w:rPr>
      </w:pPr>
      <w:r w:rsidRPr="002C0760">
        <w:rPr>
          <w:szCs w:val="24"/>
          <w:lang w:val="en-US"/>
        </w:rPr>
        <w:tab/>
        <w:t xml:space="preserve">If a Bidder is not a manufacturer but is offering the Goods on behalf of the Manufacturer under Manufacturer's </w:t>
      </w:r>
      <w:proofErr w:type="spellStart"/>
      <w:r w:rsidRPr="002C0760">
        <w:rPr>
          <w:szCs w:val="24"/>
          <w:lang w:val="en-US"/>
        </w:rPr>
        <w:t>Authorisation</w:t>
      </w:r>
      <w:proofErr w:type="spellEnd"/>
      <w:r w:rsidRPr="002C0760">
        <w:rPr>
          <w:szCs w:val="24"/>
          <w:lang w:val="en-US"/>
        </w:rPr>
        <w:t xml:space="preserve"> Form (Section IV, Bidding Forms), the Manufacturer shall demonstrate the above qualifications (</w:t>
      </w:r>
      <w:proofErr w:type="spellStart"/>
      <w:r w:rsidRPr="002C0760">
        <w:rPr>
          <w:szCs w:val="24"/>
          <w:lang w:val="en-US"/>
        </w:rPr>
        <w:t>i</w:t>
      </w:r>
      <w:proofErr w:type="spellEnd"/>
      <w:r w:rsidRPr="002C0760">
        <w:rPr>
          <w:szCs w:val="24"/>
          <w:lang w:val="en-US"/>
        </w:rPr>
        <w:t>), (ii), (iii) and the Bidder shall demonstrate that it has successfully completed at least three (3) contracts of similar goods</w:t>
      </w:r>
      <w:r w:rsidRPr="002C0760">
        <w:rPr>
          <w:i/>
          <w:iCs/>
          <w:szCs w:val="24"/>
          <w:lang w:val="en-US"/>
        </w:rPr>
        <w:t xml:space="preserve"> </w:t>
      </w:r>
      <w:r w:rsidRPr="002C0760">
        <w:rPr>
          <w:szCs w:val="24"/>
          <w:lang w:val="en-US"/>
        </w:rPr>
        <w:t>in the past five (5) years.</w:t>
      </w:r>
    </w:p>
    <w:p w14:paraId="718D7ED8" w14:textId="77777777" w:rsidR="00E768C3" w:rsidRPr="00E768C3" w:rsidRDefault="00E768C3" w:rsidP="00E768C3">
      <w:pPr>
        <w:spacing w:before="120" w:after="240"/>
        <w:jc w:val="left"/>
        <w:rPr>
          <w:b/>
          <w:szCs w:val="24"/>
          <w:lang w:val="en-US"/>
        </w:rPr>
        <w:sectPr w:rsidR="00E768C3" w:rsidRPr="00E768C3" w:rsidSect="006D084C">
          <w:headerReference w:type="default" r:id="rId27"/>
          <w:pgSz w:w="12240" w:h="15840" w:code="1"/>
          <w:pgMar w:top="1440" w:right="1440" w:bottom="1440" w:left="1440" w:header="720" w:footer="720" w:gutter="0"/>
          <w:paperSrc w:first="15" w:other="15"/>
          <w:cols w:space="720"/>
          <w:titlePg/>
          <w:docGrid w:linePitch="326"/>
        </w:sectPr>
      </w:pPr>
    </w:p>
    <w:tbl>
      <w:tblPr>
        <w:tblW w:w="9198" w:type="dxa"/>
        <w:tblLayout w:type="fixed"/>
        <w:tblLook w:val="0000" w:firstRow="0" w:lastRow="0" w:firstColumn="0" w:lastColumn="0" w:noHBand="0" w:noVBand="0"/>
      </w:tblPr>
      <w:tblGrid>
        <w:gridCol w:w="9198"/>
      </w:tblGrid>
      <w:tr w:rsidR="006738C1" w14:paraId="2EC6A9A7" w14:textId="77777777" w:rsidTr="009B3581">
        <w:trPr>
          <w:trHeight w:val="1100"/>
        </w:trPr>
        <w:tc>
          <w:tcPr>
            <w:tcW w:w="9198" w:type="dxa"/>
            <w:vAlign w:val="center"/>
          </w:tcPr>
          <w:p w14:paraId="7A29C064" w14:textId="77777777" w:rsidR="006738C1" w:rsidRPr="00372203" w:rsidRDefault="006738C1">
            <w:pPr>
              <w:pStyle w:val="Subtitle"/>
              <w:rPr>
                <w:sz w:val="32"/>
                <w:szCs w:val="32"/>
                <w:lang w:val="en-US"/>
              </w:rPr>
            </w:pPr>
            <w:bookmarkStart w:id="357" w:name="_Toc438266927"/>
            <w:bookmarkStart w:id="358" w:name="_Toc438267901"/>
            <w:bookmarkStart w:id="359" w:name="_Toc438366667"/>
            <w:bookmarkStart w:id="360" w:name="_Toc438954445"/>
            <w:bookmarkStart w:id="361" w:name="_Toc192578386"/>
            <w:r w:rsidRPr="00372203">
              <w:rPr>
                <w:sz w:val="32"/>
                <w:szCs w:val="32"/>
                <w:lang w:val="en-US"/>
              </w:rPr>
              <w:lastRenderedPageBreak/>
              <w:t>Section IV.  Bidding Forms</w:t>
            </w:r>
            <w:bookmarkEnd w:id="357"/>
            <w:bookmarkEnd w:id="358"/>
            <w:bookmarkEnd w:id="359"/>
            <w:bookmarkEnd w:id="360"/>
            <w:bookmarkEnd w:id="361"/>
          </w:p>
        </w:tc>
      </w:tr>
    </w:tbl>
    <w:p w14:paraId="166736AD" w14:textId="77777777" w:rsidR="006738C1" w:rsidRDefault="006738C1">
      <w:pPr>
        <w:jc w:val="left"/>
        <w:rPr>
          <w:sz w:val="28"/>
          <w:u w:val="single"/>
          <w:lang w:val="en-US"/>
        </w:rPr>
      </w:pPr>
    </w:p>
    <w:p w14:paraId="10A93782" w14:textId="77777777" w:rsidR="006738C1" w:rsidRDefault="0033352D" w:rsidP="0033352D">
      <w:pPr>
        <w:jc w:val="center"/>
        <w:rPr>
          <w:b/>
          <w:sz w:val="28"/>
          <w:szCs w:val="28"/>
          <w:lang w:val="en-US"/>
        </w:rPr>
      </w:pPr>
      <w:r w:rsidRPr="0033352D">
        <w:rPr>
          <w:b/>
          <w:sz w:val="28"/>
          <w:szCs w:val="28"/>
          <w:lang w:val="en-US"/>
        </w:rPr>
        <w:t>Table of Forms</w:t>
      </w:r>
    </w:p>
    <w:p w14:paraId="46C33398" w14:textId="77777777" w:rsidR="0033352D" w:rsidRDefault="0033352D" w:rsidP="0033352D">
      <w:pPr>
        <w:jc w:val="center"/>
        <w:rPr>
          <w:b/>
          <w:sz w:val="28"/>
          <w:szCs w:val="28"/>
          <w:lang w:val="en-US"/>
        </w:rPr>
      </w:pPr>
    </w:p>
    <w:p w14:paraId="499F1EFE" w14:textId="187F7118" w:rsidR="0033352D" w:rsidRPr="00D1746E" w:rsidRDefault="0033352D" w:rsidP="0033352D">
      <w:pPr>
        <w:spacing w:before="120" w:after="120"/>
        <w:jc w:val="left"/>
        <w:rPr>
          <w:szCs w:val="24"/>
          <w:lang w:val="en-US"/>
        </w:rPr>
      </w:pPr>
      <w:r w:rsidRPr="00D1746E">
        <w:rPr>
          <w:szCs w:val="24"/>
          <w:lang w:val="en-US"/>
        </w:rPr>
        <w:t>Letter of Bid……</w:t>
      </w:r>
      <w:r w:rsidR="003D4D11" w:rsidRPr="00D1746E">
        <w:rPr>
          <w:szCs w:val="24"/>
          <w:lang w:val="en-US"/>
        </w:rPr>
        <w:t>…………………………………………………………………………….43</w:t>
      </w:r>
    </w:p>
    <w:p w14:paraId="7874C8C4" w14:textId="1596DF18" w:rsidR="0033352D" w:rsidRPr="00D1746E" w:rsidRDefault="0033352D" w:rsidP="0033352D">
      <w:pPr>
        <w:spacing w:before="120" w:after="120"/>
        <w:jc w:val="left"/>
        <w:rPr>
          <w:szCs w:val="24"/>
          <w:lang w:val="en-US"/>
        </w:rPr>
      </w:pPr>
      <w:r w:rsidRPr="00D1746E">
        <w:rPr>
          <w:szCs w:val="24"/>
          <w:lang w:val="en-US"/>
        </w:rPr>
        <w:t>Bidder Information Sh</w:t>
      </w:r>
      <w:r w:rsidR="000C678D" w:rsidRPr="00D1746E">
        <w:rPr>
          <w:szCs w:val="24"/>
          <w:lang w:val="en-US"/>
        </w:rPr>
        <w:t>eet……………………………………………………………</w:t>
      </w:r>
      <w:r w:rsidR="003D4D11" w:rsidRPr="00D1746E">
        <w:rPr>
          <w:szCs w:val="24"/>
          <w:lang w:val="en-US"/>
        </w:rPr>
        <w:t>……….46</w:t>
      </w:r>
    </w:p>
    <w:p w14:paraId="334706E2" w14:textId="4DABA130" w:rsidR="0033352D" w:rsidRPr="00D1746E" w:rsidRDefault="0033352D" w:rsidP="0033352D">
      <w:pPr>
        <w:spacing w:before="120" w:after="120"/>
        <w:jc w:val="left"/>
        <w:rPr>
          <w:szCs w:val="24"/>
          <w:lang w:val="en-US"/>
        </w:rPr>
      </w:pPr>
      <w:r w:rsidRPr="00D1746E">
        <w:rPr>
          <w:szCs w:val="24"/>
          <w:lang w:val="en-US"/>
        </w:rPr>
        <w:t>Partner to JV Informatio</w:t>
      </w:r>
      <w:r w:rsidR="003D4D11" w:rsidRPr="00D1746E">
        <w:rPr>
          <w:szCs w:val="24"/>
          <w:lang w:val="en-US"/>
        </w:rPr>
        <w:t>n Sheet……………………………………………………………...47</w:t>
      </w:r>
    </w:p>
    <w:p w14:paraId="46DFD35C" w14:textId="3BA66580" w:rsidR="0033352D" w:rsidRPr="00D1746E" w:rsidRDefault="0033352D" w:rsidP="0033352D">
      <w:pPr>
        <w:spacing w:before="120" w:after="120"/>
        <w:jc w:val="left"/>
        <w:rPr>
          <w:szCs w:val="24"/>
          <w:lang w:val="en-US"/>
        </w:rPr>
      </w:pPr>
      <w:r w:rsidRPr="00D1746E">
        <w:rPr>
          <w:szCs w:val="24"/>
          <w:lang w:val="en-US"/>
        </w:rPr>
        <w:t>Price Schedule: Goods Manufactured Outside the Purchaser</w:t>
      </w:r>
      <w:r w:rsidR="000C678D" w:rsidRPr="00D1746E">
        <w:rPr>
          <w:szCs w:val="24"/>
          <w:lang w:val="en-US"/>
        </w:rPr>
        <w:t>’s Country, to be imported…...4</w:t>
      </w:r>
      <w:r w:rsidR="003D4D11" w:rsidRPr="00D1746E">
        <w:rPr>
          <w:szCs w:val="24"/>
          <w:lang w:val="en-US"/>
        </w:rPr>
        <w:t>9</w:t>
      </w:r>
    </w:p>
    <w:p w14:paraId="13BC404C" w14:textId="0AEA9788" w:rsidR="0033352D" w:rsidRPr="00D1746E" w:rsidRDefault="0033352D" w:rsidP="0033352D">
      <w:pPr>
        <w:spacing w:before="120" w:after="120"/>
        <w:jc w:val="left"/>
        <w:rPr>
          <w:szCs w:val="24"/>
          <w:lang w:val="en-US"/>
        </w:rPr>
      </w:pPr>
      <w:r w:rsidRPr="00D1746E">
        <w:rPr>
          <w:szCs w:val="24"/>
          <w:lang w:val="en-US"/>
        </w:rPr>
        <w:t>Price Schedule: Goods Manufactured Outside the Purchaser’s Co</w:t>
      </w:r>
      <w:r w:rsidR="003D4D11" w:rsidRPr="00D1746E">
        <w:rPr>
          <w:szCs w:val="24"/>
          <w:lang w:val="en-US"/>
        </w:rPr>
        <w:t>untry, already imported...50</w:t>
      </w:r>
    </w:p>
    <w:p w14:paraId="37FB6F36" w14:textId="156C4F97" w:rsidR="0033352D" w:rsidRPr="00D1746E" w:rsidRDefault="0033352D" w:rsidP="0033352D">
      <w:pPr>
        <w:spacing w:before="120" w:after="120"/>
        <w:jc w:val="left"/>
        <w:rPr>
          <w:szCs w:val="24"/>
          <w:lang w:val="en-US"/>
        </w:rPr>
      </w:pPr>
      <w:r w:rsidRPr="00D1746E">
        <w:rPr>
          <w:szCs w:val="24"/>
          <w:lang w:val="en-US"/>
        </w:rPr>
        <w:t>Price Schedule: Goods Manufactured in the P</w:t>
      </w:r>
      <w:r w:rsidR="003D4D11" w:rsidRPr="00D1746E">
        <w:rPr>
          <w:szCs w:val="24"/>
          <w:lang w:val="en-US"/>
        </w:rPr>
        <w:t>urchaser’s Country………………………</w:t>
      </w:r>
      <w:proofErr w:type="gramStart"/>
      <w:r w:rsidR="003D4D11" w:rsidRPr="00D1746E">
        <w:rPr>
          <w:szCs w:val="24"/>
          <w:lang w:val="en-US"/>
        </w:rPr>
        <w:t>…..</w:t>
      </w:r>
      <w:proofErr w:type="gramEnd"/>
      <w:r w:rsidR="003D4D11" w:rsidRPr="00D1746E">
        <w:rPr>
          <w:szCs w:val="24"/>
          <w:lang w:val="en-US"/>
        </w:rPr>
        <w:t>51</w:t>
      </w:r>
    </w:p>
    <w:p w14:paraId="43E64F05" w14:textId="6B8E6812" w:rsidR="0033352D" w:rsidRPr="00D1746E" w:rsidRDefault="0033352D" w:rsidP="0033352D">
      <w:pPr>
        <w:spacing w:before="120" w:after="120"/>
        <w:jc w:val="left"/>
        <w:rPr>
          <w:szCs w:val="24"/>
          <w:lang w:val="en-US"/>
        </w:rPr>
      </w:pPr>
      <w:r w:rsidRPr="00D1746E">
        <w:rPr>
          <w:szCs w:val="24"/>
          <w:lang w:val="en-US"/>
        </w:rPr>
        <w:t>Price and Completion Schedule – Relat</w:t>
      </w:r>
      <w:r w:rsidR="003D4D11" w:rsidRPr="00D1746E">
        <w:rPr>
          <w:szCs w:val="24"/>
          <w:lang w:val="en-US"/>
        </w:rPr>
        <w:t>ed Services………………………………………....52</w:t>
      </w:r>
    </w:p>
    <w:p w14:paraId="75725BF0" w14:textId="2630C728" w:rsidR="0033352D" w:rsidRPr="00D1746E" w:rsidRDefault="0033352D" w:rsidP="0033352D">
      <w:pPr>
        <w:spacing w:before="120" w:after="120"/>
        <w:jc w:val="left"/>
        <w:rPr>
          <w:szCs w:val="24"/>
          <w:lang w:val="en-US"/>
        </w:rPr>
      </w:pPr>
      <w:r w:rsidRPr="00D1746E">
        <w:rPr>
          <w:szCs w:val="24"/>
          <w:lang w:val="en-US"/>
        </w:rPr>
        <w:t xml:space="preserve">Form of Bid Security (Bank </w:t>
      </w:r>
      <w:proofErr w:type="gramStart"/>
      <w:r w:rsidRPr="00D1746E">
        <w:rPr>
          <w:szCs w:val="24"/>
          <w:lang w:val="en-US"/>
        </w:rPr>
        <w:t>Gu</w:t>
      </w:r>
      <w:r w:rsidR="003D4D11" w:rsidRPr="00D1746E">
        <w:rPr>
          <w:szCs w:val="24"/>
          <w:lang w:val="en-US"/>
        </w:rPr>
        <w:t>arantee)…</w:t>
      </w:r>
      <w:proofErr w:type="gramEnd"/>
      <w:r w:rsidR="003D4D11" w:rsidRPr="00D1746E">
        <w:rPr>
          <w:szCs w:val="24"/>
          <w:lang w:val="en-US"/>
        </w:rPr>
        <w:t>…………………………………………………..53</w:t>
      </w:r>
    </w:p>
    <w:p w14:paraId="3F3E0052" w14:textId="528C9219" w:rsidR="0033352D" w:rsidRPr="00D1746E" w:rsidRDefault="0033352D" w:rsidP="0033352D">
      <w:pPr>
        <w:spacing w:before="120" w:after="120"/>
        <w:jc w:val="left"/>
        <w:rPr>
          <w:szCs w:val="24"/>
          <w:lang w:val="en-US"/>
        </w:rPr>
      </w:pPr>
      <w:r w:rsidRPr="00D1746E">
        <w:rPr>
          <w:szCs w:val="24"/>
          <w:lang w:val="en-US"/>
        </w:rPr>
        <w:t>Form of Bid Security (Bi</w:t>
      </w:r>
      <w:r w:rsidR="003D4D11" w:rsidRPr="00D1746E">
        <w:rPr>
          <w:szCs w:val="24"/>
          <w:lang w:val="en-US"/>
        </w:rPr>
        <w:t xml:space="preserve">d </w:t>
      </w:r>
      <w:proofErr w:type="gramStart"/>
      <w:r w:rsidR="003D4D11" w:rsidRPr="00D1746E">
        <w:rPr>
          <w:szCs w:val="24"/>
          <w:lang w:val="en-US"/>
        </w:rPr>
        <w:t>Bond)…</w:t>
      </w:r>
      <w:proofErr w:type="gramEnd"/>
      <w:r w:rsidR="003D4D11" w:rsidRPr="00D1746E">
        <w:rPr>
          <w:szCs w:val="24"/>
          <w:lang w:val="en-US"/>
        </w:rPr>
        <w:t>…………………………………………………………54</w:t>
      </w:r>
    </w:p>
    <w:p w14:paraId="489F26A0" w14:textId="7EF9C075" w:rsidR="0033352D" w:rsidRPr="00D1746E" w:rsidRDefault="0033352D" w:rsidP="0033352D">
      <w:pPr>
        <w:spacing w:before="120" w:after="120"/>
        <w:jc w:val="left"/>
        <w:rPr>
          <w:szCs w:val="24"/>
          <w:lang w:val="en-US"/>
        </w:rPr>
      </w:pPr>
      <w:r w:rsidRPr="00D1746E">
        <w:rPr>
          <w:szCs w:val="24"/>
          <w:lang w:val="en-US"/>
        </w:rPr>
        <w:t>Form of Bid-Securing Decla</w:t>
      </w:r>
      <w:r w:rsidR="003D4D11" w:rsidRPr="00D1746E">
        <w:rPr>
          <w:szCs w:val="24"/>
          <w:lang w:val="en-US"/>
        </w:rPr>
        <w:t>ration………………………………………………………</w:t>
      </w:r>
      <w:proofErr w:type="gramStart"/>
      <w:r w:rsidR="003D4D11" w:rsidRPr="00D1746E">
        <w:rPr>
          <w:szCs w:val="24"/>
          <w:lang w:val="en-US"/>
        </w:rPr>
        <w:t>…..</w:t>
      </w:r>
      <w:proofErr w:type="gramEnd"/>
      <w:r w:rsidR="003D4D11" w:rsidRPr="00D1746E">
        <w:rPr>
          <w:szCs w:val="24"/>
          <w:lang w:val="en-US"/>
        </w:rPr>
        <w:t>55</w:t>
      </w:r>
    </w:p>
    <w:p w14:paraId="1C99A3FD" w14:textId="6A226A66" w:rsidR="0033352D" w:rsidRDefault="0033352D" w:rsidP="0033352D">
      <w:pPr>
        <w:spacing w:before="120" w:after="120"/>
        <w:jc w:val="left"/>
        <w:rPr>
          <w:szCs w:val="24"/>
          <w:lang w:val="en-US"/>
        </w:rPr>
      </w:pPr>
      <w:r w:rsidRPr="00D1746E">
        <w:rPr>
          <w:szCs w:val="24"/>
          <w:lang w:val="en-US"/>
        </w:rPr>
        <w:t xml:space="preserve">Manufacturer’s </w:t>
      </w:r>
      <w:proofErr w:type="spellStart"/>
      <w:r w:rsidRPr="00D1746E">
        <w:rPr>
          <w:szCs w:val="24"/>
          <w:lang w:val="en-US"/>
        </w:rPr>
        <w:t>Authoris</w:t>
      </w:r>
      <w:r w:rsidR="003D4D11" w:rsidRPr="00D1746E">
        <w:rPr>
          <w:szCs w:val="24"/>
          <w:lang w:val="en-US"/>
        </w:rPr>
        <w:t>ation</w:t>
      </w:r>
      <w:proofErr w:type="spellEnd"/>
      <w:r w:rsidR="003D4D11" w:rsidRPr="00D1746E">
        <w:rPr>
          <w:szCs w:val="24"/>
          <w:lang w:val="en-US"/>
        </w:rPr>
        <w:t>……………………………………………………………….56</w:t>
      </w:r>
    </w:p>
    <w:p w14:paraId="4D34EEE9" w14:textId="77777777" w:rsidR="0033352D" w:rsidRDefault="0033352D" w:rsidP="0033352D">
      <w:pPr>
        <w:jc w:val="left"/>
        <w:rPr>
          <w:szCs w:val="24"/>
          <w:lang w:val="en-US"/>
        </w:rPr>
      </w:pPr>
    </w:p>
    <w:p w14:paraId="02BE3DDC" w14:textId="77777777" w:rsidR="0033352D" w:rsidRPr="0033352D" w:rsidRDefault="0033352D" w:rsidP="0033352D">
      <w:pPr>
        <w:jc w:val="left"/>
        <w:rPr>
          <w:szCs w:val="24"/>
          <w:lang w:val="en-US"/>
        </w:rPr>
      </w:pPr>
    </w:p>
    <w:p w14:paraId="5757D2E6" w14:textId="77777777" w:rsidR="006738C1" w:rsidRDefault="006738C1" w:rsidP="00313EC3">
      <w:pPr>
        <w:pStyle w:val="TOC1"/>
        <w:tabs>
          <w:tab w:val="right" w:leader="dot" w:pos="9000"/>
        </w:tabs>
        <w:spacing w:before="120" w:after="120"/>
        <w:rPr>
          <w:sz w:val="32"/>
          <w:u w:val="single"/>
        </w:rPr>
      </w:pPr>
    </w:p>
    <w:p w14:paraId="5F42A150" w14:textId="77777777" w:rsidR="006738C1" w:rsidRDefault="006738C1">
      <w:pPr>
        <w:pStyle w:val="TOC1"/>
        <w:tabs>
          <w:tab w:val="right" w:leader="dot" w:pos="9000"/>
        </w:tabs>
        <w:spacing w:before="0"/>
      </w:pPr>
      <w:r>
        <w:br w:type="page"/>
      </w:r>
    </w:p>
    <w:p w14:paraId="6695A44B" w14:textId="77777777" w:rsidR="00760C33" w:rsidRDefault="00760C33" w:rsidP="00760C33">
      <w:pPr>
        <w:pStyle w:val="4Section1Heading"/>
        <w:ind w:right="0"/>
      </w:pPr>
      <w:r>
        <w:lastRenderedPageBreak/>
        <w:t>Letter of Bid</w:t>
      </w:r>
    </w:p>
    <w:p w14:paraId="0AFDEEA0" w14:textId="77777777" w:rsidR="00760C33" w:rsidRDefault="00760C33" w:rsidP="007D09A6">
      <w:pPr>
        <w:tabs>
          <w:tab w:val="right" w:pos="9000"/>
        </w:tabs>
        <w:jc w:val="left"/>
        <w:rPr>
          <w:lang w:val="en-US"/>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760C33" w:rsidRPr="007D09A6" w14:paraId="6D0B1EE9" w14:textId="77777777" w:rsidTr="00760C33">
        <w:tc>
          <w:tcPr>
            <w:tcW w:w="9445" w:type="dxa"/>
          </w:tcPr>
          <w:p w14:paraId="418AB348" w14:textId="77777777" w:rsidR="00760C33" w:rsidRPr="00760C33" w:rsidRDefault="00760C33" w:rsidP="00760C33">
            <w:pPr>
              <w:spacing w:before="120" w:after="120"/>
              <w:rPr>
                <w:b/>
                <w:i/>
                <w:color w:val="2F5496" w:themeColor="accent5" w:themeShade="BF"/>
                <w:lang w:val="en-US"/>
              </w:rPr>
            </w:pPr>
            <w:r w:rsidRPr="00760C33">
              <w:rPr>
                <w:b/>
                <w:i/>
                <w:color w:val="2F5496" w:themeColor="accent5" w:themeShade="BF"/>
                <w:lang w:val="en-US"/>
              </w:rPr>
              <w:t>INSTRUCTIONS TO BIDDERS: DELETE THIS BOX ONCE YOU HAVE COMPLETED THE DOCUMENT</w:t>
            </w:r>
          </w:p>
          <w:p w14:paraId="010CA395" w14:textId="77777777" w:rsidR="00760C33" w:rsidRPr="00760C33" w:rsidRDefault="00760C33" w:rsidP="00760C33">
            <w:pPr>
              <w:spacing w:before="120" w:after="120"/>
              <w:rPr>
                <w:b/>
                <w:i/>
                <w:color w:val="2F5496" w:themeColor="accent5" w:themeShade="BF"/>
                <w:lang w:val="en-US"/>
              </w:rPr>
            </w:pPr>
            <w:r w:rsidRPr="00760C33">
              <w:rPr>
                <w:b/>
                <w:i/>
                <w:color w:val="2F5496" w:themeColor="accent5" w:themeShade="BF"/>
                <w:lang w:val="en-US"/>
              </w:rPr>
              <w:t>The Bidder must prepare this Letter of Bid on stationery with its letterhead clearly showing the Bidder’s complete name and business address.</w:t>
            </w:r>
          </w:p>
          <w:p w14:paraId="5CEC371C" w14:textId="77777777" w:rsidR="00760C33" w:rsidRPr="00760C33" w:rsidRDefault="00760C33" w:rsidP="00760C33">
            <w:pPr>
              <w:spacing w:before="240" w:after="120"/>
              <w:rPr>
                <w:rFonts w:cs="Arial"/>
                <w:b/>
                <w:i/>
                <w:lang w:val="en-US"/>
              </w:rPr>
            </w:pPr>
            <w:r w:rsidRPr="00760C33">
              <w:rPr>
                <w:b/>
                <w:i/>
                <w:color w:val="2F5496" w:themeColor="accent5" w:themeShade="BF"/>
                <w:u w:val="single"/>
                <w:lang w:val="en-US"/>
              </w:rPr>
              <w:t>Note</w:t>
            </w:r>
            <w:r w:rsidRPr="00760C33">
              <w:rPr>
                <w:b/>
                <w:i/>
                <w:color w:val="2F5496" w:themeColor="accent5" w:themeShade="BF"/>
                <w:lang w:val="en-US"/>
              </w:rPr>
              <w:t>: All italicized text in is to help Bidders in preparing this form</w:t>
            </w:r>
            <w:r w:rsidRPr="00760C33">
              <w:rPr>
                <w:b/>
                <w:i/>
                <w:lang w:val="en-US"/>
              </w:rPr>
              <w:t>.</w:t>
            </w:r>
          </w:p>
        </w:tc>
      </w:tr>
    </w:tbl>
    <w:p w14:paraId="19771994" w14:textId="5EADD1F8" w:rsidR="007D09A6" w:rsidRPr="007D09A6" w:rsidRDefault="00760C33" w:rsidP="007D09A6">
      <w:pPr>
        <w:tabs>
          <w:tab w:val="right" w:pos="9000"/>
        </w:tabs>
        <w:jc w:val="left"/>
        <w:rPr>
          <w:lang w:val="en-US"/>
        </w:rPr>
      </w:pPr>
      <w:r w:rsidRPr="007D09A6">
        <w:rPr>
          <w:lang w:val="en-US"/>
        </w:rPr>
        <w:t xml:space="preserve"> </w:t>
      </w:r>
      <w:r w:rsidR="007D09A6" w:rsidRPr="007D09A6">
        <w:rPr>
          <w:lang w:val="en-US"/>
        </w:rPr>
        <w:t>Date</w:t>
      </w:r>
      <w:r w:rsidR="007D09A6" w:rsidRPr="00760C33">
        <w:rPr>
          <w:color w:val="000000" w:themeColor="text1"/>
          <w:lang w:val="en-US"/>
        </w:rPr>
        <w:t>:</w:t>
      </w:r>
      <w:r w:rsidR="007D09A6" w:rsidRPr="00760C33">
        <w:rPr>
          <w:b/>
          <w:color w:val="2F5496" w:themeColor="accent5" w:themeShade="BF"/>
          <w:lang w:val="en-US"/>
        </w:rPr>
        <w:t xml:space="preserve"> </w:t>
      </w:r>
      <w:r w:rsidR="007D09A6" w:rsidRPr="00760C33">
        <w:rPr>
          <w:b/>
          <w:color w:val="2F5496" w:themeColor="accent5" w:themeShade="BF"/>
          <w:szCs w:val="24"/>
          <w:lang w:val="en-US"/>
        </w:rPr>
        <w:t>[</w:t>
      </w:r>
      <w:r w:rsidR="007D09A6" w:rsidRPr="00760C33">
        <w:rPr>
          <w:b/>
          <w:i/>
          <w:color w:val="2F5496" w:themeColor="accent5" w:themeShade="BF"/>
          <w:szCs w:val="24"/>
          <w:lang w:val="en-US"/>
        </w:rPr>
        <w:t>insert date (as day, month and year) of Bid submission</w:t>
      </w:r>
      <w:r w:rsidR="007D09A6" w:rsidRPr="00760C33">
        <w:rPr>
          <w:b/>
          <w:color w:val="2F5496" w:themeColor="accent5" w:themeShade="BF"/>
          <w:szCs w:val="24"/>
          <w:lang w:val="en-US"/>
        </w:rPr>
        <w:t>]</w:t>
      </w:r>
    </w:p>
    <w:p w14:paraId="5D57D37F" w14:textId="77777777" w:rsidR="007D09A6" w:rsidRDefault="007D09A6" w:rsidP="007D09A6">
      <w:pPr>
        <w:tabs>
          <w:tab w:val="right" w:pos="9000"/>
        </w:tabs>
        <w:jc w:val="left"/>
        <w:rPr>
          <w:szCs w:val="24"/>
          <w:lang w:val="en-US"/>
        </w:rPr>
      </w:pPr>
      <w:r w:rsidRPr="007D09A6">
        <w:rPr>
          <w:lang w:val="en-US"/>
        </w:rPr>
        <w:t xml:space="preserve">ICB No.: </w:t>
      </w:r>
      <w:r w:rsidRPr="00760C33">
        <w:rPr>
          <w:b/>
          <w:color w:val="2F5496" w:themeColor="accent5" w:themeShade="BF"/>
          <w:szCs w:val="24"/>
          <w:lang w:val="en-US"/>
        </w:rPr>
        <w:t>[</w:t>
      </w:r>
      <w:r w:rsidRPr="00760C33">
        <w:rPr>
          <w:b/>
          <w:i/>
          <w:color w:val="2F5496" w:themeColor="accent5" w:themeShade="BF"/>
          <w:szCs w:val="24"/>
          <w:lang w:val="en-US"/>
        </w:rPr>
        <w:t>insert identification number</w:t>
      </w:r>
      <w:r w:rsidRPr="00760C33">
        <w:rPr>
          <w:b/>
          <w:color w:val="2F5496" w:themeColor="accent5" w:themeShade="BF"/>
          <w:szCs w:val="24"/>
          <w:lang w:val="en-US"/>
        </w:rPr>
        <w:t>]</w:t>
      </w:r>
    </w:p>
    <w:p w14:paraId="091D138B" w14:textId="183FA98A" w:rsidR="007D09A6" w:rsidRPr="00760C33" w:rsidRDefault="007D09A6" w:rsidP="007D09A6">
      <w:pPr>
        <w:tabs>
          <w:tab w:val="right" w:pos="9000"/>
        </w:tabs>
        <w:jc w:val="left"/>
        <w:rPr>
          <w:b/>
          <w:color w:val="2F5496" w:themeColor="accent5" w:themeShade="BF"/>
          <w:szCs w:val="24"/>
          <w:lang w:val="en-US"/>
        </w:rPr>
      </w:pPr>
      <w:r w:rsidRPr="007D09A6">
        <w:rPr>
          <w:szCs w:val="24"/>
          <w:lang w:val="en-US"/>
        </w:rPr>
        <w:t>Alternative No.</w:t>
      </w:r>
      <w:r w:rsidRPr="007D09A6">
        <w:rPr>
          <w:iCs/>
          <w:szCs w:val="24"/>
          <w:lang w:val="en-US"/>
        </w:rPr>
        <w:t>:</w:t>
      </w:r>
      <w:r w:rsidRPr="007D09A6">
        <w:rPr>
          <w:i/>
          <w:iCs/>
          <w:szCs w:val="24"/>
          <w:lang w:val="en-US"/>
        </w:rPr>
        <w:t xml:space="preserve"> </w:t>
      </w:r>
      <w:r w:rsidRPr="00760C33">
        <w:rPr>
          <w:b/>
          <w:color w:val="2F5496" w:themeColor="accent5" w:themeShade="BF"/>
          <w:szCs w:val="24"/>
          <w:lang w:val="en-US"/>
        </w:rPr>
        <w:t>[</w:t>
      </w:r>
      <w:r w:rsidRPr="00760C33">
        <w:rPr>
          <w:b/>
          <w:i/>
          <w:color w:val="2F5496" w:themeColor="accent5" w:themeShade="BF"/>
          <w:szCs w:val="24"/>
          <w:lang w:val="en-US"/>
        </w:rPr>
        <w:t>insert identification No if this is a Bid for an alternative</w:t>
      </w:r>
      <w:r w:rsidRPr="00760C33">
        <w:rPr>
          <w:b/>
          <w:color w:val="2F5496" w:themeColor="accent5" w:themeShade="BF"/>
          <w:szCs w:val="24"/>
          <w:lang w:val="en-US"/>
        </w:rPr>
        <w:t>]</w:t>
      </w:r>
    </w:p>
    <w:p w14:paraId="5B93E408" w14:textId="77777777" w:rsidR="006738C1" w:rsidRPr="00760C33" w:rsidRDefault="006738C1">
      <w:pPr>
        <w:rPr>
          <w:b/>
          <w:color w:val="2F5496" w:themeColor="accent5" w:themeShade="BF"/>
          <w:lang w:val="en-US"/>
        </w:rPr>
      </w:pPr>
    </w:p>
    <w:p w14:paraId="794F5C28" w14:textId="77777777" w:rsidR="00760C33" w:rsidRDefault="006738C1">
      <w:pPr>
        <w:rPr>
          <w:lang w:val="en-US"/>
        </w:rPr>
      </w:pPr>
      <w:r>
        <w:rPr>
          <w:lang w:val="en-US"/>
        </w:rPr>
        <w:t>To</w:t>
      </w:r>
      <w:proofErr w:type="gramStart"/>
      <w:r>
        <w:rPr>
          <w:lang w:val="en-US"/>
        </w:rPr>
        <w:t xml:space="preserve">:  </w:t>
      </w:r>
      <w:r w:rsidR="007D09A6" w:rsidRPr="00760C33">
        <w:rPr>
          <w:b/>
          <w:i/>
          <w:color w:val="2F5496" w:themeColor="accent5" w:themeShade="BF"/>
          <w:lang w:val="en-US"/>
        </w:rPr>
        <w:t>[</w:t>
      </w:r>
      <w:proofErr w:type="gramEnd"/>
      <w:r w:rsidR="007D09A6" w:rsidRPr="00760C33">
        <w:rPr>
          <w:b/>
          <w:i/>
          <w:color w:val="2F5496" w:themeColor="accent5" w:themeShade="BF"/>
          <w:lang w:val="en-US"/>
        </w:rPr>
        <w:t xml:space="preserve">insert complete name of </w:t>
      </w:r>
      <w:r w:rsidR="00934FCF" w:rsidRPr="00760C33">
        <w:rPr>
          <w:b/>
          <w:i/>
          <w:color w:val="2F5496" w:themeColor="accent5" w:themeShade="BF"/>
          <w:lang w:val="en-US"/>
        </w:rPr>
        <w:t>Purchaser</w:t>
      </w:r>
      <w:r w:rsidR="007D09A6" w:rsidRPr="00760C33">
        <w:rPr>
          <w:b/>
          <w:i/>
          <w:color w:val="2F5496" w:themeColor="accent5" w:themeShade="BF"/>
          <w:lang w:val="en-US"/>
        </w:rPr>
        <w:t>]</w:t>
      </w:r>
    </w:p>
    <w:p w14:paraId="45F2B385" w14:textId="77777777" w:rsidR="00760C33" w:rsidRDefault="00760C33">
      <w:pPr>
        <w:rPr>
          <w:lang w:val="en-US"/>
        </w:rPr>
      </w:pPr>
    </w:p>
    <w:p w14:paraId="38DC93B3" w14:textId="1D3CF0E8" w:rsidR="006738C1" w:rsidRDefault="006738C1">
      <w:pPr>
        <w:rPr>
          <w:lang w:val="en-US"/>
        </w:rPr>
      </w:pPr>
      <w:r>
        <w:rPr>
          <w:lang w:val="en-US"/>
        </w:rPr>
        <w:t xml:space="preserve">We, the undersigned, declare that: </w:t>
      </w:r>
    </w:p>
    <w:p w14:paraId="011B0CE7" w14:textId="77777777" w:rsidR="006738C1" w:rsidRDefault="006738C1">
      <w:pPr>
        <w:rPr>
          <w:lang w:val="en-US"/>
        </w:rPr>
      </w:pPr>
    </w:p>
    <w:p w14:paraId="35038FE2" w14:textId="1C5989FD" w:rsidR="007D09A6" w:rsidRDefault="007D09A6" w:rsidP="00353E15">
      <w:pPr>
        <w:numPr>
          <w:ilvl w:val="0"/>
          <w:numId w:val="77"/>
        </w:numPr>
        <w:spacing w:after="200"/>
        <w:ind w:left="720" w:hanging="720"/>
        <w:jc w:val="left"/>
        <w:rPr>
          <w:szCs w:val="24"/>
          <w:lang w:val="en-US"/>
        </w:rPr>
      </w:pPr>
      <w:r w:rsidRPr="007D09A6">
        <w:rPr>
          <w:b/>
          <w:szCs w:val="24"/>
          <w:lang w:val="en-US"/>
        </w:rPr>
        <w:t>No reservations:</w:t>
      </w:r>
      <w:r w:rsidRPr="007D09A6">
        <w:rPr>
          <w:szCs w:val="24"/>
          <w:lang w:val="en-US"/>
        </w:rPr>
        <w:t xml:space="preserve"> We have examined a</w:t>
      </w:r>
      <w:r w:rsidR="0031302A">
        <w:rPr>
          <w:szCs w:val="24"/>
          <w:lang w:val="en-US"/>
        </w:rPr>
        <w:t>nd have no reservations to the Bidding D</w:t>
      </w:r>
      <w:r w:rsidRPr="007D09A6">
        <w:rPr>
          <w:szCs w:val="24"/>
          <w:lang w:val="en-US"/>
        </w:rPr>
        <w:t>ocument, including Addenda issued in accordance with Instructions to Bidders (ITB 8);</w:t>
      </w:r>
    </w:p>
    <w:p w14:paraId="20E935A0" w14:textId="77777777" w:rsidR="007D09A6" w:rsidRDefault="007D09A6" w:rsidP="00353E15">
      <w:pPr>
        <w:numPr>
          <w:ilvl w:val="0"/>
          <w:numId w:val="77"/>
        </w:numPr>
        <w:spacing w:after="200"/>
        <w:ind w:left="720" w:hanging="720"/>
        <w:jc w:val="left"/>
        <w:rPr>
          <w:szCs w:val="24"/>
          <w:lang w:val="en-US"/>
        </w:rPr>
      </w:pPr>
      <w:r w:rsidRPr="00B46A7A">
        <w:rPr>
          <w:b/>
          <w:szCs w:val="24"/>
          <w:lang w:val="en-US"/>
        </w:rPr>
        <w:t>Eligibility and no conflicts of interest</w:t>
      </w:r>
      <w:r w:rsidRPr="007D09A6">
        <w:rPr>
          <w:szCs w:val="24"/>
          <w:lang w:val="en-US"/>
        </w:rPr>
        <w:t>:  We meet the eligibility requirements and have no conflict of interest in accordance with ITB 4;</w:t>
      </w:r>
    </w:p>
    <w:p w14:paraId="2187B3CF" w14:textId="3DF1CAC4" w:rsidR="007D09A6" w:rsidRDefault="007D09A6" w:rsidP="00353E15">
      <w:pPr>
        <w:numPr>
          <w:ilvl w:val="0"/>
          <w:numId w:val="77"/>
        </w:numPr>
        <w:spacing w:after="200"/>
        <w:ind w:left="720" w:hanging="720"/>
        <w:jc w:val="left"/>
        <w:rPr>
          <w:szCs w:val="24"/>
          <w:lang w:val="en-US"/>
        </w:rPr>
      </w:pPr>
      <w:r w:rsidRPr="00B46A7A">
        <w:rPr>
          <w:b/>
          <w:szCs w:val="24"/>
          <w:lang w:val="en-US"/>
        </w:rPr>
        <w:t>Bid-Securing Declaration</w:t>
      </w:r>
      <w:r w:rsidRPr="007D09A6">
        <w:rPr>
          <w:szCs w:val="24"/>
          <w:lang w:val="en-US"/>
        </w:rPr>
        <w:t xml:space="preserve">: We have not been suspended nor declared ineligible by the </w:t>
      </w:r>
      <w:r w:rsidR="00934FCF" w:rsidRPr="00934FCF">
        <w:rPr>
          <w:szCs w:val="24"/>
          <w:lang w:val="en-US"/>
        </w:rPr>
        <w:t>Purchaser</w:t>
      </w:r>
      <w:r w:rsidRPr="007D09A6">
        <w:rPr>
          <w:szCs w:val="24"/>
          <w:lang w:val="en-US"/>
        </w:rPr>
        <w:t xml:space="preserve"> based on execution of a Bid-Securing or Proposal-Securing Declaration in the </w:t>
      </w:r>
      <w:r w:rsidR="00934FCF" w:rsidRPr="00934FCF">
        <w:rPr>
          <w:szCs w:val="24"/>
          <w:lang w:val="en-US"/>
        </w:rPr>
        <w:t>Purchaser</w:t>
      </w:r>
      <w:r w:rsidRPr="007D09A6">
        <w:rPr>
          <w:szCs w:val="24"/>
          <w:lang w:val="en-US"/>
        </w:rPr>
        <w:t>’s country in accordance with ITB 4.8;</w:t>
      </w:r>
    </w:p>
    <w:p w14:paraId="6F253D9F" w14:textId="702B0D92" w:rsidR="000A2BD1" w:rsidRDefault="007D09A6" w:rsidP="00353E15">
      <w:pPr>
        <w:numPr>
          <w:ilvl w:val="0"/>
          <w:numId w:val="77"/>
        </w:numPr>
        <w:spacing w:after="200"/>
        <w:ind w:left="720" w:hanging="720"/>
        <w:jc w:val="left"/>
        <w:rPr>
          <w:szCs w:val="24"/>
          <w:lang w:val="en-US"/>
        </w:rPr>
      </w:pPr>
      <w:r w:rsidRPr="00B46A7A">
        <w:rPr>
          <w:b/>
          <w:szCs w:val="24"/>
          <w:lang w:val="en-US"/>
        </w:rPr>
        <w:t>Conformity</w:t>
      </w:r>
      <w:r w:rsidRPr="007D09A6">
        <w:rPr>
          <w:szCs w:val="24"/>
          <w:lang w:val="en-US"/>
        </w:rPr>
        <w:t>: We offer to</w:t>
      </w:r>
      <w:r w:rsidR="0031302A">
        <w:rPr>
          <w:szCs w:val="24"/>
          <w:lang w:val="en-US"/>
        </w:rPr>
        <w:t xml:space="preserve"> supply in conformity with the Bidding D</w:t>
      </w:r>
      <w:r w:rsidRPr="007D09A6">
        <w:rPr>
          <w:szCs w:val="24"/>
          <w:lang w:val="en-US"/>
        </w:rPr>
        <w:t xml:space="preserve">ocument and in accordance with the Delivery Schedules specified in the Schedule of Requirements the following Goods: </w:t>
      </w:r>
      <w:r w:rsidRPr="009A0943">
        <w:rPr>
          <w:b/>
          <w:color w:val="2F5496" w:themeColor="accent5" w:themeShade="BF"/>
          <w:szCs w:val="24"/>
          <w:lang w:val="en-US"/>
        </w:rPr>
        <w:t>[</w:t>
      </w:r>
      <w:r w:rsidRPr="009A0943">
        <w:rPr>
          <w:b/>
          <w:i/>
          <w:color w:val="2F5496" w:themeColor="accent5" w:themeShade="BF"/>
          <w:szCs w:val="24"/>
          <w:lang w:val="en-US"/>
        </w:rPr>
        <w:t>insert a brief description of the Goods and Related Services</w:t>
      </w:r>
      <w:r w:rsidRPr="009A0943">
        <w:rPr>
          <w:b/>
          <w:color w:val="2F5496" w:themeColor="accent5" w:themeShade="BF"/>
          <w:szCs w:val="24"/>
          <w:lang w:val="en-US"/>
        </w:rPr>
        <w:t>]</w:t>
      </w:r>
      <w:r w:rsidRPr="007D09A6">
        <w:rPr>
          <w:szCs w:val="24"/>
          <w:lang w:val="en-US"/>
        </w:rPr>
        <w:t>;</w:t>
      </w:r>
    </w:p>
    <w:p w14:paraId="60B8C4D0" w14:textId="36C999FD" w:rsidR="000A2BD1" w:rsidRPr="000A2BD1" w:rsidRDefault="000A2BD1" w:rsidP="00353E15">
      <w:pPr>
        <w:numPr>
          <w:ilvl w:val="0"/>
          <w:numId w:val="77"/>
        </w:numPr>
        <w:spacing w:after="200"/>
        <w:ind w:left="720" w:hanging="720"/>
        <w:jc w:val="left"/>
        <w:rPr>
          <w:szCs w:val="24"/>
          <w:lang w:val="en-US"/>
        </w:rPr>
      </w:pPr>
      <w:r w:rsidRPr="00B46A7A">
        <w:rPr>
          <w:b/>
          <w:szCs w:val="24"/>
          <w:lang w:val="en-US"/>
        </w:rPr>
        <w:t>Bid Price</w:t>
      </w:r>
      <w:r w:rsidRPr="000A2BD1">
        <w:rPr>
          <w:szCs w:val="24"/>
          <w:lang w:val="en-US"/>
        </w:rPr>
        <w:t xml:space="preserve">: The total price of our Bid, excluding any discounts offered in item (f) below is: </w:t>
      </w:r>
    </w:p>
    <w:p w14:paraId="2B634697" w14:textId="67BF3697" w:rsidR="000A2BD1" w:rsidRPr="000A2BD1" w:rsidRDefault="000A2BD1" w:rsidP="009A0943">
      <w:pPr>
        <w:spacing w:after="200"/>
        <w:ind w:left="720"/>
        <w:rPr>
          <w:szCs w:val="24"/>
          <w:lang w:val="en-US"/>
        </w:rPr>
      </w:pPr>
      <w:r w:rsidRPr="000A2BD1">
        <w:rPr>
          <w:szCs w:val="24"/>
          <w:lang w:val="en-US"/>
        </w:rPr>
        <w:t>Option 1, in case of one lot:  Total price is</w:t>
      </w:r>
      <w:r w:rsidRPr="009A0943">
        <w:rPr>
          <w:b/>
          <w:color w:val="2F5496" w:themeColor="accent5" w:themeShade="BF"/>
          <w:szCs w:val="24"/>
          <w:lang w:val="en-US"/>
        </w:rPr>
        <w:t>: [</w:t>
      </w:r>
      <w:r w:rsidRPr="009A0943">
        <w:rPr>
          <w:b/>
          <w:i/>
          <w:color w:val="2F5496" w:themeColor="accent5" w:themeShade="BF"/>
          <w:szCs w:val="24"/>
          <w:lang w:val="en-US"/>
        </w:rPr>
        <w:t>insert the total price of the Bid in words and figures, indicating the various amounts and the respective currencies</w:t>
      </w:r>
      <w:r w:rsidRPr="009A0943">
        <w:rPr>
          <w:b/>
          <w:color w:val="2F5496" w:themeColor="accent5" w:themeShade="BF"/>
          <w:szCs w:val="24"/>
          <w:lang w:val="en-US"/>
        </w:rPr>
        <w:t>]</w:t>
      </w:r>
      <w:r w:rsidR="009A0943" w:rsidRPr="009A0943">
        <w:rPr>
          <w:color w:val="000000" w:themeColor="text1"/>
          <w:szCs w:val="24"/>
          <w:lang w:val="en-US"/>
        </w:rPr>
        <w:t>;</w:t>
      </w:r>
    </w:p>
    <w:p w14:paraId="1A97DF55" w14:textId="77777777" w:rsidR="000A2BD1" w:rsidRPr="000A2BD1" w:rsidRDefault="000A2BD1" w:rsidP="009A0943">
      <w:pPr>
        <w:ind w:left="720"/>
        <w:rPr>
          <w:szCs w:val="24"/>
          <w:lang w:val="en-US"/>
        </w:rPr>
      </w:pPr>
    </w:p>
    <w:p w14:paraId="4F5F7680" w14:textId="3D0B71C1" w:rsidR="000A2BD1" w:rsidRPr="009A0943" w:rsidRDefault="009A0943" w:rsidP="009A0943">
      <w:pPr>
        <w:ind w:left="720"/>
        <w:rPr>
          <w:b/>
          <w:szCs w:val="24"/>
          <w:lang w:val="en-US"/>
        </w:rPr>
      </w:pPr>
      <w:r w:rsidRPr="009A0943">
        <w:rPr>
          <w:b/>
          <w:szCs w:val="24"/>
          <w:lang w:val="en-US"/>
        </w:rPr>
        <w:t>o</w:t>
      </w:r>
      <w:r w:rsidR="000A2BD1" w:rsidRPr="009A0943">
        <w:rPr>
          <w:b/>
          <w:szCs w:val="24"/>
          <w:lang w:val="en-US"/>
        </w:rPr>
        <w:t xml:space="preserve">r </w:t>
      </w:r>
    </w:p>
    <w:p w14:paraId="1C51F64D" w14:textId="77777777" w:rsidR="000A2BD1" w:rsidRPr="000A2BD1" w:rsidRDefault="000A2BD1" w:rsidP="009A0943">
      <w:pPr>
        <w:ind w:left="720"/>
        <w:rPr>
          <w:szCs w:val="24"/>
          <w:lang w:val="en-US"/>
        </w:rPr>
      </w:pPr>
    </w:p>
    <w:p w14:paraId="0F62ADBC" w14:textId="77777777" w:rsidR="000A2BD1" w:rsidRPr="000A2BD1" w:rsidRDefault="000A2BD1" w:rsidP="009A0943">
      <w:pPr>
        <w:spacing w:after="200"/>
        <w:ind w:left="720"/>
        <w:rPr>
          <w:szCs w:val="24"/>
          <w:lang w:val="en-US"/>
        </w:rPr>
      </w:pPr>
      <w:r w:rsidRPr="000A2BD1">
        <w:rPr>
          <w:szCs w:val="24"/>
          <w:lang w:val="en-US"/>
        </w:rPr>
        <w:t xml:space="preserve">Option 2, in case of multiple lots: (a) Total price of each lot </w:t>
      </w:r>
      <w:r w:rsidRPr="009A0943">
        <w:rPr>
          <w:b/>
          <w:i/>
          <w:color w:val="2F5496" w:themeColor="accent5" w:themeShade="BF"/>
          <w:szCs w:val="24"/>
          <w:lang w:val="en-US"/>
        </w:rPr>
        <w:t>[insert the total price of each lot in words and figures, indicating the various amounts and the respective currencies]</w:t>
      </w:r>
      <w:r w:rsidRPr="000A2BD1">
        <w:rPr>
          <w:szCs w:val="24"/>
          <w:lang w:val="en-US"/>
        </w:rPr>
        <w:t xml:space="preserve">; and (b) Total price of all lots (sum of all lots) </w:t>
      </w:r>
      <w:r w:rsidRPr="009A0943">
        <w:rPr>
          <w:b/>
          <w:color w:val="2F5496" w:themeColor="accent5" w:themeShade="BF"/>
          <w:szCs w:val="24"/>
          <w:lang w:val="en-US"/>
        </w:rPr>
        <w:t>[</w:t>
      </w:r>
      <w:r w:rsidRPr="009A0943">
        <w:rPr>
          <w:b/>
          <w:i/>
          <w:color w:val="2F5496" w:themeColor="accent5" w:themeShade="BF"/>
          <w:szCs w:val="24"/>
          <w:lang w:val="en-US"/>
        </w:rPr>
        <w:t>insert the total price of all lots in words and figures, indicating the various amounts and the respective currencies</w:t>
      </w:r>
      <w:r w:rsidRPr="009A0943">
        <w:rPr>
          <w:b/>
          <w:color w:val="2F5496" w:themeColor="accent5" w:themeShade="BF"/>
          <w:szCs w:val="24"/>
          <w:lang w:val="en-US"/>
        </w:rPr>
        <w:t>]</w:t>
      </w:r>
      <w:r w:rsidRPr="000A2BD1">
        <w:rPr>
          <w:szCs w:val="24"/>
          <w:lang w:val="en-US"/>
        </w:rPr>
        <w:t>;</w:t>
      </w:r>
    </w:p>
    <w:p w14:paraId="6D03FA21" w14:textId="1910D7F2" w:rsidR="000A2BD1" w:rsidRPr="000A2BD1" w:rsidRDefault="000A2BD1" w:rsidP="00353E15">
      <w:pPr>
        <w:pStyle w:val="ListParagraph"/>
        <w:numPr>
          <w:ilvl w:val="0"/>
          <w:numId w:val="77"/>
        </w:numPr>
        <w:spacing w:after="200"/>
        <w:ind w:left="720" w:hanging="720"/>
        <w:jc w:val="left"/>
        <w:rPr>
          <w:szCs w:val="24"/>
          <w:lang w:val="en-US"/>
        </w:rPr>
      </w:pPr>
      <w:r w:rsidRPr="00B46A7A">
        <w:rPr>
          <w:b/>
          <w:szCs w:val="24"/>
          <w:lang w:val="en-US"/>
        </w:rPr>
        <w:t>Discounts</w:t>
      </w:r>
      <w:r w:rsidRPr="000A2BD1">
        <w:rPr>
          <w:szCs w:val="24"/>
          <w:lang w:val="en-US"/>
        </w:rPr>
        <w:t xml:space="preserve">: The discounts offered and the methodology for their application are: </w:t>
      </w:r>
    </w:p>
    <w:p w14:paraId="4C9FB02F" w14:textId="780FF54F" w:rsidR="000A2BD1" w:rsidRPr="000A2BD1" w:rsidRDefault="000A2BD1" w:rsidP="009A0943">
      <w:pPr>
        <w:spacing w:after="200"/>
        <w:ind w:left="1440" w:hanging="720"/>
        <w:rPr>
          <w:szCs w:val="24"/>
          <w:lang w:val="en-US"/>
        </w:rPr>
      </w:pPr>
      <w:r w:rsidRPr="000A2BD1">
        <w:rPr>
          <w:szCs w:val="24"/>
          <w:lang w:val="en-US"/>
        </w:rPr>
        <w:lastRenderedPageBreak/>
        <w:t>(</w:t>
      </w:r>
      <w:proofErr w:type="spellStart"/>
      <w:r w:rsidRPr="000A2BD1">
        <w:rPr>
          <w:szCs w:val="24"/>
          <w:lang w:val="en-US"/>
        </w:rPr>
        <w:t>i</w:t>
      </w:r>
      <w:proofErr w:type="spellEnd"/>
      <w:r w:rsidRPr="000A2BD1">
        <w:rPr>
          <w:szCs w:val="24"/>
          <w:lang w:val="en-US"/>
        </w:rPr>
        <w:t xml:space="preserve">) </w:t>
      </w:r>
      <w:r w:rsidR="009A0943">
        <w:rPr>
          <w:szCs w:val="24"/>
          <w:lang w:val="en-US"/>
        </w:rPr>
        <w:tab/>
      </w:r>
      <w:r w:rsidRPr="000A2BD1">
        <w:rPr>
          <w:szCs w:val="24"/>
          <w:lang w:val="en-US"/>
        </w:rPr>
        <w:t xml:space="preserve">The discounts offered are: </w:t>
      </w:r>
      <w:r w:rsidRPr="009A0943">
        <w:rPr>
          <w:b/>
          <w:color w:val="2F5496" w:themeColor="accent5" w:themeShade="BF"/>
          <w:szCs w:val="24"/>
          <w:lang w:val="en-US"/>
        </w:rPr>
        <w:t>[</w:t>
      </w:r>
      <w:r w:rsidRPr="009A0943">
        <w:rPr>
          <w:b/>
          <w:i/>
          <w:color w:val="2F5496" w:themeColor="accent5" w:themeShade="BF"/>
          <w:szCs w:val="24"/>
          <w:lang w:val="en-US"/>
        </w:rPr>
        <w:t>Specify in detail each discount offered</w:t>
      </w:r>
      <w:r w:rsidRPr="009A0943">
        <w:rPr>
          <w:b/>
          <w:color w:val="2F5496" w:themeColor="accent5" w:themeShade="BF"/>
          <w:szCs w:val="24"/>
          <w:lang w:val="en-US"/>
        </w:rPr>
        <w:t>.]</w:t>
      </w:r>
    </w:p>
    <w:p w14:paraId="2536E001" w14:textId="2F1AEB01" w:rsidR="000A2BD1" w:rsidRDefault="000A2BD1" w:rsidP="0043560F">
      <w:pPr>
        <w:ind w:left="1440" w:hanging="720"/>
        <w:rPr>
          <w:szCs w:val="24"/>
          <w:lang w:val="en-US"/>
        </w:rPr>
      </w:pPr>
      <w:r w:rsidRPr="000A2BD1">
        <w:rPr>
          <w:szCs w:val="24"/>
          <w:lang w:val="en-US"/>
        </w:rPr>
        <w:t xml:space="preserve">(ii) </w:t>
      </w:r>
      <w:r w:rsidR="009A0943">
        <w:rPr>
          <w:szCs w:val="24"/>
          <w:lang w:val="en-US"/>
        </w:rPr>
        <w:tab/>
      </w:r>
      <w:r w:rsidRPr="000A2BD1">
        <w:rPr>
          <w:szCs w:val="24"/>
          <w:lang w:val="en-US"/>
        </w:rPr>
        <w:t xml:space="preserve">The exact method of calculations to determine the net price after application of discounts is shown below: </w:t>
      </w:r>
      <w:r w:rsidRPr="009A0943">
        <w:rPr>
          <w:b/>
          <w:color w:val="2F5496" w:themeColor="accent5" w:themeShade="BF"/>
          <w:szCs w:val="24"/>
          <w:lang w:val="en-US"/>
        </w:rPr>
        <w:t>[</w:t>
      </w:r>
      <w:r w:rsidRPr="009A0943">
        <w:rPr>
          <w:b/>
          <w:i/>
          <w:color w:val="2F5496" w:themeColor="accent5" w:themeShade="BF"/>
          <w:szCs w:val="24"/>
          <w:lang w:val="en-US"/>
        </w:rPr>
        <w:t>Specify in detail the method that shall be used to apply the discounts</w:t>
      </w:r>
      <w:r w:rsidRPr="009A0943">
        <w:rPr>
          <w:b/>
          <w:color w:val="2F5496" w:themeColor="accent5" w:themeShade="BF"/>
          <w:szCs w:val="24"/>
          <w:lang w:val="en-US"/>
        </w:rPr>
        <w:t>]</w:t>
      </w:r>
      <w:r w:rsidRPr="000A2BD1">
        <w:rPr>
          <w:szCs w:val="24"/>
          <w:lang w:val="en-US"/>
        </w:rPr>
        <w:t>;</w:t>
      </w:r>
    </w:p>
    <w:p w14:paraId="36B66054" w14:textId="77777777" w:rsidR="0043560F" w:rsidRPr="000A2BD1" w:rsidRDefault="0043560F" w:rsidP="0043560F">
      <w:pPr>
        <w:rPr>
          <w:szCs w:val="24"/>
          <w:lang w:val="en-US"/>
        </w:rPr>
      </w:pPr>
    </w:p>
    <w:p w14:paraId="4E84772B" w14:textId="77777777" w:rsidR="000A2BD1" w:rsidRPr="000A2BD1" w:rsidRDefault="000A2BD1" w:rsidP="00353E15">
      <w:pPr>
        <w:pStyle w:val="ListParagraph"/>
        <w:numPr>
          <w:ilvl w:val="0"/>
          <w:numId w:val="74"/>
        </w:numPr>
        <w:ind w:left="720" w:hanging="720"/>
        <w:rPr>
          <w:lang w:val="en-US"/>
        </w:rPr>
      </w:pPr>
      <w:r w:rsidRPr="00B46A7A">
        <w:rPr>
          <w:b/>
          <w:lang w:val="en-US"/>
        </w:rPr>
        <w:t>Bid Validity Period</w:t>
      </w:r>
      <w:r w:rsidRPr="000A2BD1">
        <w:rPr>
          <w:lang w:val="en-US"/>
        </w:rPr>
        <w:t>: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period;</w:t>
      </w:r>
    </w:p>
    <w:p w14:paraId="35485998" w14:textId="77777777" w:rsidR="006738C1" w:rsidRPr="00945510" w:rsidRDefault="006738C1" w:rsidP="0043560F">
      <w:pPr>
        <w:tabs>
          <w:tab w:val="right" w:pos="9000"/>
        </w:tabs>
        <w:ind w:left="720" w:hanging="720"/>
        <w:rPr>
          <w:lang w:val="en-US"/>
        </w:rPr>
      </w:pPr>
    </w:p>
    <w:p w14:paraId="1C65607D" w14:textId="52C4E236" w:rsidR="000A2BD1" w:rsidRPr="000A2BD1" w:rsidRDefault="000A2BD1" w:rsidP="00353E15">
      <w:pPr>
        <w:numPr>
          <w:ilvl w:val="0"/>
          <w:numId w:val="74"/>
        </w:numPr>
        <w:tabs>
          <w:tab w:val="right" w:pos="9000"/>
        </w:tabs>
        <w:ind w:left="720" w:hanging="720"/>
        <w:rPr>
          <w:lang w:val="en-US"/>
        </w:rPr>
      </w:pPr>
      <w:proofErr w:type="spellStart"/>
      <w:r w:rsidRPr="000A2BD1">
        <w:rPr>
          <w:b/>
          <w:lang w:val="en-US"/>
        </w:rPr>
        <w:t>Peformance</w:t>
      </w:r>
      <w:proofErr w:type="spellEnd"/>
      <w:r w:rsidRPr="000A2BD1">
        <w:rPr>
          <w:b/>
          <w:lang w:val="en-US"/>
        </w:rPr>
        <w:t xml:space="preserve"> Security</w:t>
      </w:r>
      <w:r w:rsidR="0031302A">
        <w:rPr>
          <w:lang w:val="en-US"/>
        </w:rPr>
        <w:t>: If our B</w:t>
      </w:r>
      <w:r w:rsidRPr="000A2BD1">
        <w:rPr>
          <w:lang w:val="en-US"/>
        </w:rPr>
        <w:t>id is accepted, we commit to obtain a Performance Security in accordance with the Bidding Document;</w:t>
      </w:r>
    </w:p>
    <w:p w14:paraId="5DF508E5" w14:textId="77777777" w:rsidR="000A2BD1" w:rsidRPr="000A2BD1" w:rsidRDefault="000A2BD1" w:rsidP="00353E15">
      <w:pPr>
        <w:numPr>
          <w:ilvl w:val="0"/>
          <w:numId w:val="74"/>
        </w:numPr>
        <w:tabs>
          <w:tab w:val="right" w:pos="9000"/>
        </w:tabs>
        <w:ind w:left="720" w:hanging="720"/>
        <w:rPr>
          <w:lang w:val="en-US"/>
        </w:rPr>
      </w:pPr>
      <w:r w:rsidRPr="000A2BD1">
        <w:rPr>
          <w:b/>
          <w:lang w:val="en-US"/>
        </w:rPr>
        <w:t xml:space="preserve">One Bid Per Bidder: </w:t>
      </w:r>
      <w:r w:rsidRPr="000A2BD1">
        <w:rPr>
          <w:lang w:val="en-US"/>
        </w:rPr>
        <w:t>We are not submitting any other Bid(s) as an individual Bidder, and we</w:t>
      </w:r>
      <w:r w:rsidRPr="000A2BD1">
        <w:rPr>
          <w:i/>
          <w:lang w:val="en-US"/>
        </w:rPr>
        <w:t xml:space="preserve"> </w:t>
      </w:r>
      <w:r w:rsidRPr="000A2BD1">
        <w:rPr>
          <w:lang w:val="en-US"/>
        </w:rPr>
        <w:t>are not participating in any other Bid(s) as a Joint Venture member or as a subcontractor, and meet the requirements of ITB 4.3, other than alternative Bids submitted in accordance with ITB 13;</w:t>
      </w:r>
    </w:p>
    <w:p w14:paraId="36CF3F71" w14:textId="77777777" w:rsidR="00761555" w:rsidRDefault="00761555" w:rsidP="0043560F">
      <w:pPr>
        <w:pStyle w:val="ListParagraph"/>
        <w:ind w:left="810" w:hanging="810"/>
        <w:rPr>
          <w:lang w:val="en-US"/>
        </w:rPr>
      </w:pPr>
    </w:p>
    <w:p w14:paraId="2D4E11C6" w14:textId="200FB595" w:rsidR="00811DC5" w:rsidRPr="00811DC5" w:rsidRDefault="00811DC5" w:rsidP="00353E15">
      <w:pPr>
        <w:pStyle w:val="ListParagraph"/>
        <w:numPr>
          <w:ilvl w:val="0"/>
          <w:numId w:val="74"/>
        </w:numPr>
        <w:ind w:left="720" w:hanging="720"/>
        <w:rPr>
          <w:lang w:val="en-US"/>
        </w:rPr>
      </w:pPr>
      <w:r w:rsidRPr="00B46A7A">
        <w:rPr>
          <w:b/>
          <w:lang w:val="en-US"/>
        </w:rPr>
        <w:t>Suspension and Debarment</w:t>
      </w:r>
      <w:r w:rsidRPr="00811DC5">
        <w:rPr>
          <w:lang w:val="en-US"/>
        </w:rPr>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0E2704">
        <w:rPr>
          <w:lang w:val="en-US"/>
        </w:rPr>
        <w:t xml:space="preserve"> </w:t>
      </w:r>
      <w:bookmarkStart w:id="362" w:name="_Hlk59036847"/>
      <w:bookmarkStart w:id="363" w:name="_Hlk58246120"/>
      <w:r w:rsidR="00C75557" w:rsidRPr="00317EFD">
        <w:rPr>
          <w:b/>
          <w:i/>
          <w:iCs/>
          <w:color w:val="2F5496" w:themeColor="accent5" w:themeShade="BF"/>
          <w:spacing w:val="-7"/>
        </w:rPr>
        <w:t>[</w:t>
      </w:r>
      <w:bookmarkStart w:id="364" w:name="_Hlk59024824"/>
      <w:r w:rsidR="00C75557" w:rsidRPr="00317EFD">
        <w:rPr>
          <w:b/>
          <w:i/>
          <w:iCs/>
          <w:color w:val="2F5496" w:themeColor="accent5" w:themeShade="BF"/>
          <w:spacing w:val="-7"/>
        </w:rPr>
        <w:t>Note to client: if procurement is subject to Procurement Procedures for Projects Financed by CDB (January, 2021), inset the following text</w:t>
      </w:r>
      <w:r w:rsidR="00C75557">
        <w:rPr>
          <w:b/>
          <w:i/>
          <w:iCs/>
          <w:color w:val="2F5496" w:themeColor="accent5" w:themeShade="BF"/>
          <w:spacing w:val="-7"/>
        </w:rPr>
        <w:t>]</w:t>
      </w:r>
      <w:r w:rsidR="00C75557" w:rsidRPr="00317EFD">
        <w:rPr>
          <w:b/>
          <w:i/>
          <w:iCs/>
          <w:color w:val="2F5496" w:themeColor="accent5" w:themeShade="BF"/>
          <w:spacing w:val="-7"/>
        </w:rPr>
        <w:t xml:space="preserve"> </w:t>
      </w:r>
      <w:bookmarkEnd w:id="364"/>
      <w:r w:rsidR="00C75557" w:rsidRPr="00317EFD">
        <w:rPr>
          <w:bCs/>
          <w:color w:val="2F5496" w:themeColor="accent5" w:themeShade="BF"/>
          <w:spacing w:val="-7"/>
        </w:rPr>
        <w:t>or subject to a public debarment by an MDB which is a signatory to the Agreement on Mutual Enforcement of Debarment Decisions</w:t>
      </w:r>
      <w:bookmarkEnd w:id="362"/>
      <w:r w:rsidR="000E2704" w:rsidRPr="006F6015">
        <w:t>.</w:t>
      </w:r>
      <w:bookmarkEnd w:id="363"/>
      <w:r w:rsidR="000E2704" w:rsidRPr="006F6015">
        <w:t xml:space="preserve"> </w:t>
      </w:r>
      <w:r w:rsidR="000E2704">
        <w:t xml:space="preserve"> </w:t>
      </w:r>
      <w:r w:rsidRPr="00811DC5">
        <w:rPr>
          <w:lang w:val="en-US"/>
        </w:rPr>
        <w:t xml:space="preserve">Further, we are not ineligible under the </w:t>
      </w:r>
      <w:r w:rsidR="00934FCF" w:rsidRPr="00934FCF">
        <w:rPr>
          <w:lang w:val="en-US"/>
        </w:rPr>
        <w:t>Purchaser</w:t>
      </w:r>
      <w:r w:rsidRPr="00811DC5">
        <w:rPr>
          <w:lang w:val="en-US"/>
        </w:rPr>
        <w:t>’s country laws or official regulations or pursuant to a decision of the United Nations Security Council;</w:t>
      </w:r>
    </w:p>
    <w:p w14:paraId="6BD7FC67" w14:textId="77777777" w:rsidR="002223A1" w:rsidRDefault="002223A1" w:rsidP="0043560F">
      <w:pPr>
        <w:pStyle w:val="ListParagraph"/>
        <w:ind w:hanging="720"/>
        <w:rPr>
          <w:lang w:val="en-US"/>
        </w:rPr>
      </w:pPr>
    </w:p>
    <w:p w14:paraId="73999C8C" w14:textId="3FDA8150" w:rsidR="00811DC5" w:rsidRDefault="00811DC5" w:rsidP="00353E15">
      <w:pPr>
        <w:numPr>
          <w:ilvl w:val="0"/>
          <w:numId w:val="74"/>
        </w:numPr>
        <w:tabs>
          <w:tab w:val="right" w:pos="9000"/>
        </w:tabs>
        <w:ind w:left="720" w:hanging="720"/>
        <w:rPr>
          <w:lang w:val="en-US"/>
        </w:rPr>
      </w:pPr>
      <w:r w:rsidRPr="00811DC5">
        <w:rPr>
          <w:b/>
          <w:spacing w:val="-2"/>
          <w:lang w:val="en-US"/>
        </w:rPr>
        <w:t>State-owned enterprise or institution:</w:t>
      </w:r>
      <w:r w:rsidRPr="00811DC5">
        <w:rPr>
          <w:spacing w:val="-2"/>
          <w:lang w:val="en-US"/>
        </w:rPr>
        <w:t xml:space="preserve"> </w:t>
      </w:r>
      <w:r w:rsidRPr="0043560F">
        <w:rPr>
          <w:b/>
          <w:color w:val="2F5496" w:themeColor="accent5" w:themeShade="BF"/>
          <w:lang w:val="en-US"/>
        </w:rPr>
        <w:t>[</w:t>
      </w:r>
      <w:r w:rsidRPr="0043560F">
        <w:rPr>
          <w:b/>
          <w:i/>
          <w:color w:val="2F5496" w:themeColor="accent5" w:themeShade="BF"/>
          <w:lang w:val="en-US"/>
        </w:rPr>
        <w:t>select the appropriate option and delete the other</w:t>
      </w:r>
      <w:r w:rsidRPr="0043560F">
        <w:rPr>
          <w:b/>
          <w:color w:val="2F5496" w:themeColor="accent5" w:themeShade="BF"/>
          <w:lang w:val="en-US"/>
        </w:rPr>
        <w:t>] [</w:t>
      </w:r>
      <w:r w:rsidRPr="0043560F">
        <w:rPr>
          <w:b/>
          <w:i/>
          <w:color w:val="2F5496" w:themeColor="accent5" w:themeShade="BF"/>
          <w:lang w:val="en-US"/>
        </w:rPr>
        <w:t>We are not a state-owned enterprise or institution</w:t>
      </w:r>
      <w:r w:rsidRPr="0043560F">
        <w:rPr>
          <w:b/>
          <w:color w:val="2F5496" w:themeColor="accent5" w:themeShade="BF"/>
          <w:lang w:val="en-US"/>
        </w:rPr>
        <w:t>] / [</w:t>
      </w:r>
      <w:r w:rsidRPr="0043560F">
        <w:rPr>
          <w:b/>
          <w:i/>
          <w:color w:val="2F5496" w:themeColor="accent5" w:themeShade="BF"/>
          <w:lang w:val="en-US"/>
        </w:rPr>
        <w:t>We are a state-owned enterprise or institution but meet the requirements of ITB 4.9</w:t>
      </w:r>
      <w:r w:rsidRPr="0043560F">
        <w:rPr>
          <w:b/>
          <w:color w:val="2F5496" w:themeColor="accent5" w:themeShade="BF"/>
          <w:lang w:val="en-US"/>
        </w:rPr>
        <w:t>]</w:t>
      </w:r>
      <w:r w:rsidRPr="00811DC5">
        <w:rPr>
          <w:lang w:val="en-US"/>
        </w:rPr>
        <w:t>;</w:t>
      </w:r>
    </w:p>
    <w:p w14:paraId="4A78EB11" w14:textId="77777777" w:rsidR="0043560F" w:rsidRDefault="0043560F" w:rsidP="0043560F">
      <w:pPr>
        <w:pStyle w:val="ListParagraph"/>
        <w:rPr>
          <w:lang w:val="en-US"/>
        </w:rPr>
      </w:pPr>
    </w:p>
    <w:p w14:paraId="6717A8C8" w14:textId="12624D2A" w:rsidR="00811DC5" w:rsidRPr="00811DC5" w:rsidRDefault="00811DC5" w:rsidP="00353E15">
      <w:pPr>
        <w:numPr>
          <w:ilvl w:val="0"/>
          <w:numId w:val="74"/>
        </w:numPr>
        <w:tabs>
          <w:tab w:val="right" w:pos="9000"/>
        </w:tabs>
        <w:ind w:left="720" w:hanging="720"/>
        <w:rPr>
          <w:lang w:val="en-US"/>
        </w:rPr>
      </w:pPr>
      <w:r w:rsidRPr="00811DC5">
        <w:rPr>
          <w:b/>
          <w:lang w:val="en-US"/>
        </w:rPr>
        <w:t xml:space="preserve">Commissions, gratuities, fees: </w:t>
      </w:r>
      <w:r w:rsidRPr="00811DC5">
        <w:rPr>
          <w:lang w:val="en-US"/>
        </w:rPr>
        <w:t>We have paid, or will pay the following commissions, gratuities, or fees with respect to the Bidding process or execution of the Contract:</w:t>
      </w:r>
      <w:r w:rsidRPr="00811DC5">
        <w:rPr>
          <w:i/>
          <w:lang w:val="en-US"/>
        </w:rPr>
        <w:t xml:space="preserve"> </w:t>
      </w:r>
      <w:r w:rsidRPr="0043560F">
        <w:rPr>
          <w:b/>
          <w:i/>
          <w:color w:val="2F5496" w:themeColor="accent5" w:themeShade="BF"/>
          <w:lang w:val="en-US"/>
        </w:rPr>
        <w:t>[insert complete name of each Recipient, its full address, the reason for which each commission or gratuity was paid and the amount and currency of each such commission or gratuity]</w:t>
      </w:r>
      <w:r w:rsidR="0043560F">
        <w:rPr>
          <w:i/>
          <w:lang w:val="en-US"/>
        </w:rPr>
        <w:t>.</w:t>
      </w:r>
    </w:p>
    <w:p w14:paraId="42B18C23" w14:textId="77777777" w:rsidR="006738C1" w:rsidRDefault="006738C1" w:rsidP="0043560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tbl>
      <w:tblPr>
        <w:tblW w:w="865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738C1" w14:paraId="0178B4C1" w14:textId="77777777" w:rsidTr="0043560F">
        <w:tc>
          <w:tcPr>
            <w:tcW w:w="2520" w:type="dxa"/>
            <w:tcBorders>
              <w:top w:val="nil"/>
              <w:left w:val="nil"/>
              <w:bottom w:val="nil"/>
              <w:right w:val="nil"/>
            </w:tcBorders>
          </w:tcPr>
          <w:p w14:paraId="3059E1E6" w14:textId="77777777"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Name of Recipient</w:t>
            </w:r>
          </w:p>
        </w:tc>
        <w:tc>
          <w:tcPr>
            <w:tcW w:w="2520" w:type="dxa"/>
            <w:tcBorders>
              <w:top w:val="nil"/>
              <w:left w:val="nil"/>
              <w:bottom w:val="nil"/>
              <w:right w:val="nil"/>
            </w:tcBorders>
          </w:tcPr>
          <w:p w14:paraId="033BFD77" w14:textId="77777777"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Address</w:t>
            </w:r>
          </w:p>
        </w:tc>
        <w:tc>
          <w:tcPr>
            <w:tcW w:w="2070" w:type="dxa"/>
            <w:tcBorders>
              <w:top w:val="nil"/>
              <w:left w:val="nil"/>
              <w:bottom w:val="nil"/>
              <w:right w:val="nil"/>
            </w:tcBorders>
          </w:tcPr>
          <w:p w14:paraId="2F776798" w14:textId="77777777"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Reason</w:t>
            </w:r>
          </w:p>
        </w:tc>
        <w:tc>
          <w:tcPr>
            <w:tcW w:w="1548" w:type="dxa"/>
            <w:tcBorders>
              <w:top w:val="nil"/>
              <w:left w:val="nil"/>
              <w:bottom w:val="nil"/>
              <w:right w:val="nil"/>
            </w:tcBorders>
          </w:tcPr>
          <w:p w14:paraId="12CDEFE4" w14:textId="77777777"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lang w:val="en-US"/>
              </w:rPr>
            </w:pPr>
            <w:r>
              <w:rPr>
                <w:lang w:val="en-US"/>
              </w:rPr>
              <w:t>Amount</w:t>
            </w:r>
          </w:p>
        </w:tc>
      </w:tr>
      <w:tr w:rsidR="00E147B8" w14:paraId="4EE87631" w14:textId="77777777" w:rsidTr="0043560F">
        <w:tc>
          <w:tcPr>
            <w:tcW w:w="2520" w:type="dxa"/>
            <w:tcBorders>
              <w:top w:val="nil"/>
              <w:left w:val="nil"/>
              <w:bottom w:val="nil"/>
              <w:right w:val="nil"/>
            </w:tcBorders>
          </w:tcPr>
          <w:p w14:paraId="0EBB0910" w14:textId="77777777" w:rsidR="00E147B8" w:rsidRDefault="00E147B8">
            <w:pPr>
              <w:tabs>
                <w:tab w:val="right" w:pos="2304"/>
              </w:tabs>
              <w:spacing w:before="120"/>
              <w:rPr>
                <w:u w:val="single"/>
                <w:lang w:val="en-US"/>
              </w:rPr>
            </w:pPr>
          </w:p>
        </w:tc>
        <w:tc>
          <w:tcPr>
            <w:tcW w:w="2520" w:type="dxa"/>
            <w:tcBorders>
              <w:top w:val="nil"/>
              <w:left w:val="nil"/>
              <w:bottom w:val="nil"/>
              <w:right w:val="nil"/>
            </w:tcBorders>
          </w:tcPr>
          <w:p w14:paraId="38576017" w14:textId="77777777" w:rsidR="00E147B8" w:rsidRDefault="00E147B8">
            <w:pPr>
              <w:tabs>
                <w:tab w:val="right" w:pos="2232"/>
              </w:tabs>
              <w:spacing w:before="120"/>
              <w:rPr>
                <w:u w:val="single"/>
                <w:lang w:val="en-US"/>
              </w:rPr>
            </w:pPr>
          </w:p>
        </w:tc>
        <w:tc>
          <w:tcPr>
            <w:tcW w:w="2070" w:type="dxa"/>
            <w:tcBorders>
              <w:top w:val="nil"/>
              <w:left w:val="nil"/>
              <w:bottom w:val="nil"/>
              <w:right w:val="nil"/>
            </w:tcBorders>
          </w:tcPr>
          <w:p w14:paraId="0B0E16F5" w14:textId="77777777" w:rsidR="00E147B8" w:rsidRDefault="00E147B8">
            <w:pPr>
              <w:tabs>
                <w:tab w:val="right" w:pos="1782"/>
              </w:tabs>
              <w:spacing w:before="120"/>
              <w:rPr>
                <w:u w:val="single"/>
                <w:lang w:val="en-US"/>
              </w:rPr>
            </w:pPr>
          </w:p>
        </w:tc>
        <w:tc>
          <w:tcPr>
            <w:tcW w:w="1548" w:type="dxa"/>
            <w:tcBorders>
              <w:top w:val="nil"/>
              <w:left w:val="nil"/>
              <w:bottom w:val="nil"/>
              <w:right w:val="nil"/>
            </w:tcBorders>
          </w:tcPr>
          <w:p w14:paraId="36936077" w14:textId="77777777" w:rsidR="00E147B8" w:rsidRDefault="00E147B8">
            <w:pPr>
              <w:tabs>
                <w:tab w:val="right" w:pos="1242"/>
              </w:tabs>
              <w:spacing w:before="120"/>
              <w:rPr>
                <w:u w:val="single"/>
                <w:lang w:val="en-US"/>
              </w:rPr>
            </w:pPr>
          </w:p>
        </w:tc>
      </w:tr>
      <w:tr w:rsidR="006738C1" w14:paraId="1F56DBBC" w14:textId="77777777" w:rsidTr="0043560F">
        <w:tc>
          <w:tcPr>
            <w:tcW w:w="2520" w:type="dxa"/>
            <w:tcBorders>
              <w:top w:val="nil"/>
              <w:left w:val="nil"/>
              <w:bottom w:val="nil"/>
              <w:right w:val="nil"/>
            </w:tcBorders>
          </w:tcPr>
          <w:p w14:paraId="470B2226" w14:textId="77777777"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14:paraId="1129D84F" w14:textId="77777777"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14:paraId="0D5C13A3" w14:textId="77777777"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14:paraId="206A0BE4" w14:textId="77777777" w:rsidR="006738C1" w:rsidRDefault="006738C1">
            <w:pPr>
              <w:tabs>
                <w:tab w:val="right" w:pos="1242"/>
              </w:tabs>
              <w:spacing w:before="120"/>
              <w:rPr>
                <w:u w:val="single"/>
                <w:lang w:val="en-US"/>
              </w:rPr>
            </w:pPr>
            <w:r>
              <w:rPr>
                <w:u w:val="single"/>
                <w:lang w:val="en-US"/>
              </w:rPr>
              <w:tab/>
            </w:r>
          </w:p>
        </w:tc>
      </w:tr>
      <w:tr w:rsidR="006738C1" w14:paraId="73ECA12D" w14:textId="77777777" w:rsidTr="0043560F">
        <w:tc>
          <w:tcPr>
            <w:tcW w:w="2520" w:type="dxa"/>
            <w:tcBorders>
              <w:top w:val="nil"/>
              <w:left w:val="nil"/>
              <w:bottom w:val="nil"/>
              <w:right w:val="nil"/>
            </w:tcBorders>
          </w:tcPr>
          <w:p w14:paraId="62386DB9" w14:textId="77777777"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14:paraId="29D6356A" w14:textId="77777777"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14:paraId="19CBE9DE" w14:textId="77777777"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14:paraId="3ED7B2A1" w14:textId="77777777" w:rsidR="006738C1" w:rsidRDefault="006738C1">
            <w:pPr>
              <w:tabs>
                <w:tab w:val="right" w:pos="1242"/>
              </w:tabs>
              <w:spacing w:before="120"/>
              <w:rPr>
                <w:u w:val="single"/>
                <w:lang w:val="en-US"/>
              </w:rPr>
            </w:pPr>
            <w:r>
              <w:rPr>
                <w:u w:val="single"/>
                <w:lang w:val="en-US"/>
              </w:rPr>
              <w:tab/>
            </w:r>
          </w:p>
        </w:tc>
      </w:tr>
      <w:tr w:rsidR="006738C1" w14:paraId="1C6ECCB4" w14:textId="77777777" w:rsidTr="0043560F">
        <w:tc>
          <w:tcPr>
            <w:tcW w:w="2520" w:type="dxa"/>
            <w:tcBorders>
              <w:top w:val="nil"/>
              <w:left w:val="nil"/>
              <w:bottom w:val="nil"/>
              <w:right w:val="nil"/>
            </w:tcBorders>
          </w:tcPr>
          <w:p w14:paraId="57F0419E" w14:textId="77777777"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14:paraId="3712376C" w14:textId="77777777"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14:paraId="50E4E8B9" w14:textId="77777777"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14:paraId="78C0EDC6" w14:textId="77777777" w:rsidR="006738C1" w:rsidRDefault="006738C1">
            <w:pPr>
              <w:tabs>
                <w:tab w:val="right" w:pos="1242"/>
              </w:tabs>
              <w:spacing w:before="120"/>
              <w:rPr>
                <w:u w:val="single"/>
                <w:lang w:val="en-US"/>
              </w:rPr>
            </w:pPr>
            <w:r>
              <w:rPr>
                <w:u w:val="single"/>
                <w:lang w:val="en-US"/>
              </w:rPr>
              <w:tab/>
            </w:r>
          </w:p>
        </w:tc>
      </w:tr>
      <w:tr w:rsidR="006738C1" w14:paraId="3821D308" w14:textId="77777777" w:rsidTr="0043560F">
        <w:tc>
          <w:tcPr>
            <w:tcW w:w="2520" w:type="dxa"/>
            <w:tcBorders>
              <w:top w:val="nil"/>
              <w:left w:val="nil"/>
              <w:bottom w:val="nil"/>
              <w:right w:val="nil"/>
            </w:tcBorders>
          </w:tcPr>
          <w:p w14:paraId="61AFCDF6" w14:textId="77777777" w:rsidR="006738C1" w:rsidRDefault="006738C1">
            <w:pPr>
              <w:tabs>
                <w:tab w:val="right" w:pos="2304"/>
              </w:tabs>
              <w:spacing w:before="120"/>
              <w:rPr>
                <w:u w:val="single"/>
                <w:lang w:val="en-US"/>
              </w:rPr>
            </w:pPr>
            <w:r>
              <w:rPr>
                <w:u w:val="single"/>
                <w:lang w:val="en-US"/>
              </w:rPr>
              <w:tab/>
            </w:r>
          </w:p>
        </w:tc>
        <w:tc>
          <w:tcPr>
            <w:tcW w:w="2520" w:type="dxa"/>
            <w:tcBorders>
              <w:top w:val="nil"/>
              <w:left w:val="nil"/>
              <w:bottom w:val="nil"/>
              <w:right w:val="nil"/>
            </w:tcBorders>
          </w:tcPr>
          <w:p w14:paraId="307D3587" w14:textId="77777777" w:rsidR="006738C1" w:rsidRDefault="006738C1">
            <w:pPr>
              <w:tabs>
                <w:tab w:val="right" w:pos="2232"/>
              </w:tabs>
              <w:spacing w:before="120"/>
              <w:rPr>
                <w:u w:val="single"/>
                <w:lang w:val="en-US"/>
              </w:rPr>
            </w:pPr>
            <w:r>
              <w:rPr>
                <w:u w:val="single"/>
                <w:lang w:val="en-US"/>
              </w:rPr>
              <w:tab/>
            </w:r>
          </w:p>
        </w:tc>
        <w:tc>
          <w:tcPr>
            <w:tcW w:w="2070" w:type="dxa"/>
            <w:tcBorders>
              <w:top w:val="nil"/>
              <w:left w:val="nil"/>
              <w:bottom w:val="nil"/>
              <w:right w:val="nil"/>
            </w:tcBorders>
          </w:tcPr>
          <w:p w14:paraId="4E7B49BE" w14:textId="77777777" w:rsidR="006738C1" w:rsidRDefault="006738C1">
            <w:pPr>
              <w:tabs>
                <w:tab w:val="right" w:pos="1782"/>
              </w:tabs>
              <w:spacing w:before="120"/>
              <w:rPr>
                <w:u w:val="single"/>
                <w:lang w:val="en-US"/>
              </w:rPr>
            </w:pPr>
            <w:r>
              <w:rPr>
                <w:u w:val="single"/>
                <w:lang w:val="en-US"/>
              </w:rPr>
              <w:tab/>
            </w:r>
          </w:p>
        </w:tc>
        <w:tc>
          <w:tcPr>
            <w:tcW w:w="1548" w:type="dxa"/>
            <w:tcBorders>
              <w:top w:val="nil"/>
              <w:left w:val="nil"/>
              <w:bottom w:val="nil"/>
              <w:right w:val="nil"/>
            </w:tcBorders>
          </w:tcPr>
          <w:p w14:paraId="6AC8E5B9" w14:textId="77777777" w:rsidR="006738C1" w:rsidRDefault="006738C1">
            <w:pPr>
              <w:tabs>
                <w:tab w:val="right" w:pos="1242"/>
              </w:tabs>
              <w:spacing w:before="120"/>
              <w:rPr>
                <w:u w:val="single"/>
                <w:lang w:val="en-US"/>
              </w:rPr>
            </w:pPr>
            <w:r>
              <w:rPr>
                <w:u w:val="single"/>
                <w:lang w:val="en-US"/>
              </w:rPr>
              <w:tab/>
            </w:r>
          </w:p>
        </w:tc>
      </w:tr>
    </w:tbl>
    <w:p w14:paraId="04A9B83F" w14:textId="77777777" w:rsidR="006738C1"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lang w:val="en-US"/>
        </w:rPr>
      </w:pPr>
    </w:p>
    <w:p w14:paraId="7E0DF04C" w14:textId="77777777" w:rsidR="006738C1" w:rsidRDefault="006738C1">
      <w:pPr>
        <w:rPr>
          <w:lang w:val="en-US"/>
        </w:rPr>
      </w:pPr>
      <w:r>
        <w:rPr>
          <w:lang w:val="en-US"/>
        </w:rPr>
        <w:tab/>
        <w:t>(If none has been paid or is to be paid, indicate “none.”)</w:t>
      </w:r>
    </w:p>
    <w:p w14:paraId="77C88246" w14:textId="77777777" w:rsidR="006738C1"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lang w:val="en-US"/>
        </w:rPr>
      </w:pPr>
    </w:p>
    <w:p w14:paraId="4C4C9838" w14:textId="77777777" w:rsidR="00811DC5" w:rsidRPr="00811DC5" w:rsidRDefault="00811DC5" w:rsidP="0043560F">
      <w:pPr>
        <w:ind w:left="720" w:hanging="720"/>
        <w:rPr>
          <w:lang w:val="en-US"/>
        </w:rPr>
      </w:pPr>
      <w:r w:rsidRPr="00811DC5">
        <w:rPr>
          <w:lang w:val="en-US"/>
        </w:rPr>
        <w:lastRenderedPageBreak/>
        <w:t>(m)</w:t>
      </w:r>
      <w:r w:rsidRPr="00811DC5">
        <w:rPr>
          <w:lang w:val="en-US"/>
        </w:rPr>
        <w:tab/>
      </w:r>
      <w:r w:rsidRPr="00811DC5">
        <w:rPr>
          <w:b/>
          <w:lang w:val="en-US"/>
        </w:rPr>
        <w:t>Binding Contract</w:t>
      </w:r>
      <w:r w:rsidRPr="00811DC5">
        <w:rPr>
          <w:lang w:val="en-US"/>
        </w:rPr>
        <w:t>: We understand that this Bid, together with your written acceptance thereof included in your Letter of Acceptance, shall constitute a binding contract between us, until a formal contract is prepared and executed; and</w:t>
      </w:r>
    </w:p>
    <w:p w14:paraId="317888C4" w14:textId="77777777" w:rsidR="00811DC5" w:rsidRPr="00811DC5" w:rsidRDefault="00811DC5" w:rsidP="0043560F">
      <w:pPr>
        <w:ind w:left="720" w:hanging="720"/>
        <w:rPr>
          <w:lang w:val="en-US"/>
        </w:rPr>
      </w:pPr>
    </w:p>
    <w:p w14:paraId="78239AAC" w14:textId="77777777" w:rsidR="00811DC5" w:rsidRPr="00811DC5" w:rsidRDefault="00811DC5" w:rsidP="0043560F">
      <w:pPr>
        <w:ind w:left="720" w:hanging="720"/>
        <w:rPr>
          <w:lang w:val="en-US"/>
        </w:rPr>
      </w:pPr>
      <w:r w:rsidRPr="00811DC5">
        <w:rPr>
          <w:lang w:val="en-US"/>
        </w:rPr>
        <w:t>(n)</w:t>
      </w:r>
      <w:r w:rsidRPr="00811DC5">
        <w:rPr>
          <w:lang w:val="en-US"/>
        </w:rPr>
        <w:tab/>
      </w:r>
      <w:r w:rsidRPr="00811DC5">
        <w:rPr>
          <w:b/>
          <w:lang w:val="en-US"/>
        </w:rPr>
        <w:t>Not Bound to Accept</w:t>
      </w:r>
      <w:r w:rsidRPr="00811DC5">
        <w:rPr>
          <w:lang w:val="en-US"/>
        </w:rPr>
        <w:t>: We understand that you are not bound to accept the lowest evaluated Bid, the Most Advantageous Bid or any other Bid that you may receive.</w:t>
      </w:r>
    </w:p>
    <w:p w14:paraId="08F19FAA" w14:textId="77777777" w:rsidR="00811DC5" w:rsidRPr="00811DC5" w:rsidRDefault="00811DC5" w:rsidP="0043560F">
      <w:pPr>
        <w:ind w:left="720" w:hanging="720"/>
        <w:rPr>
          <w:lang w:val="en-US"/>
        </w:rPr>
      </w:pPr>
    </w:p>
    <w:p w14:paraId="3886F4E1" w14:textId="77777777" w:rsidR="00811DC5" w:rsidRPr="00811DC5" w:rsidRDefault="00811DC5" w:rsidP="0043560F">
      <w:pPr>
        <w:ind w:left="720" w:hanging="720"/>
        <w:rPr>
          <w:lang w:val="en-US"/>
        </w:rPr>
      </w:pPr>
      <w:r w:rsidRPr="00811DC5">
        <w:rPr>
          <w:lang w:val="en-US"/>
        </w:rPr>
        <w:t>(o)</w:t>
      </w:r>
      <w:r w:rsidRPr="00811DC5">
        <w:rPr>
          <w:lang w:val="en-US"/>
        </w:rPr>
        <w:tab/>
      </w:r>
      <w:r w:rsidRPr="00811DC5">
        <w:rPr>
          <w:b/>
          <w:lang w:val="en-US"/>
        </w:rPr>
        <w:t>Prohibited Practices</w:t>
      </w:r>
      <w:r w:rsidRPr="00811DC5">
        <w:rPr>
          <w:lang w:val="en-US"/>
        </w:rPr>
        <w:t>: We hereby certify that we have taken steps to ensure that no person acting for us or on our behalf will engage in Prohibited Practices, as defined in Section VI of the Bidding Document.</w:t>
      </w:r>
    </w:p>
    <w:p w14:paraId="7A6E3957" w14:textId="77777777" w:rsidR="00811DC5" w:rsidRPr="00811DC5" w:rsidRDefault="00811DC5" w:rsidP="00811DC5">
      <w:pPr>
        <w:spacing w:before="240" w:after="120"/>
        <w:jc w:val="left"/>
        <w:rPr>
          <w:szCs w:val="24"/>
          <w:lang w:val="en-US"/>
        </w:rPr>
      </w:pPr>
      <w:r w:rsidRPr="00811DC5">
        <w:rPr>
          <w:b/>
          <w:szCs w:val="24"/>
          <w:lang w:val="en-US"/>
        </w:rPr>
        <w:t xml:space="preserve">Name of the </w:t>
      </w:r>
      <w:proofErr w:type="gramStart"/>
      <w:r w:rsidRPr="00811DC5">
        <w:rPr>
          <w:b/>
          <w:szCs w:val="24"/>
          <w:lang w:val="en-US"/>
        </w:rPr>
        <w:t>Bidder</w:t>
      </w:r>
      <w:r w:rsidRPr="00811DC5">
        <w:rPr>
          <w:szCs w:val="24"/>
          <w:lang w:val="en-US"/>
        </w:rPr>
        <w:t>:</w:t>
      </w:r>
      <w:r w:rsidRPr="00811DC5">
        <w:rPr>
          <w:bCs/>
          <w:iCs/>
          <w:szCs w:val="24"/>
          <w:lang w:val="en-US"/>
        </w:rPr>
        <w:t>*</w:t>
      </w:r>
      <w:proofErr w:type="gramEnd"/>
      <w:r w:rsidRPr="0043560F">
        <w:rPr>
          <w:b/>
          <w:color w:val="2F5496" w:themeColor="accent5" w:themeShade="BF"/>
          <w:szCs w:val="24"/>
          <w:lang w:val="en-US"/>
        </w:rPr>
        <w:t>[</w:t>
      </w:r>
      <w:r w:rsidRPr="0043560F">
        <w:rPr>
          <w:b/>
          <w:i/>
          <w:color w:val="2F5496" w:themeColor="accent5" w:themeShade="BF"/>
          <w:szCs w:val="24"/>
          <w:lang w:val="en-US"/>
        </w:rPr>
        <w:t>insert complete name of person signing the Bid</w:t>
      </w:r>
      <w:r w:rsidRPr="0043560F">
        <w:rPr>
          <w:b/>
          <w:color w:val="2F5496" w:themeColor="accent5" w:themeShade="BF"/>
          <w:szCs w:val="24"/>
          <w:lang w:val="en-US"/>
        </w:rPr>
        <w:t>]</w:t>
      </w:r>
    </w:p>
    <w:p w14:paraId="7A1934D2" w14:textId="77777777" w:rsidR="0092760B" w:rsidRDefault="0092760B" w:rsidP="0043560F">
      <w:pPr>
        <w:spacing w:before="240" w:after="120"/>
        <w:rPr>
          <w:b/>
          <w:szCs w:val="24"/>
          <w:lang w:val="en-US"/>
        </w:rPr>
      </w:pPr>
    </w:p>
    <w:p w14:paraId="719ABCB5" w14:textId="0A97BC23" w:rsidR="00811DC5" w:rsidRPr="00811DC5" w:rsidRDefault="00811DC5" w:rsidP="0043560F">
      <w:pPr>
        <w:spacing w:before="240" w:after="120"/>
        <w:rPr>
          <w:szCs w:val="24"/>
          <w:lang w:val="en-US"/>
        </w:rPr>
      </w:pPr>
      <w:r w:rsidRPr="00811DC5">
        <w:rPr>
          <w:b/>
          <w:szCs w:val="24"/>
          <w:lang w:val="en-US"/>
        </w:rPr>
        <w:t xml:space="preserve">Name of the person duly authorized to sign the Bid on behalf of the </w:t>
      </w:r>
      <w:proofErr w:type="gramStart"/>
      <w:r w:rsidRPr="00811DC5">
        <w:rPr>
          <w:b/>
          <w:szCs w:val="24"/>
          <w:lang w:val="en-US"/>
        </w:rPr>
        <w:t>Bidder</w:t>
      </w:r>
      <w:r w:rsidRPr="00811DC5">
        <w:rPr>
          <w:szCs w:val="24"/>
          <w:lang w:val="en-US"/>
        </w:rPr>
        <w:t>:</w:t>
      </w:r>
      <w:r w:rsidRPr="00811DC5">
        <w:rPr>
          <w:bCs/>
          <w:iCs/>
          <w:szCs w:val="24"/>
          <w:lang w:val="en-US"/>
        </w:rPr>
        <w:t>*</w:t>
      </w:r>
      <w:proofErr w:type="gramEnd"/>
      <w:r w:rsidRPr="00811DC5">
        <w:rPr>
          <w:bCs/>
          <w:iCs/>
          <w:szCs w:val="24"/>
          <w:lang w:val="en-US"/>
        </w:rPr>
        <w:t>*</w:t>
      </w:r>
      <w:r w:rsidRPr="0043560F">
        <w:rPr>
          <w:b/>
          <w:bCs/>
          <w:iCs/>
          <w:color w:val="2F5496" w:themeColor="accent5" w:themeShade="BF"/>
          <w:szCs w:val="24"/>
          <w:lang w:val="en-US"/>
        </w:rPr>
        <w:t>[</w:t>
      </w:r>
      <w:r w:rsidRPr="0043560F">
        <w:rPr>
          <w:b/>
          <w:i/>
          <w:color w:val="2F5496" w:themeColor="accent5" w:themeShade="BF"/>
          <w:szCs w:val="24"/>
          <w:lang w:val="en-US"/>
        </w:rPr>
        <w:t>insert complete name of person duly authorized to sign the Bid</w:t>
      </w:r>
      <w:r w:rsidRPr="0043560F">
        <w:rPr>
          <w:b/>
          <w:color w:val="2F5496" w:themeColor="accent5" w:themeShade="BF"/>
          <w:szCs w:val="24"/>
          <w:lang w:val="en-US"/>
        </w:rPr>
        <w:t>]</w:t>
      </w:r>
    </w:p>
    <w:p w14:paraId="634EBD8F" w14:textId="77777777" w:rsidR="0092760B" w:rsidRDefault="0092760B" w:rsidP="0043560F">
      <w:pPr>
        <w:spacing w:before="240" w:after="120"/>
        <w:rPr>
          <w:b/>
          <w:szCs w:val="24"/>
          <w:lang w:val="en-US"/>
        </w:rPr>
      </w:pPr>
    </w:p>
    <w:p w14:paraId="58466091" w14:textId="0A831F26" w:rsidR="00811DC5" w:rsidRPr="00811DC5" w:rsidRDefault="00811DC5" w:rsidP="0043560F">
      <w:pPr>
        <w:spacing w:before="240" w:after="120"/>
        <w:rPr>
          <w:szCs w:val="24"/>
          <w:lang w:val="en-US"/>
        </w:rPr>
      </w:pPr>
      <w:r w:rsidRPr="00811DC5">
        <w:rPr>
          <w:b/>
          <w:szCs w:val="24"/>
          <w:lang w:val="en-US"/>
        </w:rPr>
        <w:t>Title of the person signing the Bid</w:t>
      </w:r>
      <w:r w:rsidRPr="00811DC5">
        <w:rPr>
          <w:szCs w:val="24"/>
          <w:lang w:val="en-US"/>
        </w:rPr>
        <w:t xml:space="preserve">: </w:t>
      </w:r>
      <w:r w:rsidRPr="0043560F">
        <w:rPr>
          <w:b/>
          <w:color w:val="2F5496" w:themeColor="accent5" w:themeShade="BF"/>
          <w:szCs w:val="24"/>
          <w:lang w:val="en-US"/>
        </w:rPr>
        <w:t>[</w:t>
      </w:r>
      <w:r w:rsidRPr="0043560F">
        <w:rPr>
          <w:b/>
          <w:i/>
          <w:color w:val="2F5496" w:themeColor="accent5" w:themeShade="BF"/>
          <w:szCs w:val="24"/>
          <w:lang w:val="en-US"/>
        </w:rPr>
        <w:t>insert complete title of the person signing the Bid</w:t>
      </w:r>
      <w:r w:rsidRPr="0043560F">
        <w:rPr>
          <w:b/>
          <w:color w:val="2F5496" w:themeColor="accent5" w:themeShade="BF"/>
          <w:szCs w:val="24"/>
          <w:lang w:val="en-US"/>
        </w:rPr>
        <w:t>]</w:t>
      </w:r>
    </w:p>
    <w:p w14:paraId="193906E2" w14:textId="77777777" w:rsidR="0092760B" w:rsidRDefault="0092760B" w:rsidP="0043560F">
      <w:pPr>
        <w:spacing w:before="240" w:after="120"/>
        <w:rPr>
          <w:b/>
          <w:szCs w:val="24"/>
          <w:lang w:val="en-US"/>
        </w:rPr>
      </w:pPr>
    </w:p>
    <w:p w14:paraId="1EF37B69" w14:textId="0AD49A88" w:rsidR="00811DC5" w:rsidRPr="0043560F" w:rsidRDefault="00811DC5" w:rsidP="0043560F">
      <w:pPr>
        <w:spacing w:before="240" w:after="120"/>
        <w:rPr>
          <w:b/>
          <w:color w:val="2F5496" w:themeColor="accent5" w:themeShade="BF"/>
          <w:szCs w:val="24"/>
          <w:lang w:val="en-US"/>
        </w:rPr>
      </w:pPr>
      <w:r w:rsidRPr="00811DC5">
        <w:rPr>
          <w:b/>
          <w:szCs w:val="24"/>
          <w:lang w:val="en-US"/>
        </w:rPr>
        <w:t>Signature of the person named above</w:t>
      </w:r>
      <w:r w:rsidRPr="00811DC5">
        <w:rPr>
          <w:szCs w:val="24"/>
          <w:lang w:val="en-US"/>
        </w:rPr>
        <w:t xml:space="preserve">: </w:t>
      </w:r>
      <w:r w:rsidRPr="0043560F">
        <w:rPr>
          <w:b/>
          <w:color w:val="2F5496" w:themeColor="accent5" w:themeShade="BF"/>
          <w:szCs w:val="24"/>
          <w:lang w:val="en-US"/>
        </w:rPr>
        <w:t>[</w:t>
      </w:r>
      <w:r w:rsidRPr="0043560F">
        <w:rPr>
          <w:b/>
          <w:i/>
          <w:color w:val="2F5496" w:themeColor="accent5" w:themeShade="BF"/>
          <w:szCs w:val="24"/>
          <w:lang w:val="en-US"/>
        </w:rPr>
        <w:t>insert signature of person whose name and capacity are shown above</w:t>
      </w:r>
      <w:r w:rsidRPr="0043560F">
        <w:rPr>
          <w:b/>
          <w:color w:val="2F5496" w:themeColor="accent5" w:themeShade="BF"/>
          <w:szCs w:val="24"/>
          <w:lang w:val="en-US"/>
        </w:rPr>
        <w:t>]</w:t>
      </w:r>
    </w:p>
    <w:p w14:paraId="088E8FAF" w14:textId="77777777" w:rsidR="0092760B" w:rsidRDefault="0092760B" w:rsidP="0043560F">
      <w:pPr>
        <w:spacing w:before="240" w:after="120"/>
        <w:rPr>
          <w:b/>
          <w:szCs w:val="24"/>
          <w:lang w:val="en-US"/>
        </w:rPr>
      </w:pPr>
    </w:p>
    <w:p w14:paraId="7DD231B9" w14:textId="077AAEBF" w:rsidR="00811DC5" w:rsidRPr="00811DC5" w:rsidDel="0032641C" w:rsidRDefault="00811DC5" w:rsidP="0043560F">
      <w:pPr>
        <w:spacing w:before="240" w:after="120"/>
        <w:rPr>
          <w:szCs w:val="24"/>
          <w:lang w:val="en-US"/>
        </w:rPr>
      </w:pPr>
      <w:r w:rsidRPr="00811DC5">
        <w:rPr>
          <w:b/>
          <w:szCs w:val="24"/>
          <w:lang w:val="en-US"/>
        </w:rPr>
        <w:t>Date signed</w:t>
      </w:r>
      <w:r w:rsidRPr="00811DC5">
        <w:rPr>
          <w:szCs w:val="24"/>
          <w:lang w:val="en-US"/>
        </w:rPr>
        <w:t xml:space="preserve"> </w:t>
      </w:r>
      <w:r w:rsidRPr="0043560F">
        <w:rPr>
          <w:b/>
          <w:color w:val="2F5496" w:themeColor="accent5" w:themeShade="BF"/>
          <w:szCs w:val="24"/>
          <w:lang w:val="en-US"/>
        </w:rPr>
        <w:t>[</w:t>
      </w:r>
      <w:r w:rsidRPr="0043560F">
        <w:rPr>
          <w:b/>
          <w:i/>
          <w:color w:val="2F5496" w:themeColor="accent5" w:themeShade="BF"/>
          <w:szCs w:val="24"/>
          <w:lang w:val="en-US"/>
        </w:rPr>
        <w:t>insert date of signing</w:t>
      </w:r>
      <w:r w:rsidRPr="0043560F">
        <w:rPr>
          <w:b/>
          <w:color w:val="2F5496" w:themeColor="accent5" w:themeShade="BF"/>
          <w:szCs w:val="24"/>
          <w:lang w:val="en-US"/>
        </w:rPr>
        <w:t>]</w:t>
      </w:r>
      <w:r w:rsidRPr="0043560F">
        <w:rPr>
          <w:color w:val="2F5496" w:themeColor="accent5" w:themeShade="BF"/>
          <w:szCs w:val="24"/>
          <w:lang w:val="en-US"/>
        </w:rPr>
        <w:t xml:space="preserve"> </w:t>
      </w:r>
      <w:r w:rsidRPr="00811DC5">
        <w:rPr>
          <w:b/>
          <w:szCs w:val="24"/>
          <w:lang w:val="en-US"/>
        </w:rPr>
        <w:t>day of</w:t>
      </w:r>
      <w:r w:rsidRPr="00811DC5">
        <w:rPr>
          <w:szCs w:val="24"/>
          <w:lang w:val="en-US"/>
        </w:rPr>
        <w:t xml:space="preserve"> </w:t>
      </w:r>
      <w:r w:rsidRPr="0043560F">
        <w:rPr>
          <w:b/>
          <w:color w:val="2F5496" w:themeColor="accent5" w:themeShade="BF"/>
          <w:szCs w:val="24"/>
          <w:lang w:val="en-US"/>
        </w:rPr>
        <w:t>[</w:t>
      </w:r>
      <w:r w:rsidRPr="0043560F">
        <w:rPr>
          <w:b/>
          <w:i/>
          <w:color w:val="2F5496" w:themeColor="accent5" w:themeShade="BF"/>
          <w:szCs w:val="24"/>
          <w:lang w:val="en-US"/>
        </w:rPr>
        <w:t>insert month</w:t>
      </w:r>
      <w:r w:rsidRPr="0043560F">
        <w:rPr>
          <w:b/>
          <w:color w:val="2F5496" w:themeColor="accent5" w:themeShade="BF"/>
          <w:szCs w:val="24"/>
          <w:lang w:val="en-US"/>
        </w:rPr>
        <w:t>]</w:t>
      </w:r>
      <w:r w:rsidRPr="00811DC5">
        <w:rPr>
          <w:szCs w:val="24"/>
          <w:lang w:val="en-US"/>
        </w:rPr>
        <w:t xml:space="preserve">, </w:t>
      </w:r>
      <w:r w:rsidRPr="0043560F">
        <w:rPr>
          <w:b/>
          <w:color w:val="2F5496" w:themeColor="accent5" w:themeShade="BF"/>
          <w:szCs w:val="24"/>
          <w:lang w:val="en-US"/>
        </w:rPr>
        <w:t>[</w:t>
      </w:r>
      <w:r w:rsidRPr="0043560F">
        <w:rPr>
          <w:b/>
          <w:i/>
          <w:color w:val="2F5496" w:themeColor="accent5" w:themeShade="BF"/>
          <w:szCs w:val="24"/>
          <w:lang w:val="en-US"/>
        </w:rPr>
        <w:t>insert year</w:t>
      </w:r>
      <w:r w:rsidRPr="0043560F">
        <w:rPr>
          <w:b/>
          <w:color w:val="2F5496" w:themeColor="accent5" w:themeShade="BF"/>
          <w:szCs w:val="24"/>
          <w:lang w:val="en-US"/>
        </w:rPr>
        <w:t>]</w:t>
      </w:r>
    </w:p>
    <w:p w14:paraId="5A9B51B1" w14:textId="77777777" w:rsidR="0092760B" w:rsidRDefault="0092760B" w:rsidP="00811DC5">
      <w:pPr>
        <w:tabs>
          <w:tab w:val="right" w:pos="9000"/>
        </w:tabs>
        <w:spacing w:before="240" w:after="120"/>
        <w:jc w:val="left"/>
        <w:rPr>
          <w:szCs w:val="24"/>
          <w:lang w:val="en-US"/>
        </w:rPr>
      </w:pPr>
    </w:p>
    <w:p w14:paraId="03CA8A76" w14:textId="45975B6E" w:rsidR="00811DC5" w:rsidRPr="00811DC5" w:rsidRDefault="00811DC5" w:rsidP="00811DC5">
      <w:pPr>
        <w:tabs>
          <w:tab w:val="right" w:pos="9000"/>
        </w:tabs>
        <w:spacing w:before="240" w:after="120"/>
        <w:jc w:val="left"/>
        <w:rPr>
          <w:szCs w:val="24"/>
          <w:lang w:val="en-US"/>
        </w:rPr>
      </w:pPr>
      <w:r w:rsidRPr="00811DC5">
        <w:rPr>
          <w:szCs w:val="24"/>
          <w:lang w:val="en-US"/>
        </w:rPr>
        <w:t>Date signed ________________________________ day of _______________________, _____</w:t>
      </w:r>
    </w:p>
    <w:p w14:paraId="0C2E74E9" w14:textId="24C2E457" w:rsidR="00811DC5" w:rsidRPr="00811DC5" w:rsidRDefault="00811DC5" w:rsidP="0043560F">
      <w:pPr>
        <w:tabs>
          <w:tab w:val="right" w:pos="9000"/>
        </w:tabs>
        <w:spacing w:before="240" w:after="120"/>
        <w:ind w:left="270" w:hanging="90"/>
        <w:rPr>
          <w:szCs w:val="24"/>
          <w:lang w:val="en-US"/>
        </w:rPr>
      </w:pPr>
      <w:r w:rsidRPr="00811DC5">
        <w:rPr>
          <w:b/>
          <w:bCs/>
          <w:iCs/>
          <w:szCs w:val="24"/>
          <w:lang w:val="en-US"/>
        </w:rPr>
        <w:t>*</w:t>
      </w:r>
      <w:r w:rsidRPr="00811DC5">
        <w:rPr>
          <w:szCs w:val="24"/>
          <w:lang w:val="en-US"/>
        </w:rPr>
        <w:t>In the case of the Bid submitted by joint venture specify the name of the Joint Venture as Bidder</w:t>
      </w:r>
      <w:r w:rsidR="0043560F">
        <w:rPr>
          <w:szCs w:val="24"/>
          <w:lang w:val="en-US"/>
        </w:rPr>
        <w:t>.</w:t>
      </w:r>
    </w:p>
    <w:p w14:paraId="6A11D633" w14:textId="25FD798E" w:rsidR="006738C1" w:rsidRDefault="0043560F" w:rsidP="0043560F">
      <w:pPr>
        <w:tabs>
          <w:tab w:val="right" w:pos="9000"/>
        </w:tabs>
        <w:ind w:left="270" w:hanging="270"/>
        <w:rPr>
          <w:lang w:val="en-US"/>
        </w:rPr>
      </w:pPr>
      <w:r>
        <w:rPr>
          <w:bCs/>
          <w:iCs/>
          <w:szCs w:val="24"/>
          <w:lang w:val="en-US"/>
        </w:rPr>
        <w:t>**</w:t>
      </w:r>
      <w:r w:rsidR="00811DC5" w:rsidRPr="00811DC5">
        <w:rPr>
          <w:bCs/>
          <w:iCs/>
          <w:szCs w:val="24"/>
          <w:lang w:val="en-US"/>
        </w:rPr>
        <w:t>Person signing the Bid shall have the power of attorney given by the Bidder to be attached with the Bid</w:t>
      </w:r>
      <w:r>
        <w:rPr>
          <w:bCs/>
          <w:iCs/>
          <w:szCs w:val="24"/>
          <w:lang w:val="en-US"/>
        </w:rPr>
        <w:t>.</w:t>
      </w:r>
      <w:r w:rsidR="006738C1">
        <w:rPr>
          <w:lang w:val="en-US"/>
        </w:rPr>
        <w:tab/>
      </w:r>
    </w:p>
    <w:p w14:paraId="495344FC" w14:textId="77777777" w:rsidR="006003B9" w:rsidRDefault="006003B9" w:rsidP="0043560F">
      <w:pPr>
        <w:tabs>
          <w:tab w:val="left" w:pos="5370"/>
        </w:tabs>
        <w:ind w:left="90" w:hanging="90"/>
        <w:rPr>
          <w:b/>
          <w:lang w:val="en-US"/>
        </w:rPr>
      </w:pPr>
      <w:bookmarkStart w:id="365" w:name="_Toc438013346"/>
      <w:r>
        <w:rPr>
          <w:b/>
          <w:lang w:val="en-US"/>
        </w:rPr>
        <w:tab/>
      </w:r>
    </w:p>
    <w:p w14:paraId="1A8A44F3" w14:textId="77777777" w:rsidR="00F96F2F" w:rsidRDefault="00F96F2F" w:rsidP="0043560F">
      <w:pPr>
        <w:pStyle w:val="S4-header1"/>
        <w:ind w:left="90" w:hanging="90"/>
      </w:pPr>
    </w:p>
    <w:p w14:paraId="70B8E0C0" w14:textId="2E7D173F" w:rsidR="006003B9" w:rsidRPr="0092760B" w:rsidRDefault="006003B9" w:rsidP="006003B9">
      <w:pPr>
        <w:pStyle w:val="S4-header1"/>
        <w:rPr>
          <w:sz w:val="32"/>
          <w:szCs w:val="32"/>
        </w:rPr>
      </w:pPr>
      <w:r w:rsidRPr="0092760B">
        <w:rPr>
          <w:sz w:val="32"/>
          <w:szCs w:val="32"/>
        </w:rPr>
        <w:lastRenderedPageBreak/>
        <w:t>Bidder Information Sheet</w:t>
      </w:r>
    </w:p>
    <w:p w14:paraId="225FE317" w14:textId="77777777" w:rsidR="00811DC5" w:rsidRPr="00811DC5" w:rsidRDefault="00811DC5" w:rsidP="00811DC5">
      <w:pPr>
        <w:widowControl w:val="0"/>
        <w:autoSpaceDE w:val="0"/>
        <w:autoSpaceDN w:val="0"/>
        <w:jc w:val="right"/>
        <w:rPr>
          <w:spacing w:val="-2"/>
          <w:szCs w:val="24"/>
          <w:lang w:val="en-US"/>
        </w:rPr>
      </w:pPr>
      <w:r w:rsidRPr="00811DC5">
        <w:rPr>
          <w:spacing w:val="-2"/>
          <w:szCs w:val="24"/>
          <w:lang w:val="en-US"/>
        </w:rPr>
        <w:t xml:space="preserve">Date: </w:t>
      </w:r>
      <w:r w:rsidRPr="0043560F">
        <w:rPr>
          <w:b/>
          <w:i/>
          <w:color w:val="2F5496" w:themeColor="accent5" w:themeShade="BF"/>
          <w:szCs w:val="24"/>
          <w:lang w:val="en-US"/>
        </w:rPr>
        <w:t>[insert day, month, year</w:t>
      </w:r>
      <w:r w:rsidRPr="0043560F">
        <w:rPr>
          <w:b/>
          <w:color w:val="2F5496" w:themeColor="accent5" w:themeShade="BF"/>
          <w:szCs w:val="24"/>
          <w:lang w:val="en-US"/>
        </w:rPr>
        <w:t>]</w:t>
      </w:r>
      <w:r w:rsidRPr="00811DC5">
        <w:rPr>
          <w:szCs w:val="24"/>
          <w:lang w:val="en-US"/>
        </w:rPr>
        <w:br/>
      </w:r>
      <w:r w:rsidRPr="00811DC5">
        <w:rPr>
          <w:spacing w:val="-2"/>
          <w:szCs w:val="24"/>
          <w:lang w:val="en-US"/>
        </w:rPr>
        <w:t xml:space="preserve">ICB No. and title: </w:t>
      </w:r>
      <w:r w:rsidRPr="0043560F">
        <w:rPr>
          <w:b/>
          <w:i/>
          <w:color w:val="2F5496" w:themeColor="accent5" w:themeShade="BF"/>
          <w:spacing w:val="3"/>
          <w:szCs w:val="24"/>
          <w:lang w:val="en-US"/>
        </w:rPr>
        <w:t>[insert ICB number and title]</w:t>
      </w:r>
      <w:r w:rsidRPr="00811DC5">
        <w:rPr>
          <w:spacing w:val="3"/>
          <w:szCs w:val="24"/>
          <w:lang w:val="en-US"/>
        </w:rPr>
        <w:br/>
      </w:r>
      <w:r w:rsidRPr="00811DC5">
        <w:rPr>
          <w:spacing w:val="-2"/>
          <w:szCs w:val="24"/>
          <w:lang w:val="en-US"/>
        </w:rPr>
        <w:t>Page</w:t>
      </w:r>
      <w:r w:rsidRPr="00811DC5">
        <w:rPr>
          <w:i/>
          <w:spacing w:val="-2"/>
          <w:szCs w:val="24"/>
          <w:lang w:val="en-US"/>
        </w:rPr>
        <w:t xml:space="preserve"> </w:t>
      </w:r>
      <w:r w:rsidRPr="0043560F">
        <w:rPr>
          <w:b/>
          <w:i/>
          <w:color w:val="2F5496" w:themeColor="accent5" w:themeShade="BF"/>
          <w:szCs w:val="24"/>
          <w:lang w:val="en-US"/>
        </w:rPr>
        <w:t>[insert page number]</w:t>
      </w:r>
      <w:r w:rsidRPr="00811DC5">
        <w:rPr>
          <w:szCs w:val="24"/>
          <w:lang w:val="en-US"/>
        </w:rPr>
        <w:t xml:space="preserve"> </w:t>
      </w:r>
      <w:r w:rsidRPr="00811DC5">
        <w:rPr>
          <w:spacing w:val="-2"/>
          <w:szCs w:val="24"/>
          <w:lang w:val="en-US"/>
        </w:rPr>
        <w:t xml:space="preserve">of </w:t>
      </w:r>
      <w:r w:rsidRPr="0043560F">
        <w:rPr>
          <w:b/>
          <w:i/>
          <w:color w:val="2F5496" w:themeColor="accent5" w:themeShade="BF"/>
          <w:spacing w:val="1"/>
          <w:szCs w:val="24"/>
          <w:lang w:val="en-US"/>
        </w:rPr>
        <w:t>[insert total number]</w:t>
      </w:r>
      <w:r w:rsidRPr="00811DC5">
        <w:rPr>
          <w:spacing w:val="1"/>
          <w:szCs w:val="24"/>
          <w:lang w:val="en-US"/>
        </w:rPr>
        <w:t xml:space="preserve"> </w:t>
      </w:r>
      <w:r w:rsidRPr="00811DC5">
        <w:rPr>
          <w:spacing w:val="-2"/>
          <w:szCs w:val="24"/>
          <w:lang w:val="en-US"/>
        </w:rPr>
        <w:t>pages</w:t>
      </w:r>
    </w:p>
    <w:p w14:paraId="5397B21C" w14:textId="77777777" w:rsidR="00811DC5" w:rsidRPr="00811DC5" w:rsidRDefault="00811DC5" w:rsidP="00811DC5">
      <w:pPr>
        <w:widowControl w:val="0"/>
        <w:autoSpaceDE w:val="0"/>
        <w:autoSpaceDN w:val="0"/>
        <w:jc w:val="right"/>
        <w:rPr>
          <w:spacing w:val="-2"/>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11DC5" w:rsidRPr="00811DC5" w14:paraId="52E1AD6C" w14:textId="77777777" w:rsidTr="006859BC">
        <w:tc>
          <w:tcPr>
            <w:tcW w:w="9279" w:type="dxa"/>
            <w:tcBorders>
              <w:top w:val="single" w:sz="2" w:space="0" w:color="auto"/>
              <w:left w:val="single" w:sz="2" w:space="0" w:color="auto"/>
              <w:bottom w:val="single" w:sz="2" w:space="0" w:color="auto"/>
              <w:right w:val="single" w:sz="2" w:space="0" w:color="auto"/>
            </w:tcBorders>
          </w:tcPr>
          <w:p w14:paraId="7D98C452" w14:textId="3A5847CB" w:rsidR="00811DC5" w:rsidRPr="00705D45" w:rsidRDefault="00811DC5" w:rsidP="00353E15">
            <w:pPr>
              <w:pStyle w:val="ListParagraph"/>
              <w:widowControl w:val="0"/>
              <w:numPr>
                <w:ilvl w:val="6"/>
                <w:numId w:val="76"/>
              </w:numPr>
              <w:autoSpaceDE w:val="0"/>
              <w:autoSpaceDN w:val="0"/>
              <w:spacing w:before="40" w:after="120"/>
              <w:ind w:left="348" w:hanging="348"/>
              <w:jc w:val="left"/>
              <w:rPr>
                <w:spacing w:val="-2"/>
                <w:szCs w:val="24"/>
                <w:lang w:val="en-US"/>
              </w:rPr>
            </w:pPr>
            <w:r w:rsidRPr="00705D45">
              <w:rPr>
                <w:spacing w:val="-2"/>
                <w:szCs w:val="24"/>
                <w:lang w:val="en-US"/>
              </w:rPr>
              <w:t>Bidder's legal name</w:t>
            </w:r>
            <w:r w:rsidR="00705D45">
              <w:rPr>
                <w:spacing w:val="-2"/>
                <w:szCs w:val="24"/>
                <w:lang w:val="en-US"/>
              </w:rPr>
              <w:t>:</w:t>
            </w:r>
          </w:p>
          <w:p w14:paraId="68B06A0F" w14:textId="77777777" w:rsidR="00811DC5" w:rsidRPr="0043560F" w:rsidRDefault="00811DC5" w:rsidP="00811DC5">
            <w:pPr>
              <w:widowControl w:val="0"/>
              <w:autoSpaceDE w:val="0"/>
              <w:autoSpaceDN w:val="0"/>
              <w:spacing w:before="40" w:after="120"/>
              <w:ind w:left="90"/>
              <w:jc w:val="left"/>
              <w:rPr>
                <w:b/>
                <w:i/>
                <w:spacing w:val="3"/>
                <w:szCs w:val="24"/>
                <w:lang w:val="en-US"/>
              </w:rPr>
            </w:pPr>
            <w:r w:rsidRPr="0043560F">
              <w:rPr>
                <w:b/>
                <w:i/>
                <w:color w:val="2F5496" w:themeColor="accent5" w:themeShade="BF"/>
                <w:spacing w:val="3"/>
                <w:szCs w:val="24"/>
                <w:lang w:val="en-US"/>
              </w:rPr>
              <w:t>[insert full legal name]</w:t>
            </w:r>
          </w:p>
        </w:tc>
      </w:tr>
      <w:tr w:rsidR="00811DC5" w:rsidRPr="00811DC5" w14:paraId="4A08E51D" w14:textId="77777777" w:rsidTr="006859BC">
        <w:tc>
          <w:tcPr>
            <w:tcW w:w="9279" w:type="dxa"/>
            <w:tcBorders>
              <w:top w:val="single" w:sz="2" w:space="0" w:color="auto"/>
              <w:left w:val="single" w:sz="2" w:space="0" w:color="auto"/>
              <w:bottom w:val="single" w:sz="2" w:space="0" w:color="auto"/>
              <w:right w:val="single" w:sz="2" w:space="0" w:color="auto"/>
            </w:tcBorders>
          </w:tcPr>
          <w:p w14:paraId="36C6D842" w14:textId="56491EB8" w:rsidR="00811DC5" w:rsidRPr="00811DC5" w:rsidRDefault="00811DC5" w:rsidP="00353E15">
            <w:pPr>
              <w:pStyle w:val="ListParagraph"/>
              <w:widowControl w:val="0"/>
              <w:numPr>
                <w:ilvl w:val="0"/>
                <w:numId w:val="79"/>
              </w:numPr>
              <w:autoSpaceDE w:val="0"/>
              <w:autoSpaceDN w:val="0"/>
              <w:spacing w:before="40" w:after="120"/>
              <w:jc w:val="left"/>
              <w:rPr>
                <w:spacing w:val="-10"/>
                <w:szCs w:val="24"/>
                <w:lang w:val="en-US"/>
              </w:rPr>
            </w:pPr>
            <w:r w:rsidRPr="00B46A7A">
              <w:rPr>
                <w:spacing w:val="-2"/>
                <w:szCs w:val="24"/>
                <w:lang w:val="en-US"/>
              </w:rPr>
              <w:t xml:space="preserve">In case of Joint Venture (JV), </w:t>
            </w:r>
            <w:r w:rsidRPr="00811DC5">
              <w:rPr>
                <w:spacing w:val="-10"/>
                <w:szCs w:val="24"/>
                <w:lang w:val="en-US"/>
              </w:rPr>
              <w:t>legal name of each partner:</w:t>
            </w:r>
          </w:p>
          <w:p w14:paraId="05633585" w14:textId="77777777" w:rsidR="00811DC5" w:rsidRPr="0043560F" w:rsidRDefault="00811DC5" w:rsidP="00811DC5">
            <w:pPr>
              <w:widowControl w:val="0"/>
              <w:autoSpaceDE w:val="0"/>
              <w:autoSpaceDN w:val="0"/>
              <w:spacing w:before="40" w:after="120"/>
              <w:ind w:left="90"/>
              <w:jc w:val="left"/>
              <w:rPr>
                <w:b/>
                <w:i/>
                <w:spacing w:val="4"/>
                <w:szCs w:val="24"/>
                <w:lang w:val="en-US"/>
              </w:rPr>
            </w:pPr>
            <w:r w:rsidRPr="0043560F">
              <w:rPr>
                <w:b/>
                <w:i/>
                <w:color w:val="2F5496" w:themeColor="accent5" w:themeShade="BF"/>
                <w:spacing w:val="4"/>
                <w:szCs w:val="24"/>
                <w:lang w:val="en-US"/>
              </w:rPr>
              <w:t>[insert full legal name of each partner in JV]</w:t>
            </w:r>
          </w:p>
        </w:tc>
      </w:tr>
      <w:tr w:rsidR="00811DC5" w:rsidRPr="00811DC5" w14:paraId="1116F7DB" w14:textId="77777777" w:rsidTr="006859BC">
        <w:tc>
          <w:tcPr>
            <w:tcW w:w="9279" w:type="dxa"/>
            <w:tcBorders>
              <w:top w:val="single" w:sz="2" w:space="0" w:color="auto"/>
              <w:left w:val="single" w:sz="2" w:space="0" w:color="auto"/>
              <w:bottom w:val="single" w:sz="2" w:space="0" w:color="auto"/>
              <w:right w:val="single" w:sz="2" w:space="0" w:color="auto"/>
            </w:tcBorders>
          </w:tcPr>
          <w:p w14:paraId="524A7368" w14:textId="51BBB2FB" w:rsidR="00811DC5" w:rsidRPr="00B46A7A" w:rsidRDefault="00811DC5" w:rsidP="00353E15">
            <w:pPr>
              <w:pStyle w:val="ListParagraph"/>
              <w:widowControl w:val="0"/>
              <w:numPr>
                <w:ilvl w:val="0"/>
                <w:numId w:val="79"/>
              </w:numPr>
              <w:autoSpaceDE w:val="0"/>
              <w:autoSpaceDN w:val="0"/>
              <w:spacing w:before="40" w:after="120"/>
              <w:jc w:val="left"/>
              <w:rPr>
                <w:spacing w:val="-8"/>
                <w:szCs w:val="24"/>
                <w:lang w:val="en-US"/>
              </w:rPr>
            </w:pPr>
            <w:r w:rsidRPr="00B46A7A">
              <w:rPr>
                <w:spacing w:val="-8"/>
                <w:szCs w:val="24"/>
                <w:lang w:val="en-US"/>
              </w:rPr>
              <w:t>Bidder’s actual or intended country of constitution:</w:t>
            </w:r>
          </w:p>
          <w:p w14:paraId="0D3A4FE0" w14:textId="77777777" w:rsidR="00811DC5" w:rsidRPr="0043560F" w:rsidRDefault="00811DC5" w:rsidP="00811DC5">
            <w:pPr>
              <w:widowControl w:val="0"/>
              <w:autoSpaceDE w:val="0"/>
              <w:autoSpaceDN w:val="0"/>
              <w:spacing w:before="40" w:after="120"/>
              <w:ind w:left="90"/>
              <w:jc w:val="left"/>
              <w:rPr>
                <w:b/>
                <w:i/>
                <w:spacing w:val="6"/>
                <w:szCs w:val="24"/>
                <w:lang w:val="en-US"/>
              </w:rPr>
            </w:pPr>
            <w:r w:rsidRPr="0043560F">
              <w:rPr>
                <w:b/>
                <w:i/>
                <w:color w:val="2F5496" w:themeColor="accent5" w:themeShade="BF"/>
                <w:spacing w:val="6"/>
                <w:szCs w:val="24"/>
                <w:lang w:val="en-US"/>
              </w:rPr>
              <w:t>[indicate country of constitution]</w:t>
            </w:r>
          </w:p>
        </w:tc>
      </w:tr>
      <w:tr w:rsidR="00811DC5" w:rsidRPr="00811DC5" w14:paraId="1DF062DC" w14:textId="77777777" w:rsidTr="006859BC">
        <w:tc>
          <w:tcPr>
            <w:tcW w:w="9279" w:type="dxa"/>
            <w:tcBorders>
              <w:top w:val="single" w:sz="2" w:space="0" w:color="auto"/>
              <w:left w:val="single" w:sz="2" w:space="0" w:color="auto"/>
              <w:bottom w:val="single" w:sz="2" w:space="0" w:color="auto"/>
              <w:right w:val="single" w:sz="2" w:space="0" w:color="auto"/>
            </w:tcBorders>
          </w:tcPr>
          <w:p w14:paraId="392F37DE" w14:textId="19BED357" w:rsidR="00811DC5" w:rsidRPr="00B46A7A" w:rsidRDefault="00811DC5" w:rsidP="00353E15">
            <w:pPr>
              <w:pStyle w:val="ListParagraph"/>
              <w:widowControl w:val="0"/>
              <w:numPr>
                <w:ilvl w:val="0"/>
                <w:numId w:val="79"/>
              </w:numPr>
              <w:autoSpaceDE w:val="0"/>
              <w:autoSpaceDN w:val="0"/>
              <w:spacing w:before="40" w:after="120"/>
              <w:jc w:val="left"/>
              <w:rPr>
                <w:spacing w:val="-8"/>
                <w:szCs w:val="24"/>
                <w:lang w:val="en-US"/>
              </w:rPr>
            </w:pPr>
            <w:r w:rsidRPr="00B46A7A">
              <w:rPr>
                <w:spacing w:val="-8"/>
                <w:szCs w:val="24"/>
                <w:lang w:val="en-US"/>
              </w:rPr>
              <w:t>Bidder’s actual or intended year of constitution:</w:t>
            </w:r>
          </w:p>
          <w:p w14:paraId="637F1909" w14:textId="77777777" w:rsidR="00811DC5" w:rsidRPr="00811DC5" w:rsidRDefault="00811DC5" w:rsidP="00811DC5">
            <w:pPr>
              <w:widowControl w:val="0"/>
              <w:autoSpaceDE w:val="0"/>
              <w:autoSpaceDN w:val="0"/>
              <w:spacing w:before="40" w:after="120"/>
              <w:ind w:left="90"/>
              <w:jc w:val="left"/>
              <w:rPr>
                <w:i/>
                <w:spacing w:val="6"/>
                <w:szCs w:val="24"/>
                <w:lang w:val="en-US"/>
              </w:rPr>
            </w:pPr>
            <w:r w:rsidRPr="00811DC5">
              <w:rPr>
                <w:i/>
                <w:spacing w:val="6"/>
                <w:szCs w:val="24"/>
                <w:lang w:val="en-US"/>
              </w:rPr>
              <w:t>[indicate year of Constitution]</w:t>
            </w:r>
          </w:p>
        </w:tc>
      </w:tr>
      <w:tr w:rsidR="00811DC5" w:rsidRPr="00811DC5" w14:paraId="7CB45C88" w14:textId="77777777" w:rsidTr="006859BC">
        <w:tc>
          <w:tcPr>
            <w:tcW w:w="9279" w:type="dxa"/>
            <w:tcBorders>
              <w:top w:val="single" w:sz="2" w:space="0" w:color="auto"/>
              <w:left w:val="single" w:sz="2" w:space="0" w:color="auto"/>
              <w:bottom w:val="single" w:sz="2" w:space="0" w:color="auto"/>
              <w:right w:val="single" w:sz="2" w:space="0" w:color="auto"/>
            </w:tcBorders>
          </w:tcPr>
          <w:p w14:paraId="2A0D5DAD" w14:textId="34FDE9D2" w:rsidR="00811DC5" w:rsidRPr="00B46A7A" w:rsidRDefault="00811DC5" w:rsidP="00353E15">
            <w:pPr>
              <w:pStyle w:val="ListParagraph"/>
              <w:widowControl w:val="0"/>
              <w:numPr>
                <w:ilvl w:val="0"/>
                <w:numId w:val="79"/>
              </w:numPr>
              <w:autoSpaceDE w:val="0"/>
              <w:autoSpaceDN w:val="0"/>
              <w:spacing w:before="40" w:after="120"/>
              <w:jc w:val="left"/>
              <w:rPr>
                <w:spacing w:val="-2"/>
                <w:szCs w:val="24"/>
                <w:lang w:val="en-US"/>
              </w:rPr>
            </w:pPr>
            <w:r w:rsidRPr="00B46A7A">
              <w:rPr>
                <w:spacing w:val="-2"/>
                <w:szCs w:val="24"/>
                <w:lang w:val="en-US"/>
              </w:rPr>
              <w:t>Bidder's legal address in country of registration:</w:t>
            </w:r>
          </w:p>
          <w:p w14:paraId="5DCF81D3" w14:textId="77777777" w:rsidR="00811DC5" w:rsidRPr="0043560F" w:rsidRDefault="00811DC5" w:rsidP="00811DC5">
            <w:pPr>
              <w:widowControl w:val="0"/>
              <w:autoSpaceDE w:val="0"/>
              <w:autoSpaceDN w:val="0"/>
              <w:spacing w:before="40" w:after="120"/>
              <w:ind w:left="90"/>
              <w:jc w:val="left"/>
              <w:rPr>
                <w:b/>
                <w:i/>
                <w:spacing w:val="1"/>
                <w:szCs w:val="24"/>
                <w:lang w:val="en-US"/>
              </w:rPr>
            </w:pPr>
            <w:r w:rsidRPr="0043560F">
              <w:rPr>
                <w:b/>
                <w:i/>
                <w:color w:val="2F5496" w:themeColor="accent5" w:themeShade="BF"/>
                <w:spacing w:val="1"/>
                <w:szCs w:val="24"/>
                <w:lang w:val="en-US"/>
              </w:rPr>
              <w:t>[insert street/ number/ town or city/ country]</w:t>
            </w:r>
          </w:p>
        </w:tc>
      </w:tr>
      <w:tr w:rsidR="00811DC5" w:rsidRPr="00811DC5" w14:paraId="62FA5011" w14:textId="77777777" w:rsidTr="006859BC">
        <w:tc>
          <w:tcPr>
            <w:tcW w:w="9279" w:type="dxa"/>
            <w:tcBorders>
              <w:top w:val="single" w:sz="2" w:space="0" w:color="auto"/>
              <w:left w:val="single" w:sz="2" w:space="0" w:color="auto"/>
              <w:bottom w:val="single" w:sz="2" w:space="0" w:color="auto"/>
              <w:right w:val="single" w:sz="2" w:space="0" w:color="auto"/>
            </w:tcBorders>
          </w:tcPr>
          <w:p w14:paraId="2E4EC84A" w14:textId="6815FD81" w:rsidR="00811DC5" w:rsidRPr="00B46A7A" w:rsidRDefault="00811DC5" w:rsidP="00353E15">
            <w:pPr>
              <w:pStyle w:val="ListParagraph"/>
              <w:widowControl w:val="0"/>
              <w:numPr>
                <w:ilvl w:val="0"/>
                <w:numId w:val="79"/>
              </w:numPr>
              <w:autoSpaceDE w:val="0"/>
              <w:autoSpaceDN w:val="0"/>
              <w:spacing w:before="40" w:after="120"/>
              <w:jc w:val="left"/>
              <w:rPr>
                <w:spacing w:val="-2"/>
                <w:szCs w:val="24"/>
                <w:lang w:val="en-US"/>
              </w:rPr>
            </w:pPr>
            <w:r w:rsidRPr="00B46A7A">
              <w:rPr>
                <w:spacing w:val="-2"/>
                <w:szCs w:val="24"/>
                <w:lang w:val="en-US"/>
              </w:rPr>
              <w:t>Bidder's authorized representative information</w:t>
            </w:r>
            <w:r w:rsidR="00705D45">
              <w:rPr>
                <w:spacing w:val="-2"/>
                <w:szCs w:val="24"/>
                <w:lang w:val="en-US"/>
              </w:rPr>
              <w:t>:</w:t>
            </w:r>
          </w:p>
          <w:p w14:paraId="1F669487" w14:textId="77777777" w:rsidR="00811DC5" w:rsidRPr="00811DC5" w:rsidRDefault="00811DC5" w:rsidP="00811DC5">
            <w:pPr>
              <w:widowControl w:val="0"/>
              <w:autoSpaceDE w:val="0"/>
              <w:autoSpaceDN w:val="0"/>
              <w:spacing w:before="40" w:after="120"/>
              <w:ind w:left="90"/>
              <w:jc w:val="left"/>
              <w:rPr>
                <w:spacing w:val="6"/>
                <w:szCs w:val="24"/>
                <w:lang w:val="en-US"/>
              </w:rPr>
            </w:pPr>
            <w:r w:rsidRPr="00811DC5">
              <w:rPr>
                <w:spacing w:val="-2"/>
                <w:szCs w:val="24"/>
                <w:lang w:val="en-US"/>
              </w:rPr>
              <w:t xml:space="preserve">Name: </w:t>
            </w:r>
            <w:r w:rsidRPr="0043560F">
              <w:rPr>
                <w:b/>
                <w:i/>
                <w:color w:val="2F5496" w:themeColor="accent5" w:themeShade="BF"/>
                <w:spacing w:val="6"/>
                <w:szCs w:val="24"/>
                <w:lang w:val="en-US"/>
              </w:rPr>
              <w:t>[insert full legal name]</w:t>
            </w:r>
          </w:p>
          <w:p w14:paraId="3D5CCA1F" w14:textId="77777777" w:rsidR="00811DC5" w:rsidRPr="00811DC5" w:rsidRDefault="00811DC5" w:rsidP="00811DC5">
            <w:pPr>
              <w:widowControl w:val="0"/>
              <w:autoSpaceDE w:val="0"/>
              <w:autoSpaceDN w:val="0"/>
              <w:spacing w:before="40" w:after="120"/>
              <w:ind w:left="90"/>
              <w:jc w:val="left"/>
              <w:rPr>
                <w:i/>
                <w:spacing w:val="1"/>
                <w:szCs w:val="24"/>
                <w:lang w:val="en-US"/>
              </w:rPr>
            </w:pPr>
            <w:r w:rsidRPr="00811DC5">
              <w:rPr>
                <w:spacing w:val="-2"/>
                <w:szCs w:val="24"/>
                <w:lang w:val="en-US"/>
              </w:rPr>
              <w:t xml:space="preserve">Address: </w:t>
            </w:r>
            <w:r w:rsidRPr="0043560F">
              <w:rPr>
                <w:b/>
                <w:i/>
                <w:color w:val="2F5496" w:themeColor="accent5" w:themeShade="BF"/>
                <w:spacing w:val="1"/>
                <w:szCs w:val="24"/>
                <w:lang w:val="en-US"/>
              </w:rPr>
              <w:t>[insert street/ number/ town or city/ country]</w:t>
            </w:r>
          </w:p>
          <w:p w14:paraId="2BC2E141" w14:textId="77777777" w:rsidR="00811DC5" w:rsidRPr="00811DC5" w:rsidRDefault="00811DC5" w:rsidP="00811DC5">
            <w:pPr>
              <w:widowControl w:val="0"/>
              <w:autoSpaceDE w:val="0"/>
              <w:autoSpaceDN w:val="0"/>
              <w:spacing w:before="40" w:after="120"/>
              <w:ind w:left="90"/>
              <w:jc w:val="left"/>
              <w:rPr>
                <w:szCs w:val="24"/>
                <w:lang w:val="en-US"/>
              </w:rPr>
            </w:pPr>
            <w:r w:rsidRPr="00811DC5">
              <w:rPr>
                <w:spacing w:val="-2"/>
                <w:szCs w:val="24"/>
                <w:lang w:val="en-US"/>
              </w:rPr>
              <w:t xml:space="preserve">Telephone/Fax numbers: </w:t>
            </w:r>
            <w:r w:rsidRPr="0043560F">
              <w:rPr>
                <w:b/>
                <w:i/>
                <w:color w:val="2F5496" w:themeColor="accent5" w:themeShade="BF"/>
                <w:szCs w:val="24"/>
                <w:lang w:val="en-US"/>
              </w:rPr>
              <w:t>[insert telephone/fax numbers, including country and city codes]</w:t>
            </w:r>
          </w:p>
          <w:p w14:paraId="6E4833DB" w14:textId="77777777" w:rsidR="00811DC5" w:rsidRPr="00811DC5" w:rsidRDefault="00811DC5" w:rsidP="00811DC5">
            <w:pPr>
              <w:widowControl w:val="0"/>
              <w:autoSpaceDE w:val="0"/>
              <w:autoSpaceDN w:val="0"/>
              <w:spacing w:before="40" w:after="120"/>
              <w:ind w:left="90"/>
              <w:jc w:val="left"/>
              <w:rPr>
                <w:szCs w:val="24"/>
                <w:lang w:val="en-US"/>
              </w:rPr>
            </w:pPr>
            <w:r w:rsidRPr="00811DC5">
              <w:rPr>
                <w:spacing w:val="-6"/>
                <w:szCs w:val="24"/>
                <w:lang w:val="en-US"/>
              </w:rPr>
              <w:t xml:space="preserve">E-mail address: </w:t>
            </w:r>
            <w:r w:rsidRPr="0043560F">
              <w:rPr>
                <w:b/>
                <w:i/>
                <w:color w:val="2F5496" w:themeColor="accent5" w:themeShade="BF"/>
                <w:szCs w:val="24"/>
                <w:lang w:val="en-US"/>
              </w:rPr>
              <w:t>[indicate e-mail address]</w:t>
            </w:r>
          </w:p>
        </w:tc>
      </w:tr>
      <w:tr w:rsidR="00811DC5" w:rsidRPr="00811DC5" w14:paraId="51A457AE" w14:textId="77777777" w:rsidTr="006859BC">
        <w:tc>
          <w:tcPr>
            <w:tcW w:w="9279" w:type="dxa"/>
            <w:tcBorders>
              <w:top w:val="single" w:sz="2" w:space="0" w:color="auto"/>
              <w:left w:val="single" w:sz="2" w:space="0" w:color="auto"/>
              <w:bottom w:val="single" w:sz="2" w:space="0" w:color="auto"/>
              <w:right w:val="single" w:sz="2" w:space="0" w:color="auto"/>
            </w:tcBorders>
          </w:tcPr>
          <w:p w14:paraId="37DE9197" w14:textId="03F6B92D" w:rsidR="00811DC5" w:rsidRPr="00B46A7A" w:rsidRDefault="00811DC5" w:rsidP="00353E15">
            <w:pPr>
              <w:pStyle w:val="ListParagraph"/>
              <w:widowControl w:val="0"/>
              <w:numPr>
                <w:ilvl w:val="0"/>
                <w:numId w:val="79"/>
              </w:numPr>
              <w:autoSpaceDE w:val="0"/>
              <w:autoSpaceDN w:val="0"/>
              <w:spacing w:before="40" w:after="120"/>
              <w:jc w:val="left"/>
              <w:rPr>
                <w:spacing w:val="-2"/>
                <w:szCs w:val="24"/>
                <w:lang w:val="en-US"/>
              </w:rPr>
            </w:pPr>
            <w:r w:rsidRPr="00B46A7A">
              <w:rPr>
                <w:spacing w:val="-2"/>
                <w:szCs w:val="24"/>
                <w:lang w:val="en-US"/>
              </w:rPr>
              <w:t>Attached are copies of original documents of:</w:t>
            </w:r>
          </w:p>
          <w:p w14:paraId="70841988" w14:textId="77777777" w:rsidR="00811DC5" w:rsidRPr="00811DC5" w:rsidRDefault="00811DC5" w:rsidP="00705D45">
            <w:pPr>
              <w:widowControl w:val="0"/>
              <w:autoSpaceDE w:val="0"/>
              <w:autoSpaceDN w:val="0"/>
              <w:spacing w:before="40" w:after="120"/>
              <w:ind w:left="540" w:hanging="450"/>
              <w:rPr>
                <w:spacing w:val="-8"/>
                <w:szCs w:val="24"/>
                <w:lang w:val="en-US"/>
              </w:rPr>
            </w:pPr>
            <w:r w:rsidRPr="00811DC5">
              <w:rPr>
                <w:rFonts w:ascii="Wingdings" w:eastAsia="Wingdings" w:hAnsi="Wingdings" w:cs="Wingdings"/>
                <w:spacing w:val="-2"/>
                <w:szCs w:val="24"/>
                <w:lang w:val="en-US"/>
              </w:rPr>
              <w:t></w:t>
            </w:r>
            <w:r w:rsidRPr="00811DC5">
              <w:rPr>
                <w:rFonts w:ascii="MS Mincho" w:eastAsia="MS Mincho" w:hAnsi="MS Mincho" w:cs="MS Mincho"/>
                <w:spacing w:val="-2"/>
                <w:szCs w:val="24"/>
                <w:lang w:val="en-US"/>
              </w:rPr>
              <w:tab/>
            </w:r>
            <w:r w:rsidRPr="00811DC5">
              <w:rPr>
                <w:spacing w:val="-2"/>
                <w:szCs w:val="24"/>
                <w:lang w:val="en-US"/>
              </w:rPr>
              <w:t xml:space="preserve">Articles of Incorporation or Documents of Constitution, and documents of registration of </w:t>
            </w:r>
            <w:r w:rsidRPr="00811DC5">
              <w:rPr>
                <w:spacing w:val="-8"/>
                <w:szCs w:val="24"/>
                <w:lang w:val="en-US"/>
              </w:rPr>
              <w:t>the legal entity named above, in accordance with ITA 4.4.</w:t>
            </w:r>
          </w:p>
          <w:p w14:paraId="16D461C8" w14:textId="77777777" w:rsidR="00811DC5" w:rsidRPr="00811DC5" w:rsidRDefault="00811DC5" w:rsidP="00705D45">
            <w:pPr>
              <w:widowControl w:val="0"/>
              <w:autoSpaceDE w:val="0"/>
              <w:autoSpaceDN w:val="0"/>
              <w:spacing w:before="40" w:after="120"/>
              <w:ind w:left="540" w:hanging="450"/>
              <w:rPr>
                <w:spacing w:val="-2"/>
                <w:szCs w:val="24"/>
                <w:lang w:val="en-US"/>
              </w:rPr>
            </w:pPr>
            <w:r w:rsidRPr="00811DC5">
              <w:rPr>
                <w:rFonts w:ascii="Wingdings" w:eastAsia="Wingdings" w:hAnsi="Wingdings" w:cs="Wingdings"/>
                <w:spacing w:val="-2"/>
                <w:szCs w:val="24"/>
                <w:lang w:val="en-US"/>
              </w:rPr>
              <w:t></w:t>
            </w:r>
            <w:r w:rsidRPr="00811DC5">
              <w:rPr>
                <w:rFonts w:ascii="MS Mincho" w:eastAsia="MS Mincho" w:hAnsi="MS Mincho" w:cs="MS Mincho"/>
                <w:spacing w:val="-2"/>
                <w:szCs w:val="24"/>
                <w:lang w:val="en-US"/>
              </w:rPr>
              <w:tab/>
            </w:r>
            <w:r w:rsidRPr="00811DC5">
              <w:rPr>
                <w:spacing w:val="-2"/>
                <w:szCs w:val="24"/>
                <w:lang w:val="en-US"/>
              </w:rPr>
              <w:t>In case of state-owned enterprise or institution, in accordance with ITA 4.9 documents establishing:</w:t>
            </w:r>
          </w:p>
          <w:p w14:paraId="6CB7F45E" w14:textId="77777777" w:rsidR="00811DC5" w:rsidRPr="00811DC5" w:rsidRDefault="00811DC5" w:rsidP="00353E15">
            <w:pPr>
              <w:widowControl w:val="0"/>
              <w:numPr>
                <w:ilvl w:val="0"/>
                <w:numId w:val="78"/>
              </w:numPr>
              <w:autoSpaceDE w:val="0"/>
              <w:autoSpaceDN w:val="0"/>
              <w:spacing w:before="40" w:after="120"/>
              <w:ind w:hanging="180"/>
              <w:rPr>
                <w:spacing w:val="-2"/>
                <w:szCs w:val="24"/>
                <w:lang w:val="en-US"/>
              </w:rPr>
            </w:pPr>
            <w:r w:rsidRPr="00811DC5">
              <w:rPr>
                <w:spacing w:val="-2"/>
                <w:szCs w:val="24"/>
                <w:lang w:val="en-US"/>
              </w:rPr>
              <w:t>Legal and financial autonomy</w:t>
            </w:r>
          </w:p>
          <w:p w14:paraId="6826BB9F" w14:textId="77777777" w:rsidR="00811DC5" w:rsidRPr="00811DC5" w:rsidRDefault="00811DC5" w:rsidP="00353E15">
            <w:pPr>
              <w:widowControl w:val="0"/>
              <w:numPr>
                <w:ilvl w:val="0"/>
                <w:numId w:val="78"/>
              </w:numPr>
              <w:autoSpaceDE w:val="0"/>
              <w:autoSpaceDN w:val="0"/>
              <w:spacing w:before="40" w:after="120"/>
              <w:ind w:hanging="180"/>
              <w:rPr>
                <w:spacing w:val="-2"/>
                <w:szCs w:val="24"/>
                <w:lang w:val="en-US"/>
              </w:rPr>
            </w:pPr>
            <w:r w:rsidRPr="00811DC5">
              <w:rPr>
                <w:spacing w:val="-2"/>
                <w:szCs w:val="24"/>
                <w:lang w:val="en-US"/>
              </w:rPr>
              <w:t>Operation under commercial law</w:t>
            </w:r>
          </w:p>
          <w:p w14:paraId="30F8BE2B" w14:textId="7BEF2E4D" w:rsidR="00811DC5" w:rsidRPr="00B46A7A" w:rsidRDefault="00811DC5" w:rsidP="00353E15">
            <w:pPr>
              <w:pStyle w:val="ListParagraph"/>
              <w:widowControl w:val="0"/>
              <w:numPr>
                <w:ilvl w:val="0"/>
                <w:numId w:val="79"/>
              </w:numPr>
              <w:autoSpaceDE w:val="0"/>
              <w:autoSpaceDN w:val="0"/>
              <w:spacing w:before="40" w:after="120"/>
              <w:rPr>
                <w:spacing w:val="-2"/>
                <w:szCs w:val="24"/>
                <w:lang w:val="en-US"/>
              </w:rPr>
            </w:pPr>
            <w:r w:rsidRPr="00B46A7A">
              <w:rPr>
                <w:spacing w:val="-2"/>
                <w:szCs w:val="24"/>
                <w:lang w:val="en-US"/>
              </w:rPr>
              <w:t>Included are the organizational chart, a list of Board of Directors, and the beneficial ownership.</w:t>
            </w:r>
          </w:p>
        </w:tc>
      </w:tr>
    </w:tbl>
    <w:p w14:paraId="0FF19E04" w14:textId="7FB90DF4" w:rsidR="00811DC5" w:rsidRPr="00705D45" w:rsidRDefault="00811DC5" w:rsidP="006003B9">
      <w:pPr>
        <w:pStyle w:val="S4-header1"/>
        <w:rPr>
          <w:sz w:val="24"/>
          <w:szCs w:val="24"/>
        </w:rPr>
      </w:pPr>
    </w:p>
    <w:p w14:paraId="2ADCD97C" w14:textId="77777777" w:rsidR="00705D45" w:rsidRDefault="00705D45" w:rsidP="00A95E17">
      <w:pPr>
        <w:pStyle w:val="S4-header1"/>
      </w:pPr>
      <w:r>
        <w:br w:type="page"/>
      </w:r>
    </w:p>
    <w:p w14:paraId="42D14800" w14:textId="5DF8BFA4" w:rsidR="00A95E17" w:rsidRPr="0092760B" w:rsidRDefault="00A95E17" w:rsidP="00A95E17">
      <w:pPr>
        <w:pStyle w:val="S4-header1"/>
        <w:rPr>
          <w:sz w:val="32"/>
          <w:szCs w:val="32"/>
        </w:rPr>
      </w:pPr>
      <w:r w:rsidRPr="0092760B">
        <w:rPr>
          <w:sz w:val="32"/>
          <w:szCs w:val="32"/>
        </w:rPr>
        <w:lastRenderedPageBreak/>
        <w:t>Partner to JV Information Sheet</w:t>
      </w:r>
    </w:p>
    <w:p w14:paraId="7B593EA4" w14:textId="5E663768" w:rsidR="006859BC" w:rsidRPr="00705D45" w:rsidRDefault="006859BC" w:rsidP="00705D45">
      <w:pPr>
        <w:widowControl w:val="0"/>
        <w:autoSpaceDE w:val="0"/>
        <w:autoSpaceDN w:val="0"/>
        <w:jc w:val="center"/>
        <w:rPr>
          <w:i/>
          <w:iCs/>
          <w:spacing w:val="2"/>
          <w:szCs w:val="24"/>
          <w:lang w:val="en-US"/>
        </w:rPr>
      </w:pPr>
      <w:r w:rsidRPr="00705D45">
        <w:rPr>
          <w:i/>
          <w:iCs/>
          <w:spacing w:val="2"/>
          <w:szCs w:val="24"/>
          <w:lang w:val="en-US"/>
        </w:rPr>
        <w:t>[The following form shall be completed to provide information relating to each JV member]</w:t>
      </w:r>
    </w:p>
    <w:p w14:paraId="29C507F3" w14:textId="77777777" w:rsidR="006859BC" w:rsidRPr="00705D45" w:rsidRDefault="006859BC" w:rsidP="006859BC">
      <w:pPr>
        <w:widowControl w:val="0"/>
        <w:autoSpaceDE w:val="0"/>
        <w:autoSpaceDN w:val="0"/>
        <w:jc w:val="right"/>
        <w:rPr>
          <w:i/>
          <w:iCs/>
          <w:spacing w:val="2"/>
          <w:szCs w:val="24"/>
          <w:lang w:val="en-US"/>
        </w:rPr>
      </w:pPr>
    </w:p>
    <w:p w14:paraId="06CEBE30" w14:textId="77777777" w:rsidR="006859BC" w:rsidRPr="00705D45" w:rsidRDefault="006859BC" w:rsidP="006859BC">
      <w:pPr>
        <w:widowControl w:val="0"/>
        <w:autoSpaceDE w:val="0"/>
        <w:autoSpaceDN w:val="0"/>
        <w:jc w:val="right"/>
        <w:rPr>
          <w:spacing w:val="-2"/>
          <w:szCs w:val="24"/>
          <w:lang w:val="en-US"/>
        </w:rPr>
      </w:pPr>
      <w:r w:rsidRPr="00705D45">
        <w:rPr>
          <w:spacing w:val="-2"/>
          <w:szCs w:val="24"/>
          <w:lang w:val="en-US"/>
        </w:rPr>
        <w:t xml:space="preserve">Date: </w:t>
      </w:r>
      <w:r w:rsidRPr="00705D45">
        <w:rPr>
          <w:b/>
          <w:i/>
          <w:iCs/>
          <w:color w:val="2F5496" w:themeColor="accent5" w:themeShade="BF"/>
          <w:spacing w:val="2"/>
          <w:szCs w:val="24"/>
          <w:lang w:val="en-US"/>
        </w:rPr>
        <w:t>[insert day, month, year]</w:t>
      </w:r>
      <w:r w:rsidRPr="00705D45">
        <w:rPr>
          <w:i/>
          <w:iCs/>
          <w:spacing w:val="2"/>
          <w:szCs w:val="24"/>
          <w:lang w:val="en-US"/>
        </w:rPr>
        <w:br/>
      </w:r>
      <w:r w:rsidRPr="00705D45">
        <w:rPr>
          <w:spacing w:val="-2"/>
          <w:szCs w:val="24"/>
          <w:lang w:val="en-US"/>
        </w:rPr>
        <w:t xml:space="preserve">ICB No. and title: </w:t>
      </w:r>
      <w:r w:rsidRPr="00705D45">
        <w:rPr>
          <w:b/>
          <w:i/>
          <w:iCs/>
          <w:color w:val="2F5496" w:themeColor="accent5" w:themeShade="BF"/>
          <w:spacing w:val="2"/>
          <w:szCs w:val="24"/>
          <w:lang w:val="en-US"/>
        </w:rPr>
        <w:t>[insert ICB number and title]</w:t>
      </w:r>
      <w:r w:rsidRPr="00705D45">
        <w:rPr>
          <w:i/>
          <w:iCs/>
          <w:spacing w:val="2"/>
          <w:szCs w:val="24"/>
          <w:lang w:val="en-US"/>
        </w:rPr>
        <w:br/>
      </w:r>
      <w:r w:rsidRPr="00705D45">
        <w:rPr>
          <w:spacing w:val="-2"/>
          <w:szCs w:val="24"/>
          <w:lang w:val="en-US"/>
        </w:rPr>
        <w:t xml:space="preserve">Page </w:t>
      </w:r>
      <w:r w:rsidRPr="00705D45">
        <w:rPr>
          <w:b/>
          <w:i/>
          <w:iCs/>
          <w:color w:val="2F5496" w:themeColor="accent5" w:themeShade="BF"/>
          <w:spacing w:val="2"/>
          <w:szCs w:val="24"/>
          <w:lang w:val="en-US"/>
        </w:rPr>
        <w:t>[insert page number]</w:t>
      </w:r>
      <w:r w:rsidRPr="00705D45">
        <w:rPr>
          <w:i/>
          <w:iCs/>
          <w:color w:val="2F5496" w:themeColor="accent5" w:themeShade="BF"/>
          <w:spacing w:val="2"/>
          <w:szCs w:val="24"/>
          <w:lang w:val="en-US"/>
        </w:rPr>
        <w:t xml:space="preserve"> </w:t>
      </w:r>
      <w:r w:rsidRPr="00705D45">
        <w:rPr>
          <w:spacing w:val="-2"/>
          <w:szCs w:val="24"/>
          <w:lang w:val="en-US"/>
        </w:rPr>
        <w:t xml:space="preserve">of </w:t>
      </w:r>
      <w:r w:rsidRPr="00705D45">
        <w:rPr>
          <w:b/>
          <w:i/>
          <w:iCs/>
          <w:color w:val="2F5496" w:themeColor="accent5" w:themeShade="BF"/>
          <w:spacing w:val="1"/>
          <w:szCs w:val="24"/>
          <w:lang w:val="en-US"/>
        </w:rPr>
        <w:t>[insert total number]</w:t>
      </w:r>
      <w:r w:rsidRPr="00705D45">
        <w:rPr>
          <w:i/>
          <w:iCs/>
          <w:spacing w:val="1"/>
          <w:szCs w:val="24"/>
          <w:lang w:val="en-US"/>
        </w:rPr>
        <w:t xml:space="preserve"> </w:t>
      </w:r>
      <w:r w:rsidRPr="00705D45">
        <w:rPr>
          <w:spacing w:val="-2"/>
          <w:szCs w:val="24"/>
          <w:lang w:val="en-US"/>
        </w:rPr>
        <w:t>pages</w:t>
      </w:r>
    </w:p>
    <w:p w14:paraId="4462E0CC" w14:textId="77777777" w:rsidR="006859BC" w:rsidRPr="006859BC" w:rsidRDefault="006859BC" w:rsidP="006859BC">
      <w:pPr>
        <w:widowControl w:val="0"/>
        <w:autoSpaceDE w:val="0"/>
        <w:autoSpaceDN w:val="0"/>
        <w:jc w:val="right"/>
        <w:rPr>
          <w:spacing w:val="-2"/>
          <w:sz w:val="22"/>
          <w:szCs w:val="22"/>
          <w:lang w:val="en-U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6859BC" w:rsidRPr="00705D45" w14:paraId="4D4256CC" w14:textId="77777777" w:rsidTr="006859BC">
        <w:tc>
          <w:tcPr>
            <w:tcW w:w="9372" w:type="dxa"/>
            <w:tcBorders>
              <w:top w:val="single" w:sz="2" w:space="0" w:color="auto"/>
              <w:left w:val="single" w:sz="2" w:space="0" w:color="auto"/>
              <w:bottom w:val="single" w:sz="2" w:space="0" w:color="auto"/>
              <w:right w:val="single" w:sz="2" w:space="0" w:color="auto"/>
            </w:tcBorders>
          </w:tcPr>
          <w:p w14:paraId="2056D624"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spacing w:val="-2"/>
                <w:szCs w:val="24"/>
                <w:lang w:val="en-US"/>
              </w:rPr>
              <w:t>1. Bidder’s JV name:</w:t>
            </w:r>
          </w:p>
          <w:p w14:paraId="3E61E95C" w14:textId="77777777" w:rsidR="006859BC" w:rsidRPr="00705D45" w:rsidRDefault="006859BC" w:rsidP="0070657F">
            <w:pPr>
              <w:spacing w:before="120" w:after="240"/>
              <w:jc w:val="left"/>
              <w:rPr>
                <w:i/>
                <w:iCs/>
                <w:spacing w:val="2"/>
                <w:szCs w:val="24"/>
                <w:lang w:val="en-US"/>
              </w:rPr>
            </w:pPr>
            <w:r w:rsidRPr="0070657F">
              <w:rPr>
                <w:b/>
                <w:i/>
                <w:iCs/>
                <w:color w:val="2F5496" w:themeColor="accent5" w:themeShade="BF"/>
                <w:spacing w:val="2"/>
                <w:szCs w:val="24"/>
                <w:lang w:val="en-US"/>
              </w:rPr>
              <w:t>[insert full legal name]</w:t>
            </w:r>
          </w:p>
        </w:tc>
      </w:tr>
      <w:tr w:rsidR="006859BC" w:rsidRPr="00705D45" w14:paraId="53FAC43F" w14:textId="77777777" w:rsidTr="006859BC">
        <w:tc>
          <w:tcPr>
            <w:tcW w:w="9372" w:type="dxa"/>
            <w:tcBorders>
              <w:top w:val="single" w:sz="2" w:space="0" w:color="auto"/>
              <w:left w:val="single" w:sz="2" w:space="0" w:color="auto"/>
              <w:bottom w:val="single" w:sz="2" w:space="0" w:color="auto"/>
              <w:right w:val="single" w:sz="2" w:space="0" w:color="auto"/>
            </w:tcBorders>
          </w:tcPr>
          <w:p w14:paraId="0508AAED"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spacing w:val="-2"/>
                <w:szCs w:val="24"/>
                <w:lang w:val="en-US"/>
              </w:rPr>
              <w:t>2. JV member’s name:</w:t>
            </w:r>
          </w:p>
          <w:p w14:paraId="3891FF45" w14:textId="77777777" w:rsidR="006859BC" w:rsidRPr="00705D45" w:rsidRDefault="006859BC" w:rsidP="0070657F">
            <w:pPr>
              <w:spacing w:before="120" w:after="240"/>
              <w:jc w:val="left"/>
              <w:rPr>
                <w:i/>
                <w:iCs/>
                <w:spacing w:val="2"/>
                <w:szCs w:val="24"/>
                <w:lang w:val="en-US"/>
              </w:rPr>
            </w:pPr>
            <w:r w:rsidRPr="0070657F">
              <w:rPr>
                <w:b/>
                <w:i/>
                <w:iCs/>
                <w:color w:val="2F5496" w:themeColor="accent5" w:themeShade="BF"/>
                <w:spacing w:val="2"/>
                <w:szCs w:val="24"/>
                <w:lang w:val="en-US"/>
              </w:rPr>
              <w:t>[insert full legal name of Applicant's Party]</w:t>
            </w:r>
          </w:p>
        </w:tc>
      </w:tr>
      <w:tr w:rsidR="006859BC" w:rsidRPr="00705D45" w14:paraId="468B24C1" w14:textId="77777777" w:rsidTr="006859BC">
        <w:tc>
          <w:tcPr>
            <w:tcW w:w="9372" w:type="dxa"/>
            <w:tcBorders>
              <w:top w:val="single" w:sz="2" w:space="0" w:color="auto"/>
              <w:left w:val="single" w:sz="2" w:space="0" w:color="auto"/>
              <w:bottom w:val="single" w:sz="2" w:space="0" w:color="auto"/>
              <w:right w:val="single" w:sz="2" w:space="0" w:color="auto"/>
            </w:tcBorders>
          </w:tcPr>
          <w:p w14:paraId="564777FB"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spacing w:val="-2"/>
                <w:szCs w:val="24"/>
                <w:lang w:val="en-US"/>
              </w:rPr>
              <w:t xml:space="preserve">3. JV </w:t>
            </w:r>
            <w:proofErr w:type="spellStart"/>
            <w:r w:rsidRPr="00705D45">
              <w:rPr>
                <w:spacing w:val="-2"/>
                <w:szCs w:val="24"/>
                <w:lang w:val="en-US"/>
              </w:rPr>
              <w:t>member’scountry</w:t>
            </w:r>
            <w:proofErr w:type="spellEnd"/>
            <w:r w:rsidRPr="00705D45">
              <w:rPr>
                <w:spacing w:val="-2"/>
                <w:szCs w:val="24"/>
                <w:lang w:val="en-US"/>
              </w:rPr>
              <w:t xml:space="preserve"> of registration:</w:t>
            </w:r>
          </w:p>
          <w:p w14:paraId="0ED2C2E3" w14:textId="77777777" w:rsidR="006859BC" w:rsidRPr="00705D45" w:rsidRDefault="006859BC" w:rsidP="0070657F">
            <w:pPr>
              <w:spacing w:before="120" w:after="240"/>
              <w:jc w:val="left"/>
              <w:rPr>
                <w:i/>
                <w:iCs/>
                <w:spacing w:val="2"/>
                <w:szCs w:val="24"/>
                <w:lang w:val="en-US"/>
              </w:rPr>
            </w:pPr>
            <w:r w:rsidRPr="0070657F">
              <w:rPr>
                <w:b/>
                <w:i/>
                <w:iCs/>
                <w:color w:val="2F5496" w:themeColor="accent5" w:themeShade="BF"/>
                <w:spacing w:val="2"/>
                <w:szCs w:val="24"/>
                <w:lang w:val="en-US"/>
              </w:rPr>
              <w:t>[indicate country of registration]</w:t>
            </w:r>
          </w:p>
        </w:tc>
      </w:tr>
      <w:tr w:rsidR="006859BC" w:rsidRPr="00705D45" w14:paraId="2715599F" w14:textId="77777777" w:rsidTr="006859BC">
        <w:tc>
          <w:tcPr>
            <w:tcW w:w="9372" w:type="dxa"/>
            <w:tcBorders>
              <w:top w:val="single" w:sz="2" w:space="0" w:color="auto"/>
              <w:left w:val="single" w:sz="2" w:space="0" w:color="auto"/>
              <w:bottom w:val="single" w:sz="2" w:space="0" w:color="auto"/>
              <w:right w:val="single" w:sz="2" w:space="0" w:color="auto"/>
            </w:tcBorders>
          </w:tcPr>
          <w:p w14:paraId="630DD2FB"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spacing w:val="-2"/>
                <w:szCs w:val="24"/>
                <w:lang w:val="en-US"/>
              </w:rPr>
              <w:t>4. JV member's year of constitution:</w:t>
            </w:r>
          </w:p>
          <w:p w14:paraId="2463E357" w14:textId="77777777" w:rsidR="006859BC" w:rsidRPr="00705D45" w:rsidRDefault="006859BC" w:rsidP="006859BC">
            <w:pPr>
              <w:widowControl w:val="0"/>
              <w:autoSpaceDE w:val="0"/>
              <w:autoSpaceDN w:val="0"/>
              <w:spacing w:before="40" w:after="120"/>
              <w:ind w:left="540" w:hanging="450"/>
              <w:jc w:val="left"/>
              <w:rPr>
                <w:i/>
                <w:iCs/>
                <w:spacing w:val="2"/>
                <w:szCs w:val="24"/>
                <w:lang w:val="en-US"/>
              </w:rPr>
            </w:pPr>
            <w:r w:rsidRPr="0070657F">
              <w:rPr>
                <w:b/>
                <w:i/>
                <w:iCs/>
                <w:color w:val="2F5496" w:themeColor="accent5" w:themeShade="BF"/>
                <w:spacing w:val="2"/>
                <w:szCs w:val="24"/>
                <w:lang w:val="en-US"/>
              </w:rPr>
              <w:t>[indicate year of constitution]</w:t>
            </w:r>
          </w:p>
        </w:tc>
      </w:tr>
      <w:tr w:rsidR="006859BC" w:rsidRPr="00705D45" w14:paraId="07EF9DC0" w14:textId="77777777" w:rsidTr="006859BC">
        <w:tc>
          <w:tcPr>
            <w:tcW w:w="9372" w:type="dxa"/>
            <w:tcBorders>
              <w:top w:val="single" w:sz="2" w:space="0" w:color="auto"/>
              <w:left w:val="single" w:sz="2" w:space="0" w:color="auto"/>
              <w:right w:val="single" w:sz="2" w:space="0" w:color="auto"/>
            </w:tcBorders>
          </w:tcPr>
          <w:p w14:paraId="791BFA81" w14:textId="77777777" w:rsidR="006859BC" w:rsidRPr="00705D45" w:rsidRDefault="006859BC" w:rsidP="006859BC">
            <w:pPr>
              <w:widowControl w:val="0"/>
              <w:autoSpaceDE w:val="0"/>
              <w:autoSpaceDN w:val="0"/>
              <w:spacing w:before="40" w:after="120"/>
              <w:ind w:left="540" w:hanging="450"/>
              <w:jc w:val="left"/>
              <w:rPr>
                <w:spacing w:val="-7"/>
                <w:szCs w:val="24"/>
                <w:lang w:val="en-US"/>
              </w:rPr>
            </w:pPr>
            <w:r w:rsidRPr="00705D45">
              <w:rPr>
                <w:spacing w:val="-7"/>
                <w:szCs w:val="24"/>
                <w:lang w:val="en-US"/>
              </w:rPr>
              <w:t>5. JV member’s legal address in country of registration:</w:t>
            </w:r>
          </w:p>
          <w:p w14:paraId="41662D96" w14:textId="77777777" w:rsidR="006859BC" w:rsidRPr="00705D45" w:rsidRDefault="006859BC" w:rsidP="006859BC">
            <w:pPr>
              <w:widowControl w:val="0"/>
              <w:autoSpaceDE w:val="0"/>
              <w:autoSpaceDN w:val="0"/>
              <w:spacing w:before="40" w:after="120"/>
              <w:ind w:left="540" w:hanging="450"/>
              <w:jc w:val="left"/>
              <w:rPr>
                <w:spacing w:val="-7"/>
                <w:szCs w:val="24"/>
                <w:lang w:val="en-US"/>
              </w:rPr>
            </w:pPr>
            <w:r w:rsidRPr="0070657F">
              <w:rPr>
                <w:b/>
                <w:i/>
                <w:iCs/>
                <w:color w:val="2F5496" w:themeColor="accent5" w:themeShade="BF"/>
                <w:spacing w:val="2"/>
                <w:szCs w:val="24"/>
                <w:lang w:val="en-US"/>
              </w:rPr>
              <w:t>[insert street/ number/ town or city/ country]</w:t>
            </w:r>
          </w:p>
        </w:tc>
      </w:tr>
      <w:tr w:rsidR="006859BC" w:rsidRPr="00705D45" w14:paraId="775CE591" w14:textId="77777777" w:rsidTr="006859BC">
        <w:tc>
          <w:tcPr>
            <w:tcW w:w="9372" w:type="dxa"/>
            <w:tcBorders>
              <w:top w:val="single" w:sz="2" w:space="0" w:color="auto"/>
              <w:left w:val="single" w:sz="2" w:space="0" w:color="auto"/>
              <w:bottom w:val="single" w:sz="2" w:space="0" w:color="auto"/>
              <w:right w:val="single" w:sz="2" w:space="0" w:color="auto"/>
            </w:tcBorders>
          </w:tcPr>
          <w:p w14:paraId="0E838274" w14:textId="77777777" w:rsidR="006859BC" w:rsidRPr="00705D45" w:rsidRDefault="006859BC" w:rsidP="006859BC">
            <w:pPr>
              <w:widowControl w:val="0"/>
              <w:autoSpaceDE w:val="0"/>
              <w:autoSpaceDN w:val="0"/>
              <w:spacing w:before="40" w:after="120"/>
              <w:ind w:left="540" w:hanging="450"/>
              <w:jc w:val="left"/>
              <w:rPr>
                <w:spacing w:val="-6"/>
                <w:szCs w:val="24"/>
                <w:lang w:val="en-US"/>
              </w:rPr>
            </w:pPr>
            <w:r w:rsidRPr="00705D45">
              <w:rPr>
                <w:spacing w:val="-6"/>
                <w:szCs w:val="24"/>
                <w:lang w:val="en-US"/>
              </w:rPr>
              <w:t>6. JV member’s authorized representative information</w:t>
            </w:r>
          </w:p>
          <w:p w14:paraId="66305C5A" w14:textId="77777777" w:rsidR="006859BC" w:rsidRPr="00705D45" w:rsidRDefault="006859BC" w:rsidP="006859BC">
            <w:pPr>
              <w:widowControl w:val="0"/>
              <w:autoSpaceDE w:val="0"/>
              <w:autoSpaceDN w:val="0"/>
              <w:spacing w:before="40" w:after="120"/>
              <w:ind w:left="540" w:hanging="450"/>
              <w:jc w:val="left"/>
              <w:rPr>
                <w:i/>
                <w:iCs/>
                <w:spacing w:val="2"/>
                <w:szCs w:val="24"/>
                <w:lang w:val="en-US"/>
              </w:rPr>
            </w:pPr>
            <w:r w:rsidRPr="00705D45">
              <w:rPr>
                <w:spacing w:val="-2"/>
                <w:szCs w:val="24"/>
                <w:lang w:val="en-US"/>
              </w:rPr>
              <w:t xml:space="preserve">Name: </w:t>
            </w:r>
            <w:r w:rsidRPr="001F523B">
              <w:rPr>
                <w:b/>
                <w:i/>
                <w:iCs/>
                <w:color w:val="2F5496" w:themeColor="accent5" w:themeShade="BF"/>
                <w:spacing w:val="2"/>
                <w:szCs w:val="24"/>
                <w:lang w:val="en-US"/>
              </w:rPr>
              <w:t>[insert full legal name]</w:t>
            </w:r>
          </w:p>
          <w:p w14:paraId="6853DC15" w14:textId="77777777" w:rsidR="006859BC" w:rsidRPr="00705D45" w:rsidRDefault="006859BC" w:rsidP="006859BC">
            <w:pPr>
              <w:widowControl w:val="0"/>
              <w:autoSpaceDE w:val="0"/>
              <w:autoSpaceDN w:val="0"/>
              <w:spacing w:before="40" w:after="120"/>
              <w:ind w:left="540" w:hanging="450"/>
              <w:jc w:val="left"/>
              <w:rPr>
                <w:i/>
                <w:iCs/>
                <w:spacing w:val="1"/>
                <w:szCs w:val="24"/>
                <w:lang w:val="en-US"/>
              </w:rPr>
            </w:pPr>
            <w:r w:rsidRPr="00705D45">
              <w:rPr>
                <w:spacing w:val="-2"/>
                <w:szCs w:val="24"/>
                <w:lang w:val="en-US"/>
              </w:rPr>
              <w:t xml:space="preserve">Address: </w:t>
            </w:r>
            <w:r w:rsidRPr="001F523B">
              <w:rPr>
                <w:b/>
                <w:i/>
                <w:iCs/>
                <w:color w:val="2F5496" w:themeColor="accent5" w:themeShade="BF"/>
                <w:spacing w:val="2"/>
                <w:szCs w:val="24"/>
                <w:lang w:val="en-US"/>
              </w:rPr>
              <w:t>[insert street/ number/ town or city/ country]</w:t>
            </w:r>
          </w:p>
          <w:p w14:paraId="742F0757" w14:textId="77777777" w:rsidR="006859BC" w:rsidRPr="00705D45" w:rsidRDefault="006859BC" w:rsidP="006859BC">
            <w:pPr>
              <w:widowControl w:val="0"/>
              <w:autoSpaceDE w:val="0"/>
              <w:autoSpaceDN w:val="0"/>
              <w:spacing w:before="40" w:after="120"/>
              <w:ind w:left="540" w:hanging="450"/>
              <w:jc w:val="left"/>
              <w:rPr>
                <w:i/>
                <w:iCs/>
                <w:spacing w:val="2"/>
                <w:szCs w:val="24"/>
                <w:lang w:val="en-US"/>
              </w:rPr>
            </w:pPr>
            <w:r w:rsidRPr="00705D45">
              <w:rPr>
                <w:spacing w:val="-2"/>
                <w:szCs w:val="24"/>
                <w:lang w:val="en-US"/>
              </w:rPr>
              <w:t xml:space="preserve">Telephone/Fax numbers: </w:t>
            </w:r>
            <w:r w:rsidRPr="001F523B">
              <w:rPr>
                <w:b/>
                <w:i/>
                <w:iCs/>
                <w:color w:val="2F5496" w:themeColor="accent5" w:themeShade="BF"/>
                <w:spacing w:val="2"/>
                <w:szCs w:val="24"/>
                <w:lang w:val="en-US"/>
              </w:rPr>
              <w:t>[insert telephone/fax numbers, including country and city codes]</w:t>
            </w:r>
          </w:p>
          <w:p w14:paraId="4B397C28" w14:textId="77777777" w:rsidR="006859BC" w:rsidRPr="00705D45" w:rsidRDefault="006859BC" w:rsidP="006859BC">
            <w:pPr>
              <w:widowControl w:val="0"/>
              <w:autoSpaceDE w:val="0"/>
              <w:autoSpaceDN w:val="0"/>
              <w:spacing w:before="40" w:after="120"/>
              <w:ind w:left="540" w:hanging="450"/>
              <w:jc w:val="left"/>
              <w:rPr>
                <w:i/>
                <w:iCs/>
                <w:spacing w:val="2"/>
                <w:szCs w:val="24"/>
                <w:lang w:val="en-US"/>
              </w:rPr>
            </w:pPr>
            <w:r w:rsidRPr="00705D45">
              <w:rPr>
                <w:spacing w:val="-6"/>
                <w:szCs w:val="24"/>
                <w:lang w:val="en-US"/>
              </w:rPr>
              <w:t xml:space="preserve">E-mail address: </w:t>
            </w:r>
            <w:r w:rsidRPr="001F523B">
              <w:rPr>
                <w:b/>
                <w:i/>
                <w:iCs/>
                <w:color w:val="2F5496" w:themeColor="accent5" w:themeShade="BF"/>
                <w:spacing w:val="2"/>
                <w:szCs w:val="24"/>
                <w:lang w:val="en-US"/>
              </w:rPr>
              <w:t>[indicate e-mail address]</w:t>
            </w:r>
          </w:p>
        </w:tc>
      </w:tr>
      <w:tr w:rsidR="006859BC" w:rsidRPr="00705D45" w14:paraId="4228491E" w14:textId="77777777" w:rsidTr="006859BC">
        <w:tc>
          <w:tcPr>
            <w:tcW w:w="9372" w:type="dxa"/>
            <w:tcBorders>
              <w:top w:val="single" w:sz="2" w:space="0" w:color="auto"/>
              <w:left w:val="single" w:sz="2" w:space="0" w:color="auto"/>
              <w:bottom w:val="single" w:sz="2" w:space="0" w:color="auto"/>
              <w:right w:val="single" w:sz="2" w:space="0" w:color="auto"/>
            </w:tcBorders>
          </w:tcPr>
          <w:p w14:paraId="41DFE01D" w14:textId="77777777" w:rsidR="006859BC" w:rsidRPr="00705D45" w:rsidRDefault="006859BC" w:rsidP="00353E15">
            <w:pPr>
              <w:widowControl w:val="0"/>
              <w:numPr>
                <w:ilvl w:val="0"/>
                <w:numId w:val="80"/>
              </w:numPr>
              <w:autoSpaceDE w:val="0"/>
              <w:autoSpaceDN w:val="0"/>
              <w:spacing w:before="40" w:after="120"/>
              <w:jc w:val="left"/>
              <w:rPr>
                <w:spacing w:val="-2"/>
                <w:szCs w:val="24"/>
                <w:lang w:val="en-US"/>
              </w:rPr>
            </w:pPr>
            <w:r w:rsidRPr="00705D45">
              <w:rPr>
                <w:spacing w:val="-2"/>
                <w:szCs w:val="24"/>
                <w:lang w:val="en-US"/>
              </w:rPr>
              <w:t>Attached are copies of original documents of:</w:t>
            </w:r>
          </w:p>
          <w:p w14:paraId="44A59CDD" w14:textId="77777777" w:rsidR="006859BC" w:rsidRPr="00705D45" w:rsidRDefault="006859BC" w:rsidP="006859BC">
            <w:pPr>
              <w:widowControl w:val="0"/>
              <w:autoSpaceDE w:val="0"/>
              <w:autoSpaceDN w:val="0"/>
              <w:spacing w:before="40" w:after="120"/>
              <w:ind w:left="90"/>
              <w:jc w:val="left"/>
              <w:rPr>
                <w:spacing w:val="-2"/>
                <w:szCs w:val="24"/>
                <w:lang w:val="en-US"/>
              </w:rPr>
            </w:pPr>
            <w:r w:rsidRPr="00705D45">
              <w:rPr>
                <w:rFonts w:ascii="Wingdings" w:eastAsia="Wingdings" w:hAnsi="Wingdings" w:cs="Wingdings"/>
                <w:spacing w:val="-2"/>
                <w:szCs w:val="24"/>
                <w:lang w:val="en-US"/>
              </w:rPr>
              <w:t></w:t>
            </w:r>
            <w:r w:rsidRPr="00705D45">
              <w:rPr>
                <w:spacing w:val="-2"/>
                <w:szCs w:val="24"/>
                <w:lang w:val="en-US"/>
              </w:rPr>
              <w:t xml:space="preserve">     Articles of Incorporation or Documents of Constitution, and documents of registration of the legal                                       entity named above, in accordance with ITA 4.4.</w:t>
            </w:r>
          </w:p>
          <w:p w14:paraId="207FAC72"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rFonts w:ascii="Wingdings" w:eastAsia="Wingdings" w:hAnsi="Wingdings" w:cs="Wingdings"/>
                <w:spacing w:val="-2"/>
                <w:szCs w:val="24"/>
                <w:lang w:val="en-US"/>
              </w:rPr>
              <w:t></w:t>
            </w:r>
            <w:r w:rsidRPr="00705D45">
              <w:rPr>
                <w:spacing w:val="-2"/>
                <w:szCs w:val="24"/>
                <w:lang w:val="en-US"/>
              </w:rPr>
              <w:tab/>
              <w:t>In case of JV, letter of intent to form JV or JV agreement, in accordance with ITA 4.2.</w:t>
            </w:r>
          </w:p>
          <w:p w14:paraId="5D0742F1"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rFonts w:ascii="Wingdings" w:eastAsia="Wingdings" w:hAnsi="Wingdings" w:cs="Wingdings"/>
                <w:spacing w:val="-2"/>
                <w:szCs w:val="24"/>
                <w:lang w:val="en-US"/>
              </w:rPr>
              <w:t></w:t>
            </w:r>
            <w:r w:rsidRPr="00705D45">
              <w:rPr>
                <w:spacing w:val="-2"/>
                <w:szCs w:val="24"/>
                <w:lang w:val="en-US"/>
              </w:rPr>
              <w:tab/>
              <w:t>In case of state-owned enterprise or institution, in accordance with ITA 4.9 documents establishing:</w:t>
            </w:r>
          </w:p>
          <w:p w14:paraId="7A9FF3DC" w14:textId="77777777" w:rsidR="006859BC" w:rsidRPr="00705D45" w:rsidRDefault="006859BC" w:rsidP="00353E15">
            <w:pPr>
              <w:widowControl w:val="0"/>
              <w:numPr>
                <w:ilvl w:val="0"/>
                <w:numId w:val="78"/>
              </w:numPr>
              <w:autoSpaceDE w:val="0"/>
              <w:autoSpaceDN w:val="0"/>
              <w:spacing w:before="40" w:after="120"/>
              <w:jc w:val="left"/>
              <w:rPr>
                <w:spacing w:val="-2"/>
                <w:szCs w:val="24"/>
                <w:lang w:val="en-US"/>
              </w:rPr>
            </w:pPr>
            <w:r w:rsidRPr="00705D45">
              <w:rPr>
                <w:spacing w:val="-2"/>
                <w:szCs w:val="24"/>
                <w:lang w:val="en-US"/>
              </w:rPr>
              <w:t>Legal and financial autonomy</w:t>
            </w:r>
          </w:p>
          <w:p w14:paraId="655B36BB" w14:textId="77777777" w:rsidR="006859BC" w:rsidRPr="00705D45" w:rsidRDefault="006859BC" w:rsidP="00353E15">
            <w:pPr>
              <w:widowControl w:val="0"/>
              <w:numPr>
                <w:ilvl w:val="0"/>
                <w:numId w:val="78"/>
              </w:numPr>
              <w:autoSpaceDE w:val="0"/>
              <w:autoSpaceDN w:val="0"/>
              <w:spacing w:before="40" w:after="120"/>
              <w:jc w:val="left"/>
              <w:rPr>
                <w:spacing w:val="-2"/>
                <w:szCs w:val="24"/>
                <w:lang w:val="en-US"/>
              </w:rPr>
            </w:pPr>
            <w:r w:rsidRPr="00705D45">
              <w:rPr>
                <w:spacing w:val="-2"/>
                <w:szCs w:val="24"/>
                <w:lang w:val="en-US"/>
              </w:rPr>
              <w:t>Operation under commercial law</w:t>
            </w:r>
          </w:p>
          <w:p w14:paraId="774F8EDA" w14:textId="77777777" w:rsidR="006859BC" w:rsidRPr="00705D45" w:rsidRDefault="006859BC" w:rsidP="006859BC">
            <w:pPr>
              <w:widowControl w:val="0"/>
              <w:autoSpaceDE w:val="0"/>
              <w:autoSpaceDN w:val="0"/>
              <w:spacing w:before="40" w:after="120"/>
              <w:ind w:left="540" w:hanging="450"/>
              <w:jc w:val="left"/>
              <w:rPr>
                <w:spacing w:val="-2"/>
                <w:szCs w:val="24"/>
                <w:lang w:val="en-US"/>
              </w:rPr>
            </w:pPr>
            <w:r w:rsidRPr="00705D45">
              <w:rPr>
                <w:spacing w:val="-2"/>
                <w:szCs w:val="24"/>
                <w:lang w:val="en-US"/>
              </w:rPr>
              <w:lastRenderedPageBreak/>
              <w:t>8. Included are the organizational chart, a list of Board of Directors, and the beneficial ownership.</w:t>
            </w:r>
          </w:p>
        </w:tc>
      </w:tr>
    </w:tbl>
    <w:p w14:paraId="6F51DF9D" w14:textId="77777777" w:rsidR="006003B9" w:rsidRDefault="006003B9" w:rsidP="0029530D">
      <w:pPr>
        <w:pStyle w:val="titulo"/>
        <w:tabs>
          <w:tab w:val="left" w:pos="3630"/>
        </w:tabs>
      </w:pPr>
    </w:p>
    <w:p w14:paraId="19C98085" w14:textId="77777777" w:rsidR="006738C1" w:rsidRDefault="006738C1">
      <w:pPr>
        <w:tabs>
          <w:tab w:val="right" w:pos="9000"/>
        </w:tabs>
        <w:rPr>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738C1" w14:paraId="500EA103" w14:textId="77777777">
        <w:trPr>
          <w:cantSplit/>
          <w:trHeight w:val="900"/>
        </w:trPr>
        <w:tc>
          <w:tcPr>
            <w:tcW w:w="9198" w:type="dxa"/>
            <w:tcBorders>
              <w:top w:val="nil"/>
              <w:left w:val="nil"/>
              <w:bottom w:val="nil"/>
              <w:right w:val="nil"/>
            </w:tcBorders>
            <w:vAlign w:val="center"/>
          </w:tcPr>
          <w:p w14:paraId="62541DF8" w14:textId="77777777" w:rsidR="006738C1" w:rsidRPr="00705D45" w:rsidRDefault="006738C1">
            <w:pPr>
              <w:pStyle w:val="S4-header1"/>
              <w:rPr>
                <w:sz w:val="32"/>
                <w:szCs w:val="32"/>
              </w:rPr>
            </w:pPr>
            <w:bookmarkStart w:id="366" w:name="_Toc461854737"/>
            <w:bookmarkStart w:id="367" w:name="_Toc192578495"/>
            <w:r w:rsidRPr="00705D45">
              <w:rPr>
                <w:sz w:val="32"/>
                <w:szCs w:val="32"/>
              </w:rPr>
              <w:t>Price Schedule</w:t>
            </w:r>
            <w:bookmarkEnd w:id="365"/>
            <w:r w:rsidRPr="00705D45">
              <w:rPr>
                <w:sz w:val="32"/>
                <w:szCs w:val="32"/>
              </w:rPr>
              <w:t xml:space="preserve"> </w:t>
            </w:r>
            <w:bookmarkStart w:id="368" w:name="_Toc438013347"/>
            <w:r w:rsidRPr="00705D45">
              <w:rPr>
                <w:sz w:val="32"/>
                <w:szCs w:val="32"/>
              </w:rPr>
              <w:t>for Goods and Related Services</w:t>
            </w:r>
            <w:bookmarkEnd w:id="366"/>
            <w:bookmarkEnd w:id="367"/>
            <w:bookmarkEnd w:id="368"/>
            <w:r w:rsidRPr="00705D45">
              <w:rPr>
                <w:sz w:val="32"/>
                <w:szCs w:val="32"/>
              </w:rPr>
              <w:t xml:space="preserve"> </w:t>
            </w:r>
          </w:p>
        </w:tc>
      </w:tr>
      <w:tr w:rsidR="006738C1" w:rsidRPr="0044102F" w14:paraId="3255823A" w14:textId="77777777">
        <w:trPr>
          <w:cantSplit/>
          <w:trHeight w:val="351"/>
        </w:trPr>
        <w:tc>
          <w:tcPr>
            <w:tcW w:w="9198" w:type="dxa"/>
            <w:tcBorders>
              <w:top w:val="nil"/>
              <w:left w:val="nil"/>
              <w:bottom w:val="nil"/>
              <w:right w:val="nil"/>
            </w:tcBorders>
            <w:vAlign w:val="center"/>
          </w:tcPr>
          <w:p w14:paraId="5C43DBD6" w14:textId="77777777" w:rsidR="006738C1" w:rsidRPr="00705D45" w:rsidRDefault="00EB05B0">
            <w:pPr>
              <w:rPr>
                <w:b/>
                <w:i/>
                <w:color w:val="2F5496" w:themeColor="accent5" w:themeShade="BF"/>
                <w:lang w:val="en-US"/>
              </w:rPr>
            </w:pPr>
            <w:r w:rsidRPr="00705D45">
              <w:rPr>
                <w:b/>
                <w:i/>
                <w:color w:val="2F5496" w:themeColor="accent5" w:themeShade="BF"/>
                <w:lang w:val="en-US"/>
              </w:rPr>
              <w:t xml:space="preserve">[The Bidder shall fill in these Price Schedule Forms in accordance with the instructions indicated. The list of line items in column 1 of the Price Schedules shall coincide with the List of Goods and Related Services specified by the </w:t>
            </w:r>
            <w:r w:rsidR="00225D57" w:rsidRPr="00705D45">
              <w:rPr>
                <w:b/>
                <w:i/>
                <w:color w:val="2F5496" w:themeColor="accent5" w:themeShade="BF"/>
                <w:lang w:val="en-US"/>
              </w:rPr>
              <w:t>Purchaser</w:t>
            </w:r>
            <w:r w:rsidRPr="00705D45">
              <w:rPr>
                <w:b/>
                <w:i/>
                <w:color w:val="2F5496" w:themeColor="accent5" w:themeShade="BF"/>
                <w:lang w:val="en-US"/>
              </w:rPr>
              <w:t xml:space="preserve"> in the Schedule of Requirements.]</w:t>
            </w:r>
          </w:p>
        </w:tc>
      </w:tr>
    </w:tbl>
    <w:p w14:paraId="1571AA9D" w14:textId="77777777" w:rsidR="006738C1" w:rsidRPr="002673DF" w:rsidRDefault="006738C1">
      <w:pPr>
        <w:rPr>
          <w:i/>
          <w:color w:val="5B9BD5" w:themeColor="accent1"/>
          <w:lang w:val="en-US"/>
        </w:rPr>
      </w:pPr>
    </w:p>
    <w:p w14:paraId="44AAFDB6" w14:textId="77777777" w:rsidR="006003B9" w:rsidRDefault="006003B9">
      <w:pPr>
        <w:rPr>
          <w:i/>
          <w:lang w:val="en-US"/>
        </w:rPr>
      </w:pPr>
    </w:p>
    <w:p w14:paraId="6ED3FD31" w14:textId="4D374496" w:rsidR="006003B9" w:rsidRPr="00705D45" w:rsidRDefault="006003B9" w:rsidP="006003B9">
      <w:pPr>
        <w:tabs>
          <w:tab w:val="left" w:pos="2340"/>
          <w:tab w:val="left" w:pos="2895"/>
        </w:tabs>
        <w:rPr>
          <w:lang w:val="en-US"/>
        </w:rPr>
        <w:sectPr w:rsidR="006003B9" w:rsidRPr="00705D45" w:rsidSect="00760C33">
          <w:headerReference w:type="even" r:id="rId28"/>
          <w:headerReference w:type="default" r:id="rId29"/>
          <w:headerReference w:type="first" r:id="rId30"/>
          <w:footnotePr>
            <w:numRestart w:val="eachSect"/>
          </w:footnotePr>
          <w:pgSz w:w="12240" w:h="15840" w:code="1"/>
          <w:pgMar w:top="1440" w:right="1440" w:bottom="1440" w:left="1440" w:header="720" w:footer="720" w:gutter="0"/>
          <w:paperSrc w:first="19532" w:other="19532"/>
          <w:cols w:space="720"/>
          <w:titlePg/>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5F6503" w:rsidRPr="005F6503" w14:paraId="3B88857B" w14:textId="77777777" w:rsidTr="005F6503">
        <w:trPr>
          <w:cantSplit/>
          <w:trHeight w:val="140"/>
        </w:trPr>
        <w:tc>
          <w:tcPr>
            <w:tcW w:w="13230" w:type="dxa"/>
            <w:gridSpan w:val="11"/>
            <w:tcBorders>
              <w:top w:val="nil"/>
              <w:left w:val="nil"/>
              <w:bottom w:val="nil"/>
              <w:right w:val="nil"/>
            </w:tcBorders>
          </w:tcPr>
          <w:p w14:paraId="55A524FB" w14:textId="77777777" w:rsidR="005F6503" w:rsidRPr="005F6503" w:rsidRDefault="005F6503" w:rsidP="00F1521C">
            <w:pPr>
              <w:spacing w:before="240" w:after="240"/>
              <w:jc w:val="center"/>
              <w:rPr>
                <w:b/>
                <w:sz w:val="32"/>
                <w:szCs w:val="24"/>
                <w:lang w:val="en-US"/>
              </w:rPr>
            </w:pPr>
            <w:bookmarkStart w:id="369" w:name="_Toc454620978"/>
            <w:r w:rsidRPr="005F6503">
              <w:rPr>
                <w:b/>
                <w:sz w:val="32"/>
                <w:szCs w:val="24"/>
                <w:lang w:val="en-US"/>
              </w:rPr>
              <w:lastRenderedPageBreak/>
              <w:t>Price Schedule: Goods Manufactured Outside the Purchaser’s Country, to be Imported</w:t>
            </w:r>
            <w:bookmarkEnd w:id="369"/>
          </w:p>
        </w:tc>
      </w:tr>
      <w:tr w:rsidR="005F6503" w:rsidRPr="005F6503" w14:paraId="03A36B95" w14:textId="77777777" w:rsidTr="005F6503">
        <w:trPr>
          <w:cantSplit/>
          <w:trHeight w:val="1251"/>
        </w:trPr>
        <w:tc>
          <w:tcPr>
            <w:tcW w:w="4500" w:type="dxa"/>
            <w:gridSpan w:val="4"/>
            <w:tcBorders>
              <w:top w:val="double" w:sz="6" w:space="0" w:color="auto"/>
              <w:bottom w:val="nil"/>
              <w:right w:val="nil"/>
            </w:tcBorders>
          </w:tcPr>
          <w:p w14:paraId="7F75806B" w14:textId="77777777" w:rsidR="005F6503" w:rsidRPr="005F6503" w:rsidRDefault="005F6503" w:rsidP="005F6503">
            <w:pPr>
              <w:suppressAutoHyphens/>
              <w:jc w:val="center"/>
              <w:rPr>
                <w:szCs w:val="24"/>
                <w:lang w:val="en-US"/>
              </w:rPr>
            </w:pPr>
          </w:p>
        </w:tc>
        <w:tc>
          <w:tcPr>
            <w:tcW w:w="4518" w:type="dxa"/>
            <w:gridSpan w:val="4"/>
            <w:tcBorders>
              <w:top w:val="double" w:sz="6" w:space="0" w:color="auto"/>
              <w:left w:val="nil"/>
              <w:bottom w:val="nil"/>
              <w:right w:val="nil"/>
            </w:tcBorders>
          </w:tcPr>
          <w:p w14:paraId="59CC86AD" w14:textId="77777777" w:rsidR="005F6503" w:rsidRPr="005F6503" w:rsidRDefault="005F6503" w:rsidP="005F6503">
            <w:pPr>
              <w:suppressAutoHyphens/>
              <w:spacing w:before="240"/>
              <w:jc w:val="center"/>
              <w:rPr>
                <w:szCs w:val="24"/>
                <w:lang w:val="en-US"/>
              </w:rPr>
            </w:pPr>
            <w:r w:rsidRPr="005F6503">
              <w:rPr>
                <w:szCs w:val="24"/>
                <w:lang w:val="en-US"/>
              </w:rPr>
              <w:t>(Group C Bids, goods to be imported)</w:t>
            </w:r>
          </w:p>
          <w:p w14:paraId="165773CA" w14:textId="77777777" w:rsidR="005F6503" w:rsidRPr="005F6503" w:rsidRDefault="005F6503" w:rsidP="005F6503">
            <w:pPr>
              <w:suppressAutoHyphens/>
              <w:spacing w:before="240"/>
              <w:jc w:val="center"/>
              <w:rPr>
                <w:szCs w:val="24"/>
                <w:lang w:val="en-US"/>
              </w:rPr>
            </w:pPr>
            <w:r w:rsidRPr="005F6503">
              <w:rPr>
                <w:szCs w:val="24"/>
                <w:lang w:val="en-US"/>
              </w:rPr>
              <w:t>Currencies in accordance with ITB 15</w:t>
            </w:r>
          </w:p>
        </w:tc>
        <w:tc>
          <w:tcPr>
            <w:tcW w:w="4212" w:type="dxa"/>
            <w:gridSpan w:val="3"/>
            <w:tcBorders>
              <w:top w:val="double" w:sz="6" w:space="0" w:color="auto"/>
              <w:left w:val="nil"/>
              <w:bottom w:val="nil"/>
            </w:tcBorders>
          </w:tcPr>
          <w:p w14:paraId="3401D72A" w14:textId="77777777" w:rsidR="005F6503" w:rsidRPr="005F6503" w:rsidRDefault="005F6503" w:rsidP="005F6503">
            <w:pPr>
              <w:jc w:val="left"/>
              <w:rPr>
                <w:sz w:val="20"/>
                <w:szCs w:val="24"/>
                <w:lang w:val="en-US"/>
              </w:rPr>
            </w:pPr>
            <w:r w:rsidRPr="005F6503">
              <w:rPr>
                <w:sz w:val="20"/>
                <w:szCs w:val="24"/>
                <w:lang w:val="en-US"/>
              </w:rPr>
              <w:t>Date: _________________________</w:t>
            </w:r>
          </w:p>
          <w:p w14:paraId="45A82460" w14:textId="77777777" w:rsidR="005F6503" w:rsidRPr="005F6503" w:rsidRDefault="005F6503" w:rsidP="005F6503">
            <w:pPr>
              <w:suppressAutoHyphens/>
              <w:jc w:val="left"/>
              <w:rPr>
                <w:szCs w:val="24"/>
                <w:lang w:val="en-US"/>
              </w:rPr>
            </w:pPr>
            <w:r>
              <w:rPr>
                <w:sz w:val="20"/>
                <w:szCs w:val="24"/>
                <w:lang w:val="en-US"/>
              </w:rPr>
              <w:t>IC</w:t>
            </w:r>
            <w:r w:rsidRPr="005F6503">
              <w:rPr>
                <w:sz w:val="20"/>
                <w:szCs w:val="24"/>
                <w:lang w:val="en-US"/>
              </w:rPr>
              <w:t>B No: _____________________</w:t>
            </w:r>
          </w:p>
          <w:p w14:paraId="5E88409A" w14:textId="77777777" w:rsidR="005F6503" w:rsidRPr="005F6503" w:rsidRDefault="005F6503" w:rsidP="005F6503">
            <w:pPr>
              <w:suppressAutoHyphens/>
              <w:jc w:val="left"/>
              <w:rPr>
                <w:sz w:val="20"/>
                <w:szCs w:val="24"/>
                <w:lang w:val="en-US"/>
              </w:rPr>
            </w:pPr>
          </w:p>
          <w:p w14:paraId="2C2349F5" w14:textId="77777777" w:rsidR="005F6503" w:rsidRPr="005F6503" w:rsidRDefault="005F6503" w:rsidP="005F6503">
            <w:pPr>
              <w:suppressAutoHyphens/>
              <w:jc w:val="left"/>
              <w:rPr>
                <w:sz w:val="20"/>
                <w:szCs w:val="24"/>
                <w:lang w:val="en-US"/>
              </w:rPr>
            </w:pPr>
            <w:r w:rsidRPr="005F6503">
              <w:rPr>
                <w:sz w:val="20"/>
                <w:szCs w:val="24"/>
                <w:lang w:val="en-US"/>
              </w:rPr>
              <w:t>Alternative No: ________________</w:t>
            </w:r>
          </w:p>
          <w:p w14:paraId="60D91910" w14:textId="77777777" w:rsidR="005F6503" w:rsidRPr="005F6503" w:rsidRDefault="005F6503" w:rsidP="005F6503">
            <w:pPr>
              <w:suppressAutoHyphens/>
              <w:jc w:val="left"/>
              <w:rPr>
                <w:szCs w:val="24"/>
                <w:lang w:val="en-US"/>
              </w:rPr>
            </w:pPr>
            <w:r w:rsidRPr="005F6503">
              <w:rPr>
                <w:sz w:val="20"/>
                <w:szCs w:val="24"/>
                <w:lang w:val="en-US"/>
              </w:rPr>
              <w:t>Page N</w:t>
            </w:r>
            <w:r w:rsidRPr="005F6503">
              <w:rPr>
                <w:rFonts w:ascii="Symbol" w:eastAsia="Symbol" w:hAnsi="Symbol" w:cs="Symbol"/>
                <w:sz w:val="20"/>
                <w:szCs w:val="24"/>
                <w:lang w:val="en-US"/>
              </w:rPr>
              <w:t></w:t>
            </w:r>
            <w:r w:rsidRPr="005F6503">
              <w:rPr>
                <w:sz w:val="20"/>
                <w:szCs w:val="24"/>
                <w:lang w:val="en-US"/>
              </w:rPr>
              <w:t xml:space="preserve"> ______ of ______</w:t>
            </w:r>
          </w:p>
        </w:tc>
      </w:tr>
      <w:tr w:rsidR="005F6503" w:rsidRPr="005F6503" w14:paraId="246C9262" w14:textId="77777777" w:rsidTr="005F6503">
        <w:trPr>
          <w:cantSplit/>
        </w:trPr>
        <w:tc>
          <w:tcPr>
            <w:tcW w:w="720" w:type="dxa"/>
            <w:tcBorders>
              <w:top w:val="double" w:sz="6" w:space="0" w:color="auto"/>
              <w:bottom w:val="double" w:sz="6" w:space="0" w:color="auto"/>
              <w:right w:val="single" w:sz="6" w:space="0" w:color="auto"/>
            </w:tcBorders>
          </w:tcPr>
          <w:p w14:paraId="2F62F4C4" w14:textId="77777777" w:rsidR="005F6503" w:rsidRPr="005F6503" w:rsidRDefault="005F6503" w:rsidP="005F6503">
            <w:pPr>
              <w:suppressAutoHyphens/>
              <w:jc w:val="center"/>
              <w:rPr>
                <w:sz w:val="20"/>
                <w:szCs w:val="24"/>
                <w:lang w:val="en-US"/>
              </w:rPr>
            </w:pPr>
            <w:r w:rsidRPr="005F6503">
              <w:rPr>
                <w:sz w:val="20"/>
                <w:szCs w:val="24"/>
                <w:lang w:val="en-US"/>
              </w:rPr>
              <w:t>1</w:t>
            </w:r>
          </w:p>
        </w:tc>
        <w:tc>
          <w:tcPr>
            <w:tcW w:w="1800" w:type="dxa"/>
            <w:tcBorders>
              <w:top w:val="double" w:sz="6" w:space="0" w:color="auto"/>
              <w:left w:val="single" w:sz="6" w:space="0" w:color="auto"/>
              <w:bottom w:val="double" w:sz="6" w:space="0" w:color="auto"/>
              <w:right w:val="single" w:sz="6" w:space="0" w:color="auto"/>
            </w:tcBorders>
          </w:tcPr>
          <w:p w14:paraId="0254E18B" w14:textId="77777777" w:rsidR="005F6503" w:rsidRPr="005F6503" w:rsidRDefault="005F6503" w:rsidP="005F6503">
            <w:pPr>
              <w:suppressAutoHyphens/>
              <w:jc w:val="center"/>
              <w:rPr>
                <w:sz w:val="20"/>
                <w:szCs w:val="24"/>
                <w:lang w:val="en-US"/>
              </w:rPr>
            </w:pPr>
            <w:r w:rsidRPr="005F6503">
              <w:rPr>
                <w:sz w:val="20"/>
                <w:szCs w:val="24"/>
                <w:lang w:val="en-US"/>
              </w:rPr>
              <w:t>2</w:t>
            </w:r>
          </w:p>
        </w:tc>
        <w:tc>
          <w:tcPr>
            <w:tcW w:w="990" w:type="dxa"/>
            <w:tcBorders>
              <w:top w:val="double" w:sz="6" w:space="0" w:color="auto"/>
              <w:left w:val="single" w:sz="6" w:space="0" w:color="auto"/>
              <w:bottom w:val="double" w:sz="6" w:space="0" w:color="auto"/>
              <w:right w:val="single" w:sz="6" w:space="0" w:color="auto"/>
            </w:tcBorders>
          </w:tcPr>
          <w:p w14:paraId="0D5D38E9" w14:textId="77777777" w:rsidR="005F6503" w:rsidRPr="005F6503" w:rsidRDefault="005F6503" w:rsidP="005F6503">
            <w:pPr>
              <w:suppressAutoHyphens/>
              <w:jc w:val="center"/>
              <w:rPr>
                <w:sz w:val="20"/>
                <w:szCs w:val="24"/>
                <w:lang w:val="en-US"/>
              </w:rPr>
            </w:pPr>
            <w:r w:rsidRPr="005F6503">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4C5D0AF4" w14:textId="77777777" w:rsidR="005F6503" w:rsidRPr="005F6503" w:rsidRDefault="005F6503" w:rsidP="005F6503">
            <w:pPr>
              <w:suppressAutoHyphens/>
              <w:jc w:val="center"/>
              <w:rPr>
                <w:sz w:val="20"/>
                <w:szCs w:val="24"/>
                <w:lang w:val="en-US"/>
              </w:rPr>
            </w:pPr>
            <w:r w:rsidRPr="005F6503">
              <w:rPr>
                <w:sz w:val="20"/>
                <w:szCs w:val="24"/>
                <w:lang w:val="en-US"/>
              </w:rPr>
              <w:t>4</w:t>
            </w:r>
          </w:p>
        </w:tc>
        <w:tc>
          <w:tcPr>
            <w:tcW w:w="1260" w:type="dxa"/>
            <w:tcBorders>
              <w:top w:val="double" w:sz="6" w:space="0" w:color="auto"/>
              <w:left w:val="single" w:sz="6" w:space="0" w:color="auto"/>
              <w:bottom w:val="double" w:sz="6" w:space="0" w:color="auto"/>
              <w:right w:val="single" w:sz="6" w:space="0" w:color="auto"/>
            </w:tcBorders>
          </w:tcPr>
          <w:p w14:paraId="287A07FC" w14:textId="77777777" w:rsidR="005F6503" w:rsidRPr="005F6503" w:rsidRDefault="005F6503" w:rsidP="005F6503">
            <w:pPr>
              <w:suppressAutoHyphens/>
              <w:jc w:val="center"/>
              <w:rPr>
                <w:sz w:val="20"/>
                <w:szCs w:val="24"/>
                <w:lang w:val="en-US"/>
              </w:rPr>
            </w:pPr>
            <w:r w:rsidRPr="005F6503">
              <w:rPr>
                <w:sz w:val="20"/>
                <w:szCs w:val="24"/>
                <w:lang w:val="en-US"/>
              </w:rPr>
              <w:t>5</w:t>
            </w:r>
          </w:p>
        </w:tc>
        <w:tc>
          <w:tcPr>
            <w:tcW w:w="1710" w:type="dxa"/>
            <w:tcBorders>
              <w:top w:val="double" w:sz="6" w:space="0" w:color="auto"/>
              <w:left w:val="single" w:sz="6" w:space="0" w:color="auto"/>
              <w:bottom w:val="double" w:sz="6" w:space="0" w:color="auto"/>
              <w:right w:val="single" w:sz="6" w:space="0" w:color="auto"/>
            </w:tcBorders>
          </w:tcPr>
          <w:p w14:paraId="6C91241D" w14:textId="77777777" w:rsidR="005F6503" w:rsidRPr="005F6503" w:rsidRDefault="005F6503" w:rsidP="005F6503">
            <w:pPr>
              <w:suppressAutoHyphens/>
              <w:jc w:val="center"/>
              <w:rPr>
                <w:sz w:val="20"/>
                <w:szCs w:val="24"/>
                <w:lang w:val="en-US"/>
              </w:rPr>
            </w:pPr>
            <w:r w:rsidRPr="005F6503">
              <w:rPr>
                <w:sz w:val="20"/>
                <w:szCs w:val="24"/>
                <w:lang w:val="en-US"/>
              </w:rPr>
              <w:t>6</w:t>
            </w:r>
          </w:p>
        </w:tc>
        <w:tc>
          <w:tcPr>
            <w:tcW w:w="1530" w:type="dxa"/>
            <w:tcBorders>
              <w:top w:val="double" w:sz="6" w:space="0" w:color="auto"/>
              <w:left w:val="single" w:sz="6" w:space="0" w:color="auto"/>
              <w:bottom w:val="double" w:sz="6" w:space="0" w:color="auto"/>
              <w:right w:val="single" w:sz="6" w:space="0" w:color="auto"/>
            </w:tcBorders>
          </w:tcPr>
          <w:p w14:paraId="17235703" w14:textId="77777777" w:rsidR="005F6503" w:rsidRPr="005F6503" w:rsidRDefault="005F6503" w:rsidP="005F6503">
            <w:pPr>
              <w:suppressAutoHyphens/>
              <w:jc w:val="center"/>
              <w:rPr>
                <w:sz w:val="20"/>
                <w:szCs w:val="24"/>
                <w:lang w:val="en-US"/>
              </w:rPr>
            </w:pPr>
            <w:r w:rsidRPr="005F6503">
              <w:rPr>
                <w:sz w:val="20"/>
                <w:szCs w:val="24"/>
                <w:lang w:val="en-US"/>
              </w:rPr>
              <w:t>7</w:t>
            </w:r>
          </w:p>
        </w:tc>
        <w:tc>
          <w:tcPr>
            <w:tcW w:w="1890" w:type="dxa"/>
            <w:gridSpan w:val="3"/>
            <w:tcBorders>
              <w:top w:val="double" w:sz="6" w:space="0" w:color="auto"/>
              <w:left w:val="single" w:sz="6" w:space="0" w:color="auto"/>
              <w:bottom w:val="double" w:sz="6" w:space="0" w:color="auto"/>
              <w:right w:val="single" w:sz="6" w:space="0" w:color="auto"/>
            </w:tcBorders>
          </w:tcPr>
          <w:p w14:paraId="41CDC5E9" w14:textId="77777777" w:rsidR="005F6503" w:rsidRPr="005F6503" w:rsidRDefault="005F6503" w:rsidP="005F6503">
            <w:pPr>
              <w:suppressAutoHyphens/>
              <w:jc w:val="center"/>
              <w:rPr>
                <w:sz w:val="20"/>
                <w:szCs w:val="24"/>
                <w:lang w:val="en-US"/>
              </w:rPr>
            </w:pPr>
            <w:r w:rsidRPr="005F6503">
              <w:rPr>
                <w:sz w:val="20"/>
                <w:szCs w:val="24"/>
                <w:lang w:val="en-US"/>
              </w:rPr>
              <w:t>8</w:t>
            </w:r>
          </w:p>
        </w:tc>
        <w:tc>
          <w:tcPr>
            <w:tcW w:w="2340" w:type="dxa"/>
            <w:tcBorders>
              <w:top w:val="double" w:sz="6" w:space="0" w:color="auto"/>
              <w:left w:val="single" w:sz="6" w:space="0" w:color="auto"/>
              <w:bottom w:val="double" w:sz="6" w:space="0" w:color="auto"/>
            </w:tcBorders>
          </w:tcPr>
          <w:p w14:paraId="0E2E61DA" w14:textId="77777777" w:rsidR="005F6503" w:rsidRPr="005F6503" w:rsidRDefault="005F6503" w:rsidP="005F6503">
            <w:pPr>
              <w:suppressAutoHyphens/>
              <w:jc w:val="center"/>
              <w:rPr>
                <w:sz w:val="20"/>
                <w:szCs w:val="24"/>
                <w:lang w:val="en-US"/>
              </w:rPr>
            </w:pPr>
            <w:r w:rsidRPr="005F6503">
              <w:rPr>
                <w:sz w:val="20"/>
                <w:szCs w:val="24"/>
                <w:lang w:val="en-US"/>
              </w:rPr>
              <w:t>9</w:t>
            </w:r>
          </w:p>
        </w:tc>
      </w:tr>
      <w:tr w:rsidR="005F6503" w:rsidRPr="005F6503" w14:paraId="0D78CE5E" w14:textId="77777777" w:rsidTr="005F6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4387731" w14:textId="77777777" w:rsidR="005F6503" w:rsidRPr="005F6503" w:rsidRDefault="005F6503" w:rsidP="005F6503">
            <w:pPr>
              <w:suppressAutoHyphens/>
              <w:jc w:val="center"/>
              <w:rPr>
                <w:sz w:val="16"/>
                <w:szCs w:val="24"/>
                <w:lang w:val="en-US"/>
              </w:rPr>
            </w:pPr>
            <w:r w:rsidRPr="005F6503">
              <w:rPr>
                <w:sz w:val="16"/>
                <w:szCs w:val="24"/>
                <w:lang w:val="en-US"/>
              </w:rPr>
              <w:t>Line Item</w:t>
            </w:r>
          </w:p>
          <w:p w14:paraId="3541787B" w14:textId="77777777" w:rsidR="005F6503" w:rsidRPr="005F6503" w:rsidRDefault="005F6503" w:rsidP="005F6503">
            <w:pPr>
              <w:suppressAutoHyphens/>
              <w:jc w:val="center"/>
              <w:rPr>
                <w:sz w:val="16"/>
                <w:szCs w:val="24"/>
                <w:lang w:val="en-US"/>
              </w:rPr>
            </w:pPr>
            <w:r w:rsidRPr="005F6503">
              <w:rPr>
                <w:sz w:val="16"/>
                <w:szCs w:val="24"/>
                <w:lang w:val="en-US"/>
              </w:rPr>
              <w:t>N</w:t>
            </w:r>
            <w:r w:rsidRPr="005F6503">
              <w:rPr>
                <w:rFonts w:ascii="Symbol" w:eastAsia="Symbol" w:hAnsi="Symbol" w:cs="Symbol"/>
                <w:sz w:val="16"/>
                <w:szCs w:val="24"/>
                <w:lang w:val="en-US"/>
              </w:rPr>
              <w:t></w:t>
            </w:r>
          </w:p>
          <w:p w14:paraId="2BB7CCE5" w14:textId="77777777" w:rsidR="005F6503" w:rsidRPr="005F6503" w:rsidRDefault="005F6503" w:rsidP="005F6503">
            <w:pPr>
              <w:suppressAutoHyphens/>
              <w:jc w:val="center"/>
              <w:rPr>
                <w:sz w:val="16"/>
                <w:szCs w:val="24"/>
                <w:lang w:val="en-US"/>
              </w:rPr>
            </w:pPr>
          </w:p>
        </w:tc>
        <w:tc>
          <w:tcPr>
            <w:tcW w:w="1800" w:type="dxa"/>
            <w:tcBorders>
              <w:top w:val="double" w:sz="6" w:space="0" w:color="auto"/>
              <w:left w:val="single" w:sz="6" w:space="0" w:color="auto"/>
              <w:bottom w:val="single" w:sz="6" w:space="0" w:color="auto"/>
              <w:right w:val="single" w:sz="6" w:space="0" w:color="auto"/>
            </w:tcBorders>
          </w:tcPr>
          <w:p w14:paraId="453C283C" w14:textId="77777777" w:rsidR="005F6503" w:rsidRPr="005F6503" w:rsidRDefault="005F6503" w:rsidP="005F6503">
            <w:pPr>
              <w:suppressAutoHyphens/>
              <w:jc w:val="center"/>
              <w:rPr>
                <w:sz w:val="16"/>
                <w:szCs w:val="24"/>
                <w:lang w:val="en-US"/>
              </w:rPr>
            </w:pPr>
            <w:r w:rsidRPr="005F6503">
              <w:rPr>
                <w:sz w:val="16"/>
                <w:szCs w:val="24"/>
                <w:lang w:val="en-US"/>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2FE064BB" w14:textId="77777777" w:rsidR="005F6503" w:rsidRPr="005F6503" w:rsidRDefault="005F6503" w:rsidP="005F6503">
            <w:pPr>
              <w:suppressAutoHyphens/>
              <w:jc w:val="center"/>
              <w:rPr>
                <w:sz w:val="16"/>
                <w:szCs w:val="24"/>
                <w:lang w:val="en-US"/>
              </w:rPr>
            </w:pPr>
            <w:r w:rsidRPr="005F6503">
              <w:rPr>
                <w:sz w:val="16"/>
                <w:szCs w:val="24"/>
                <w:lang w:val="en-US"/>
              </w:rPr>
              <w:t xml:space="preserve">Country of </w:t>
            </w:r>
            <w:r w:rsidR="00294A69">
              <w:rPr>
                <w:sz w:val="16"/>
                <w:szCs w:val="24"/>
                <w:lang w:val="en-US"/>
              </w:rPr>
              <w:t>Source/</w:t>
            </w:r>
            <w:r w:rsidRPr="005F6503">
              <w:rPr>
                <w:sz w:val="16"/>
                <w:szCs w:val="24"/>
                <w:lang w:val="en-US"/>
              </w:rPr>
              <w:t>Origin</w:t>
            </w:r>
          </w:p>
        </w:tc>
        <w:tc>
          <w:tcPr>
            <w:tcW w:w="990" w:type="dxa"/>
            <w:tcBorders>
              <w:top w:val="double" w:sz="6" w:space="0" w:color="auto"/>
              <w:left w:val="single" w:sz="6" w:space="0" w:color="auto"/>
              <w:bottom w:val="single" w:sz="6" w:space="0" w:color="auto"/>
              <w:right w:val="single" w:sz="6" w:space="0" w:color="auto"/>
            </w:tcBorders>
          </w:tcPr>
          <w:p w14:paraId="4E853918" w14:textId="77777777" w:rsidR="005F6503" w:rsidRPr="005F6503" w:rsidRDefault="005F6503" w:rsidP="005F6503">
            <w:pPr>
              <w:suppressAutoHyphens/>
              <w:jc w:val="center"/>
              <w:rPr>
                <w:sz w:val="16"/>
                <w:szCs w:val="24"/>
                <w:lang w:val="en-US"/>
              </w:rPr>
            </w:pPr>
            <w:r w:rsidRPr="005F6503">
              <w:rPr>
                <w:sz w:val="16"/>
                <w:szCs w:val="24"/>
                <w:lang w:val="en-US"/>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7EC1B6B" w14:textId="77777777" w:rsidR="005F6503" w:rsidRPr="005F6503" w:rsidRDefault="005F6503" w:rsidP="005F6503">
            <w:pPr>
              <w:suppressAutoHyphens/>
              <w:jc w:val="center"/>
              <w:rPr>
                <w:szCs w:val="24"/>
                <w:lang w:val="en-US"/>
              </w:rPr>
            </w:pPr>
            <w:r w:rsidRPr="005F6503">
              <w:rPr>
                <w:sz w:val="16"/>
                <w:szCs w:val="24"/>
                <w:lang w:val="en-US"/>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67E4BF92" w14:textId="77777777" w:rsidR="005F6503" w:rsidRPr="005F6503" w:rsidRDefault="005F6503" w:rsidP="005F6503">
            <w:pPr>
              <w:suppressAutoHyphens/>
              <w:jc w:val="center"/>
              <w:rPr>
                <w:sz w:val="16"/>
                <w:szCs w:val="24"/>
                <w:lang w:val="en-US"/>
              </w:rPr>
            </w:pPr>
            <w:r w:rsidRPr="005F6503">
              <w:rPr>
                <w:sz w:val="16"/>
                <w:szCs w:val="24"/>
                <w:lang w:val="en-US"/>
              </w:rPr>
              <w:t xml:space="preserve">Unit price </w:t>
            </w:r>
          </w:p>
          <w:p w14:paraId="4D962CDD" w14:textId="77777777" w:rsidR="005F6503" w:rsidRPr="005633A7" w:rsidRDefault="005F6503" w:rsidP="005F6503">
            <w:pPr>
              <w:suppressAutoHyphens/>
              <w:jc w:val="center"/>
              <w:rPr>
                <w:b/>
                <w:color w:val="2F5496" w:themeColor="accent5" w:themeShade="BF"/>
                <w:sz w:val="16"/>
                <w:szCs w:val="24"/>
                <w:lang w:val="en-US"/>
              </w:rPr>
            </w:pPr>
            <w:proofErr w:type="spellStart"/>
            <w:r w:rsidRPr="005F6503">
              <w:rPr>
                <w:smallCaps/>
                <w:sz w:val="16"/>
                <w:szCs w:val="24"/>
                <w:lang w:val="en-US"/>
              </w:rPr>
              <w:t>cip</w:t>
            </w:r>
            <w:proofErr w:type="spellEnd"/>
            <w:r w:rsidRPr="005F6503">
              <w:rPr>
                <w:sz w:val="16"/>
                <w:szCs w:val="24"/>
                <w:lang w:val="en-US"/>
              </w:rPr>
              <w:t xml:space="preserve"> </w:t>
            </w:r>
            <w:r w:rsidRPr="005633A7">
              <w:rPr>
                <w:b/>
                <w:i/>
                <w:iCs/>
                <w:color w:val="2F5496" w:themeColor="accent5" w:themeShade="BF"/>
                <w:sz w:val="16"/>
                <w:szCs w:val="24"/>
                <w:lang w:val="en-US"/>
              </w:rPr>
              <w:t>[insert place of destination]</w:t>
            </w:r>
          </w:p>
          <w:p w14:paraId="1543F88C" w14:textId="6071A1B6" w:rsidR="005F6503" w:rsidRPr="005F6503" w:rsidRDefault="005F6503" w:rsidP="005F6503">
            <w:pPr>
              <w:suppressAutoHyphens/>
              <w:jc w:val="center"/>
              <w:rPr>
                <w:sz w:val="16"/>
                <w:szCs w:val="24"/>
                <w:lang w:val="en-US"/>
              </w:rPr>
            </w:pPr>
            <w:r w:rsidRPr="005F6503">
              <w:rPr>
                <w:sz w:val="16"/>
                <w:szCs w:val="24"/>
                <w:lang w:val="en-US"/>
              </w:rPr>
              <w:t>in accordance with ITB 14.</w:t>
            </w:r>
            <w:r w:rsidR="006859BC">
              <w:rPr>
                <w:sz w:val="16"/>
                <w:szCs w:val="24"/>
                <w:lang w:val="en-US"/>
              </w:rPr>
              <w:t>8</w:t>
            </w:r>
            <w:r w:rsidRPr="005F6503">
              <w:rPr>
                <w:sz w:val="16"/>
                <w:szCs w:val="24"/>
                <w:lang w:val="en-US"/>
              </w:rPr>
              <w:t>(b)(</w:t>
            </w:r>
            <w:proofErr w:type="spellStart"/>
            <w:r w:rsidRPr="005F6503">
              <w:rPr>
                <w:sz w:val="16"/>
                <w:szCs w:val="24"/>
                <w:lang w:val="en-US"/>
              </w:rPr>
              <w:t>i</w:t>
            </w:r>
            <w:proofErr w:type="spellEnd"/>
            <w:r w:rsidRPr="005F6503">
              <w:rPr>
                <w:sz w:val="16"/>
                <w:szCs w:val="24"/>
                <w:lang w:val="en-US"/>
              </w:rPr>
              <w:t>)</w:t>
            </w:r>
          </w:p>
        </w:tc>
        <w:tc>
          <w:tcPr>
            <w:tcW w:w="1530" w:type="dxa"/>
            <w:tcBorders>
              <w:top w:val="double" w:sz="6" w:space="0" w:color="auto"/>
              <w:left w:val="single" w:sz="6" w:space="0" w:color="auto"/>
              <w:bottom w:val="single" w:sz="6" w:space="0" w:color="auto"/>
              <w:right w:val="single" w:sz="6" w:space="0" w:color="auto"/>
            </w:tcBorders>
          </w:tcPr>
          <w:p w14:paraId="6BA2D9AA" w14:textId="77777777" w:rsidR="005F6503" w:rsidRPr="005F6503" w:rsidRDefault="005F6503" w:rsidP="005F6503">
            <w:pPr>
              <w:suppressAutoHyphens/>
              <w:jc w:val="center"/>
              <w:rPr>
                <w:sz w:val="16"/>
                <w:szCs w:val="24"/>
                <w:lang w:val="en-US"/>
              </w:rPr>
            </w:pPr>
            <w:r w:rsidRPr="005F6503">
              <w:rPr>
                <w:sz w:val="16"/>
                <w:szCs w:val="24"/>
                <w:lang w:val="en-US"/>
              </w:rPr>
              <w:t>CIP Price per line item</w:t>
            </w:r>
          </w:p>
          <w:p w14:paraId="6185418C" w14:textId="77777777" w:rsidR="005F6503" w:rsidRPr="005F6503" w:rsidRDefault="005F6503" w:rsidP="005F6503">
            <w:pPr>
              <w:suppressAutoHyphens/>
              <w:jc w:val="center"/>
              <w:rPr>
                <w:sz w:val="16"/>
                <w:szCs w:val="24"/>
                <w:lang w:val="en-US"/>
              </w:rPr>
            </w:pPr>
            <w:r w:rsidRPr="005F6503">
              <w:rPr>
                <w:sz w:val="16"/>
                <w:szCs w:val="24"/>
                <w:lang w:val="en-US"/>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50307C30" w14:textId="77777777" w:rsidR="005F6503" w:rsidRPr="005F6503" w:rsidRDefault="005F6503" w:rsidP="005F6503">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 specified in BDS</w:t>
            </w:r>
          </w:p>
          <w:p w14:paraId="6F191F97" w14:textId="77777777" w:rsidR="005F6503" w:rsidRPr="005F6503" w:rsidRDefault="005F6503" w:rsidP="005F6503">
            <w:pPr>
              <w:suppressAutoHyphens/>
              <w:jc w:val="center"/>
              <w:rPr>
                <w:sz w:val="19"/>
                <w:szCs w:val="24"/>
                <w:lang w:val="en-US"/>
              </w:rPr>
            </w:pPr>
          </w:p>
        </w:tc>
        <w:tc>
          <w:tcPr>
            <w:tcW w:w="2340" w:type="dxa"/>
            <w:tcBorders>
              <w:top w:val="double" w:sz="6" w:space="0" w:color="auto"/>
              <w:left w:val="single" w:sz="6" w:space="0" w:color="auto"/>
              <w:bottom w:val="single" w:sz="6" w:space="0" w:color="auto"/>
              <w:right w:val="double" w:sz="6" w:space="0" w:color="auto"/>
            </w:tcBorders>
          </w:tcPr>
          <w:p w14:paraId="31DDE21C" w14:textId="77777777" w:rsidR="005F6503" w:rsidRPr="005F6503" w:rsidRDefault="005F6503" w:rsidP="005F6503">
            <w:pPr>
              <w:suppressAutoHyphens/>
              <w:jc w:val="center"/>
              <w:rPr>
                <w:sz w:val="16"/>
                <w:szCs w:val="24"/>
                <w:lang w:val="en-US"/>
              </w:rPr>
            </w:pPr>
            <w:r w:rsidRPr="005F6503">
              <w:rPr>
                <w:sz w:val="16"/>
                <w:szCs w:val="24"/>
                <w:lang w:val="en-US"/>
              </w:rPr>
              <w:t xml:space="preserve">Total Price per Line item </w:t>
            </w:r>
          </w:p>
          <w:p w14:paraId="2838288F" w14:textId="77777777" w:rsidR="005F6503" w:rsidRPr="005F6503" w:rsidRDefault="005F6503" w:rsidP="005F6503">
            <w:pPr>
              <w:suppressAutoHyphens/>
              <w:jc w:val="center"/>
              <w:rPr>
                <w:sz w:val="16"/>
                <w:szCs w:val="24"/>
                <w:lang w:val="en-US"/>
              </w:rPr>
            </w:pPr>
            <w:r w:rsidRPr="005F6503">
              <w:rPr>
                <w:sz w:val="16"/>
                <w:szCs w:val="24"/>
                <w:lang w:val="en-US"/>
              </w:rPr>
              <w:t>(Col. 7+8)</w:t>
            </w:r>
          </w:p>
        </w:tc>
      </w:tr>
      <w:tr w:rsidR="005F6503" w:rsidRPr="005F6503" w14:paraId="02BFF120" w14:textId="77777777"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6E91AC82"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6593F88D"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name of good]</w:t>
            </w:r>
          </w:p>
        </w:tc>
        <w:tc>
          <w:tcPr>
            <w:tcW w:w="990" w:type="dxa"/>
            <w:tcBorders>
              <w:top w:val="single" w:sz="6" w:space="0" w:color="auto"/>
              <w:left w:val="single" w:sz="6" w:space="0" w:color="auto"/>
              <w:right w:val="single" w:sz="6" w:space="0" w:color="auto"/>
            </w:tcBorders>
          </w:tcPr>
          <w:p w14:paraId="78B326D7"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 xml:space="preserve">[insert country of </w:t>
            </w:r>
            <w:r w:rsidR="00294A69" w:rsidRPr="005633A7">
              <w:rPr>
                <w:b/>
                <w:i/>
                <w:iCs/>
                <w:color w:val="2F5496" w:themeColor="accent5" w:themeShade="BF"/>
                <w:sz w:val="16"/>
                <w:szCs w:val="24"/>
                <w:lang w:val="en-US"/>
              </w:rPr>
              <w:t xml:space="preserve">source/ </w:t>
            </w:r>
            <w:r w:rsidRPr="005633A7">
              <w:rPr>
                <w:b/>
                <w:i/>
                <w:iCs/>
                <w:color w:val="2F5496" w:themeColor="accent5" w:themeShade="BF"/>
                <w:sz w:val="16"/>
                <w:szCs w:val="24"/>
                <w:lang w:val="en-US"/>
              </w:rPr>
              <w:t>origin of the Good]</w:t>
            </w:r>
          </w:p>
        </w:tc>
        <w:tc>
          <w:tcPr>
            <w:tcW w:w="990" w:type="dxa"/>
            <w:tcBorders>
              <w:top w:val="single" w:sz="6" w:space="0" w:color="auto"/>
              <w:left w:val="single" w:sz="6" w:space="0" w:color="auto"/>
              <w:right w:val="single" w:sz="6" w:space="0" w:color="auto"/>
            </w:tcBorders>
          </w:tcPr>
          <w:p w14:paraId="0BE5FC59"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110E87B9"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7579902E"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539D3BF5"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211FA99"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6C79C32"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price of the line item]</w:t>
            </w:r>
          </w:p>
        </w:tc>
      </w:tr>
      <w:tr w:rsidR="005F6503" w:rsidRPr="005F6503" w14:paraId="3C2B5BB3" w14:textId="77777777"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18920CA1" w14:textId="77777777" w:rsidR="005F6503" w:rsidRPr="005F6503" w:rsidRDefault="005F6503" w:rsidP="005F6503">
            <w:pPr>
              <w:suppressAutoHyphens/>
              <w:spacing w:before="60" w:after="60"/>
              <w:jc w:val="left"/>
              <w:rPr>
                <w:sz w:val="20"/>
                <w:szCs w:val="24"/>
                <w:lang w:val="en-US"/>
              </w:rPr>
            </w:pPr>
          </w:p>
        </w:tc>
        <w:tc>
          <w:tcPr>
            <w:tcW w:w="1800" w:type="dxa"/>
            <w:tcBorders>
              <w:top w:val="single" w:sz="6" w:space="0" w:color="auto"/>
              <w:left w:val="single" w:sz="6" w:space="0" w:color="auto"/>
              <w:bottom w:val="single" w:sz="6" w:space="0" w:color="auto"/>
              <w:right w:val="single" w:sz="6" w:space="0" w:color="auto"/>
            </w:tcBorders>
          </w:tcPr>
          <w:p w14:paraId="35FB3237" w14:textId="77777777" w:rsidR="005F6503" w:rsidRPr="005F6503" w:rsidRDefault="005F6503" w:rsidP="005F6503">
            <w:pPr>
              <w:suppressAutoHyphens/>
              <w:spacing w:before="60" w:after="60"/>
              <w:jc w:val="left"/>
              <w:rPr>
                <w:sz w:val="20"/>
                <w:szCs w:val="24"/>
                <w:lang w:val="en-US"/>
              </w:rPr>
            </w:pPr>
          </w:p>
        </w:tc>
        <w:tc>
          <w:tcPr>
            <w:tcW w:w="990" w:type="dxa"/>
            <w:tcBorders>
              <w:left w:val="single" w:sz="6" w:space="0" w:color="auto"/>
              <w:right w:val="single" w:sz="6" w:space="0" w:color="auto"/>
            </w:tcBorders>
          </w:tcPr>
          <w:p w14:paraId="00C23B88" w14:textId="77777777" w:rsidR="005F6503" w:rsidRPr="005F6503" w:rsidRDefault="005F6503" w:rsidP="005F6503">
            <w:pPr>
              <w:suppressAutoHyphens/>
              <w:spacing w:before="60" w:after="60"/>
              <w:jc w:val="left"/>
              <w:rPr>
                <w:sz w:val="20"/>
                <w:szCs w:val="24"/>
                <w:lang w:val="en-US"/>
              </w:rPr>
            </w:pPr>
          </w:p>
        </w:tc>
        <w:tc>
          <w:tcPr>
            <w:tcW w:w="990" w:type="dxa"/>
            <w:tcBorders>
              <w:left w:val="single" w:sz="6" w:space="0" w:color="auto"/>
              <w:right w:val="single" w:sz="6" w:space="0" w:color="auto"/>
            </w:tcBorders>
          </w:tcPr>
          <w:p w14:paraId="367271D3" w14:textId="77777777"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5F8585F1" w14:textId="77777777" w:rsidR="005F6503" w:rsidRPr="005F6503" w:rsidRDefault="005F6503" w:rsidP="005F6503">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20704F23" w14:textId="77777777"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0F98AA5D" w14:textId="77777777" w:rsidR="005F6503" w:rsidRPr="005F6503" w:rsidRDefault="005F6503" w:rsidP="005F6503">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single" w:sz="6" w:space="0" w:color="auto"/>
              <w:right w:val="single" w:sz="6" w:space="0" w:color="auto"/>
            </w:tcBorders>
          </w:tcPr>
          <w:p w14:paraId="6ECC718C" w14:textId="77777777" w:rsidR="005F6503" w:rsidRPr="005F6503" w:rsidRDefault="005F6503" w:rsidP="005F6503">
            <w:pPr>
              <w:suppressAutoHyphens/>
              <w:spacing w:before="60" w:after="60"/>
              <w:jc w:val="left"/>
              <w:rPr>
                <w:sz w:val="20"/>
                <w:szCs w:val="24"/>
                <w:lang w:val="en-US"/>
              </w:rPr>
            </w:pPr>
          </w:p>
        </w:tc>
        <w:tc>
          <w:tcPr>
            <w:tcW w:w="2340" w:type="dxa"/>
            <w:tcBorders>
              <w:top w:val="single" w:sz="6" w:space="0" w:color="auto"/>
              <w:left w:val="single" w:sz="6" w:space="0" w:color="auto"/>
              <w:bottom w:val="single" w:sz="6" w:space="0" w:color="auto"/>
              <w:right w:val="double" w:sz="6" w:space="0" w:color="auto"/>
            </w:tcBorders>
          </w:tcPr>
          <w:p w14:paraId="342CF7CE" w14:textId="77777777" w:rsidR="005F6503" w:rsidRPr="005F6503" w:rsidRDefault="005F6503" w:rsidP="005F6503">
            <w:pPr>
              <w:suppressAutoHyphens/>
              <w:spacing w:before="60" w:after="60"/>
              <w:jc w:val="left"/>
              <w:rPr>
                <w:sz w:val="20"/>
                <w:szCs w:val="24"/>
                <w:lang w:val="en-US"/>
              </w:rPr>
            </w:pPr>
          </w:p>
        </w:tc>
      </w:tr>
      <w:tr w:rsidR="005F6503" w:rsidRPr="005F6503" w14:paraId="0C9A345A" w14:textId="77777777" w:rsidTr="005F6503">
        <w:trPr>
          <w:cantSplit/>
          <w:trHeight w:val="390"/>
        </w:trPr>
        <w:tc>
          <w:tcPr>
            <w:tcW w:w="720" w:type="dxa"/>
            <w:tcBorders>
              <w:top w:val="single" w:sz="6" w:space="0" w:color="auto"/>
              <w:left w:val="double" w:sz="6" w:space="0" w:color="auto"/>
              <w:bottom w:val="nil"/>
              <w:right w:val="single" w:sz="6" w:space="0" w:color="auto"/>
            </w:tcBorders>
          </w:tcPr>
          <w:p w14:paraId="6669AEE7" w14:textId="77777777" w:rsidR="005F6503" w:rsidRPr="005F6503" w:rsidRDefault="005F6503" w:rsidP="005F6503">
            <w:pPr>
              <w:suppressAutoHyphens/>
              <w:spacing w:before="60" w:after="60"/>
              <w:jc w:val="left"/>
              <w:rPr>
                <w:sz w:val="20"/>
                <w:szCs w:val="24"/>
                <w:lang w:val="en-US"/>
              </w:rPr>
            </w:pPr>
          </w:p>
        </w:tc>
        <w:tc>
          <w:tcPr>
            <w:tcW w:w="1800" w:type="dxa"/>
            <w:tcBorders>
              <w:top w:val="single" w:sz="6" w:space="0" w:color="auto"/>
              <w:left w:val="single" w:sz="6" w:space="0" w:color="auto"/>
              <w:bottom w:val="nil"/>
              <w:right w:val="single" w:sz="6" w:space="0" w:color="auto"/>
            </w:tcBorders>
          </w:tcPr>
          <w:p w14:paraId="7F67BBB1" w14:textId="77777777" w:rsidR="005F6503" w:rsidRPr="005F6503" w:rsidRDefault="005F6503" w:rsidP="005F6503">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14:paraId="49986518" w14:textId="77777777" w:rsidR="005F6503" w:rsidRPr="005F6503" w:rsidRDefault="005F6503" w:rsidP="005F6503">
            <w:pPr>
              <w:suppressAutoHyphens/>
              <w:spacing w:before="60" w:after="60"/>
              <w:jc w:val="left"/>
              <w:rPr>
                <w:sz w:val="20"/>
                <w:szCs w:val="24"/>
                <w:lang w:val="en-US"/>
              </w:rPr>
            </w:pPr>
          </w:p>
        </w:tc>
        <w:tc>
          <w:tcPr>
            <w:tcW w:w="990" w:type="dxa"/>
            <w:tcBorders>
              <w:top w:val="single" w:sz="6" w:space="0" w:color="auto"/>
              <w:left w:val="single" w:sz="6" w:space="0" w:color="auto"/>
              <w:bottom w:val="nil"/>
              <w:right w:val="single" w:sz="6" w:space="0" w:color="auto"/>
            </w:tcBorders>
          </w:tcPr>
          <w:p w14:paraId="766B23DB" w14:textId="77777777"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074B761C" w14:textId="77777777" w:rsidR="005F6503" w:rsidRPr="005F6503" w:rsidRDefault="005F6503" w:rsidP="005F6503">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14:paraId="74FEB2DC" w14:textId="77777777"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6A20A5F1" w14:textId="77777777" w:rsidR="005F6503" w:rsidRPr="005F6503" w:rsidRDefault="005F6503" w:rsidP="005F6503">
            <w:pPr>
              <w:suppressAutoHyphens/>
              <w:spacing w:before="60" w:after="60"/>
              <w:jc w:val="left"/>
              <w:rPr>
                <w:sz w:val="20"/>
                <w:szCs w:val="24"/>
                <w:lang w:val="en-US"/>
              </w:rPr>
            </w:pPr>
          </w:p>
        </w:tc>
        <w:tc>
          <w:tcPr>
            <w:tcW w:w="1890" w:type="dxa"/>
            <w:gridSpan w:val="3"/>
            <w:tcBorders>
              <w:top w:val="single" w:sz="6" w:space="0" w:color="auto"/>
              <w:left w:val="single" w:sz="6" w:space="0" w:color="auto"/>
              <w:bottom w:val="nil"/>
              <w:right w:val="single" w:sz="6" w:space="0" w:color="auto"/>
            </w:tcBorders>
          </w:tcPr>
          <w:p w14:paraId="018B10DB" w14:textId="77777777" w:rsidR="005F6503" w:rsidRPr="005F6503" w:rsidRDefault="005F6503" w:rsidP="005F6503">
            <w:pPr>
              <w:suppressAutoHyphens/>
              <w:spacing w:before="60" w:after="60"/>
              <w:jc w:val="left"/>
              <w:rPr>
                <w:sz w:val="20"/>
                <w:szCs w:val="24"/>
                <w:lang w:val="en-US"/>
              </w:rPr>
            </w:pPr>
          </w:p>
        </w:tc>
        <w:tc>
          <w:tcPr>
            <w:tcW w:w="2340" w:type="dxa"/>
            <w:tcBorders>
              <w:top w:val="single" w:sz="6" w:space="0" w:color="auto"/>
              <w:left w:val="single" w:sz="6" w:space="0" w:color="auto"/>
              <w:bottom w:val="nil"/>
              <w:right w:val="double" w:sz="6" w:space="0" w:color="auto"/>
            </w:tcBorders>
          </w:tcPr>
          <w:p w14:paraId="4F12502A" w14:textId="77777777" w:rsidR="005F6503" w:rsidRPr="005F6503" w:rsidRDefault="005F6503" w:rsidP="005F6503">
            <w:pPr>
              <w:suppressAutoHyphens/>
              <w:spacing w:before="60" w:after="60"/>
              <w:jc w:val="left"/>
              <w:rPr>
                <w:sz w:val="20"/>
                <w:szCs w:val="24"/>
                <w:lang w:val="en-US"/>
              </w:rPr>
            </w:pPr>
          </w:p>
        </w:tc>
      </w:tr>
      <w:tr w:rsidR="005F6503" w:rsidRPr="005F6503" w14:paraId="338A3C71" w14:textId="77777777" w:rsidTr="005F6503">
        <w:trPr>
          <w:cantSplit/>
          <w:trHeight w:val="333"/>
        </w:trPr>
        <w:tc>
          <w:tcPr>
            <w:tcW w:w="9018" w:type="dxa"/>
            <w:gridSpan w:val="8"/>
            <w:tcBorders>
              <w:top w:val="double" w:sz="6" w:space="0" w:color="auto"/>
              <w:left w:val="nil"/>
              <w:bottom w:val="nil"/>
              <w:right w:val="double" w:sz="6" w:space="0" w:color="auto"/>
            </w:tcBorders>
          </w:tcPr>
          <w:p w14:paraId="12D71E84" w14:textId="77777777" w:rsidR="005F6503" w:rsidRPr="005F6503" w:rsidRDefault="005F6503" w:rsidP="005F6503">
            <w:pPr>
              <w:suppressAutoHyphens/>
              <w:jc w:val="left"/>
              <w:rPr>
                <w:sz w:val="20"/>
                <w:szCs w:val="24"/>
                <w:lang w:val="en-US"/>
              </w:rPr>
            </w:pPr>
          </w:p>
        </w:tc>
        <w:tc>
          <w:tcPr>
            <w:tcW w:w="1859" w:type="dxa"/>
            <w:tcBorders>
              <w:top w:val="double" w:sz="6" w:space="0" w:color="auto"/>
              <w:left w:val="double" w:sz="6" w:space="0" w:color="auto"/>
              <w:bottom w:val="double" w:sz="6" w:space="0" w:color="auto"/>
              <w:right w:val="double" w:sz="6" w:space="0" w:color="auto"/>
            </w:tcBorders>
          </w:tcPr>
          <w:p w14:paraId="61BA5BCF" w14:textId="77777777" w:rsidR="005F6503" w:rsidRPr="005F6503" w:rsidRDefault="005F6503" w:rsidP="0029530D">
            <w:pPr>
              <w:suppressAutoHyphens/>
              <w:spacing w:before="60" w:after="60"/>
              <w:jc w:val="left"/>
              <w:rPr>
                <w:sz w:val="20"/>
                <w:szCs w:val="24"/>
                <w:lang w:val="en-US"/>
              </w:rPr>
            </w:pPr>
            <w:r w:rsidRPr="005F6503">
              <w:rPr>
                <w:sz w:val="20"/>
                <w:szCs w:val="24"/>
                <w:lang w:val="en-U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4560F455" w14:textId="77777777" w:rsidR="005F6503" w:rsidRPr="005F6503" w:rsidRDefault="005F6503" w:rsidP="005F6503">
            <w:pPr>
              <w:suppressAutoHyphens/>
              <w:spacing w:before="60" w:after="60"/>
              <w:jc w:val="left"/>
              <w:rPr>
                <w:sz w:val="20"/>
                <w:szCs w:val="24"/>
                <w:lang w:val="en-US"/>
              </w:rPr>
            </w:pPr>
          </w:p>
        </w:tc>
      </w:tr>
      <w:tr w:rsidR="005F6503" w:rsidRPr="005F6503" w14:paraId="2A5202D4" w14:textId="77777777" w:rsidTr="005F6503">
        <w:trPr>
          <w:cantSplit/>
          <w:trHeight w:hRule="exact" w:val="495"/>
        </w:trPr>
        <w:tc>
          <w:tcPr>
            <w:tcW w:w="13230" w:type="dxa"/>
            <w:gridSpan w:val="11"/>
            <w:tcBorders>
              <w:top w:val="nil"/>
              <w:left w:val="nil"/>
              <w:bottom w:val="nil"/>
              <w:right w:val="nil"/>
            </w:tcBorders>
          </w:tcPr>
          <w:p w14:paraId="593D938A" w14:textId="77777777" w:rsidR="005F6503" w:rsidRPr="005F6503" w:rsidRDefault="005F6503" w:rsidP="005F6503">
            <w:pPr>
              <w:suppressAutoHyphens/>
              <w:spacing w:before="100"/>
              <w:jc w:val="left"/>
              <w:rPr>
                <w:i/>
                <w:iCs/>
                <w:sz w:val="20"/>
                <w:szCs w:val="24"/>
                <w:lang w:val="en-US"/>
              </w:rPr>
            </w:pPr>
            <w:r w:rsidRPr="005F6503">
              <w:rPr>
                <w:sz w:val="20"/>
                <w:szCs w:val="24"/>
                <w:lang w:val="en-US"/>
              </w:rPr>
              <w:t xml:space="preserve">Name of Bidder </w:t>
            </w:r>
            <w:r w:rsidRPr="000F18F3">
              <w:rPr>
                <w:b/>
                <w:i/>
                <w:iCs/>
                <w:color w:val="2F5496" w:themeColor="accent5" w:themeShade="BF"/>
                <w:sz w:val="20"/>
                <w:szCs w:val="24"/>
                <w:lang w:val="en-US"/>
              </w:rPr>
              <w:t>[insert complete name of Bidder]</w:t>
            </w:r>
            <w:r w:rsidRPr="000F18F3">
              <w:rPr>
                <w:i/>
                <w:iCs/>
                <w:color w:val="2F5496" w:themeColor="accent5" w:themeShade="BF"/>
                <w:sz w:val="20"/>
                <w:szCs w:val="24"/>
                <w:lang w:val="en-US"/>
              </w:rPr>
              <w:t xml:space="preserve"> </w:t>
            </w:r>
            <w:r w:rsidRPr="005F6503">
              <w:rPr>
                <w:sz w:val="20"/>
                <w:szCs w:val="24"/>
                <w:lang w:val="en-US"/>
              </w:rPr>
              <w:t xml:space="preserve">Signature of Bidder </w:t>
            </w:r>
            <w:r w:rsidRPr="000F18F3">
              <w:rPr>
                <w:b/>
                <w:i/>
                <w:iCs/>
                <w:color w:val="2F5496" w:themeColor="accent5" w:themeShade="BF"/>
                <w:sz w:val="20"/>
                <w:szCs w:val="24"/>
                <w:lang w:val="en-US"/>
              </w:rPr>
              <w:t>[signature of person signing the Bid]</w:t>
            </w:r>
            <w:r w:rsidRPr="000F18F3">
              <w:rPr>
                <w:b/>
                <w:color w:val="2F5496" w:themeColor="accent5" w:themeShade="BF"/>
                <w:sz w:val="20"/>
                <w:szCs w:val="24"/>
                <w:lang w:val="en-US"/>
              </w:rPr>
              <w:t xml:space="preserve"> </w:t>
            </w:r>
            <w:r w:rsidRPr="005F6503">
              <w:rPr>
                <w:sz w:val="20"/>
                <w:szCs w:val="24"/>
                <w:lang w:val="en-US"/>
              </w:rPr>
              <w:t xml:space="preserve">Date </w:t>
            </w:r>
            <w:r w:rsidRPr="000F18F3">
              <w:rPr>
                <w:b/>
                <w:i/>
                <w:iCs/>
                <w:color w:val="2F5496" w:themeColor="accent5" w:themeShade="BF"/>
                <w:sz w:val="20"/>
                <w:szCs w:val="24"/>
                <w:lang w:val="en-US"/>
              </w:rPr>
              <w:t>[Insert Date]</w:t>
            </w:r>
          </w:p>
        </w:tc>
      </w:tr>
    </w:tbl>
    <w:p w14:paraId="274355DC" w14:textId="77777777" w:rsidR="005F6503" w:rsidRPr="005F6503" w:rsidRDefault="005F6503" w:rsidP="005F6503">
      <w:pPr>
        <w:jc w:val="left"/>
        <w:rPr>
          <w:szCs w:val="24"/>
          <w:lang w:val="en-US"/>
        </w:rPr>
      </w:pPr>
      <w:r w:rsidRPr="005F6503">
        <w:rPr>
          <w:szCs w:val="24"/>
          <w:lang w:val="en-US"/>
        </w:rPr>
        <w:br w:type="page"/>
      </w:r>
    </w:p>
    <w:tbl>
      <w:tblPr>
        <w:tblpPr w:leftFromText="180" w:rightFromText="180" w:horzAnchor="page" w:tblpX="719" w:tblpY="-500"/>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5F6503" w:rsidRPr="005F6503" w14:paraId="39B37432" w14:textId="77777777" w:rsidTr="00E71DD0">
        <w:trPr>
          <w:cantSplit/>
          <w:trHeight w:val="140"/>
        </w:trPr>
        <w:tc>
          <w:tcPr>
            <w:tcW w:w="14368" w:type="dxa"/>
            <w:gridSpan w:val="12"/>
            <w:tcBorders>
              <w:top w:val="nil"/>
              <w:left w:val="nil"/>
              <w:bottom w:val="nil"/>
              <w:right w:val="nil"/>
            </w:tcBorders>
          </w:tcPr>
          <w:p w14:paraId="5D41A067" w14:textId="77777777" w:rsidR="005F6503" w:rsidRPr="005F6503" w:rsidRDefault="005F6503" w:rsidP="00F1521C">
            <w:pPr>
              <w:spacing w:before="240" w:after="240"/>
              <w:jc w:val="center"/>
              <w:rPr>
                <w:b/>
                <w:sz w:val="32"/>
                <w:szCs w:val="24"/>
                <w:lang w:val="en-US"/>
              </w:rPr>
            </w:pPr>
            <w:bookmarkStart w:id="370" w:name="_Toc347230623"/>
            <w:bookmarkStart w:id="371" w:name="_Toc454620979"/>
            <w:r w:rsidRPr="005F6503">
              <w:rPr>
                <w:b/>
                <w:sz w:val="32"/>
                <w:szCs w:val="24"/>
                <w:lang w:val="en-US"/>
              </w:rPr>
              <w:lastRenderedPageBreak/>
              <w:t>Price Schedule: Goods Manufactured Outside the Purchaser’s Country, already imported*</w:t>
            </w:r>
            <w:bookmarkEnd w:id="370"/>
            <w:bookmarkEnd w:id="371"/>
          </w:p>
        </w:tc>
      </w:tr>
      <w:tr w:rsidR="005F6503" w:rsidRPr="005F6503" w14:paraId="139CB56B" w14:textId="77777777" w:rsidTr="00E71DD0">
        <w:trPr>
          <w:cantSplit/>
          <w:trHeight w:val="1251"/>
        </w:trPr>
        <w:tc>
          <w:tcPr>
            <w:tcW w:w="3237" w:type="dxa"/>
            <w:gridSpan w:val="3"/>
            <w:tcBorders>
              <w:top w:val="double" w:sz="6" w:space="0" w:color="auto"/>
              <w:bottom w:val="nil"/>
              <w:right w:val="nil"/>
            </w:tcBorders>
          </w:tcPr>
          <w:p w14:paraId="347D87C5" w14:textId="77777777" w:rsidR="005F6503" w:rsidRPr="005F6503" w:rsidRDefault="005F6503" w:rsidP="00E71DD0">
            <w:pPr>
              <w:suppressAutoHyphens/>
              <w:jc w:val="center"/>
              <w:rPr>
                <w:szCs w:val="24"/>
                <w:lang w:val="en-US"/>
              </w:rPr>
            </w:pPr>
          </w:p>
        </w:tc>
        <w:tc>
          <w:tcPr>
            <w:tcW w:w="6843" w:type="dxa"/>
            <w:gridSpan w:val="6"/>
            <w:tcBorders>
              <w:top w:val="double" w:sz="6" w:space="0" w:color="auto"/>
              <w:left w:val="nil"/>
              <w:bottom w:val="nil"/>
              <w:right w:val="nil"/>
            </w:tcBorders>
          </w:tcPr>
          <w:p w14:paraId="4ECE4FBB" w14:textId="77777777" w:rsidR="005F6503" w:rsidRPr="005F6503" w:rsidRDefault="005F6503" w:rsidP="00E71DD0">
            <w:pPr>
              <w:suppressAutoHyphens/>
              <w:spacing w:before="240"/>
              <w:jc w:val="center"/>
              <w:rPr>
                <w:szCs w:val="24"/>
                <w:lang w:val="en-US"/>
              </w:rPr>
            </w:pPr>
            <w:r w:rsidRPr="005F6503">
              <w:rPr>
                <w:szCs w:val="24"/>
                <w:lang w:val="en-US"/>
              </w:rPr>
              <w:t xml:space="preserve">(Group C Bids, </w:t>
            </w:r>
            <w:proofErr w:type="gramStart"/>
            <w:r w:rsidRPr="005F6503">
              <w:rPr>
                <w:szCs w:val="24"/>
                <w:lang w:val="en-US"/>
              </w:rPr>
              <w:t>Goods</w:t>
            </w:r>
            <w:proofErr w:type="gramEnd"/>
            <w:r w:rsidRPr="005F6503">
              <w:rPr>
                <w:szCs w:val="24"/>
                <w:lang w:val="en-US"/>
              </w:rPr>
              <w:t xml:space="preserve"> already imported)</w:t>
            </w:r>
          </w:p>
          <w:p w14:paraId="5BD5977E" w14:textId="77777777" w:rsidR="005F6503" w:rsidRPr="005F6503" w:rsidRDefault="005F6503" w:rsidP="00E71DD0">
            <w:pPr>
              <w:suppressAutoHyphens/>
              <w:spacing w:before="240"/>
              <w:jc w:val="center"/>
              <w:rPr>
                <w:szCs w:val="24"/>
                <w:lang w:val="en-US"/>
              </w:rPr>
            </w:pPr>
            <w:r w:rsidRPr="005F6503">
              <w:rPr>
                <w:szCs w:val="24"/>
                <w:lang w:val="en-US"/>
              </w:rPr>
              <w:t>Currencies in accordance with ITB 15</w:t>
            </w:r>
          </w:p>
        </w:tc>
        <w:tc>
          <w:tcPr>
            <w:tcW w:w="4288" w:type="dxa"/>
            <w:gridSpan w:val="3"/>
            <w:tcBorders>
              <w:top w:val="double" w:sz="6" w:space="0" w:color="auto"/>
              <w:left w:val="nil"/>
              <w:bottom w:val="nil"/>
            </w:tcBorders>
          </w:tcPr>
          <w:p w14:paraId="2C219F75" w14:textId="77777777" w:rsidR="005F6503" w:rsidRPr="005F6503" w:rsidRDefault="005F6503" w:rsidP="00E71DD0">
            <w:pPr>
              <w:jc w:val="left"/>
              <w:rPr>
                <w:sz w:val="20"/>
                <w:szCs w:val="24"/>
                <w:lang w:val="en-US"/>
              </w:rPr>
            </w:pPr>
            <w:r w:rsidRPr="005F6503">
              <w:rPr>
                <w:sz w:val="20"/>
                <w:szCs w:val="24"/>
                <w:lang w:val="en-US"/>
              </w:rPr>
              <w:t>Date: _________________________</w:t>
            </w:r>
          </w:p>
          <w:p w14:paraId="20EF0773" w14:textId="77777777" w:rsidR="005F6503" w:rsidRPr="005F6503" w:rsidRDefault="005F6503" w:rsidP="00E71DD0">
            <w:pPr>
              <w:suppressAutoHyphens/>
              <w:jc w:val="left"/>
              <w:rPr>
                <w:szCs w:val="24"/>
                <w:lang w:val="en-US"/>
              </w:rPr>
            </w:pPr>
            <w:r>
              <w:rPr>
                <w:sz w:val="20"/>
                <w:szCs w:val="24"/>
                <w:lang w:val="en-US"/>
              </w:rPr>
              <w:t>IC</w:t>
            </w:r>
            <w:r w:rsidRPr="005F6503">
              <w:rPr>
                <w:sz w:val="20"/>
                <w:szCs w:val="24"/>
                <w:lang w:val="en-US"/>
              </w:rPr>
              <w:t>B No: _____________________</w:t>
            </w:r>
          </w:p>
          <w:p w14:paraId="0CFD863F" w14:textId="77777777" w:rsidR="005F6503" w:rsidRPr="005F6503" w:rsidRDefault="005F6503" w:rsidP="00E71DD0">
            <w:pPr>
              <w:suppressAutoHyphens/>
              <w:jc w:val="left"/>
              <w:rPr>
                <w:sz w:val="20"/>
                <w:szCs w:val="24"/>
                <w:lang w:val="en-US"/>
              </w:rPr>
            </w:pPr>
            <w:r w:rsidRPr="005F6503">
              <w:rPr>
                <w:sz w:val="20"/>
                <w:szCs w:val="24"/>
                <w:lang w:val="en-US"/>
              </w:rPr>
              <w:t>Alternative No: ________________</w:t>
            </w:r>
          </w:p>
          <w:p w14:paraId="7513CC97" w14:textId="77777777" w:rsidR="005F6503" w:rsidRPr="005F6503" w:rsidRDefault="005F6503" w:rsidP="00E71DD0">
            <w:pPr>
              <w:suppressAutoHyphens/>
              <w:jc w:val="left"/>
              <w:rPr>
                <w:szCs w:val="24"/>
                <w:lang w:val="en-US"/>
              </w:rPr>
            </w:pPr>
            <w:r w:rsidRPr="005F6503">
              <w:rPr>
                <w:sz w:val="20"/>
                <w:szCs w:val="24"/>
                <w:lang w:val="en-US"/>
              </w:rPr>
              <w:t>Page N</w:t>
            </w:r>
            <w:r w:rsidRPr="005F6503">
              <w:rPr>
                <w:rFonts w:ascii="Symbol" w:eastAsia="Symbol" w:hAnsi="Symbol" w:cs="Symbol"/>
                <w:sz w:val="20"/>
                <w:szCs w:val="24"/>
                <w:lang w:val="en-US"/>
              </w:rPr>
              <w:t></w:t>
            </w:r>
            <w:r w:rsidRPr="005F6503">
              <w:rPr>
                <w:sz w:val="20"/>
                <w:szCs w:val="24"/>
                <w:lang w:val="en-US"/>
              </w:rPr>
              <w:t xml:space="preserve"> ______ of ______</w:t>
            </w:r>
          </w:p>
        </w:tc>
      </w:tr>
      <w:tr w:rsidR="005F6503" w:rsidRPr="005F6503" w14:paraId="4A1A22BF" w14:textId="77777777" w:rsidTr="00E71DD0">
        <w:trPr>
          <w:cantSplit/>
        </w:trPr>
        <w:tc>
          <w:tcPr>
            <w:tcW w:w="802" w:type="dxa"/>
            <w:tcBorders>
              <w:top w:val="double" w:sz="6" w:space="0" w:color="auto"/>
              <w:bottom w:val="double" w:sz="6" w:space="0" w:color="auto"/>
              <w:right w:val="single" w:sz="6" w:space="0" w:color="auto"/>
            </w:tcBorders>
          </w:tcPr>
          <w:p w14:paraId="7DE88762" w14:textId="77777777" w:rsidR="005F6503" w:rsidRPr="005F6503" w:rsidRDefault="005F6503" w:rsidP="00E71DD0">
            <w:pPr>
              <w:suppressAutoHyphens/>
              <w:jc w:val="center"/>
              <w:rPr>
                <w:sz w:val="20"/>
                <w:szCs w:val="24"/>
                <w:lang w:val="en-US"/>
              </w:rPr>
            </w:pPr>
            <w:r w:rsidRPr="005F6503">
              <w:rPr>
                <w:sz w:val="20"/>
                <w:szCs w:val="24"/>
                <w:lang w:val="en-US"/>
              </w:rPr>
              <w:t>1</w:t>
            </w:r>
          </w:p>
        </w:tc>
        <w:tc>
          <w:tcPr>
            <w:tcW w:w="1535" w:type="dxa"/>
            <w:tcBorders>
              <w:top w:val="double" w:sz="6" w:space="0" w:color="auto"/>
              <w:left w:val="single" w:sz="6" w:space="0" w:color="auto"/>
              <w:bottom w:val="double" w:sz="6" w:space="0" w:color="auto"/>
              <w:right w:val="single" w:sz="6" w:space="0" w:color="auto"/>
            </w:tcBorders>
          </w:tcPr>
          <w:p w14:paraId="5C9EBFAC" w14:textId="77777777" w:rsidR="005F6503" w:rsidRPr="005F6503" w:rsidRDefault="005F6503" w:rsidP="00E71DD0">
            <w:pPr>
              <w:suppressAutoHyphens/>
              <w:jc w:val="center"/>
              <w:rPr>
                <w:sz w:val="20"/>
                <w:szCs w:val="24"/>
                <w:lang w:val="en-US"/>
              </w:rPr>
            </w:pPr>
            <w:r w:rsidRPr="005F6503">
              <w:rPr>
                <w:sz w:val="20"/>
                <w:szCs w:val="24"/>
                <w:lang w:val="en-US"/>
              </w:rPr>
              <w:t>2</w:t>
            </w:r>
          </w:p>
        </w:tc>
        <w:tc>
          <w:tcPr>
            <w:tcW w:w="900" w:type="dxa"/>
            <w:tcBorders>
              <w:top w:val="double" w:sz="6" w:space="0" w:color="auto"/>
              <w:left w:val="single" w:sz="6" w:space="0" w:color="auto"/>
              <w:bottom w:val="double" w:sz="6" w:space="0" w:color="auto"/>
              <w:right w:val="single" w:sz="6" w:space="0" w:color="auto"/>
            </w:tcBorders>
          </w:tcPr>
          <w:p w14:paraId="512C1A1A" w14:textId="77777777" w:rsidR="005F6503" w:rsidRPr="005F6503" w:rsidRDefault="005F6503" w:rsidP="00E71DD0">
            <w:pPr>
              <w:suppressAutoHyphens/>
              <w:jc w:val="center"/>
              <w:rPr>
                <w:sz w:val="20"/>
                <w:szCs w:val="24"/>
                <w:lang w:val="en-US"/>
              </w:rPr>
            </w:pPr>
            <w:r w:rsidRPr="005F6503">
              <w:rPr>
                <w:sz w:val="20"/>
                <w:szCs w:val="24"/>
                <w:lang w:val="en-US"/>
              </w:rPr>
              <w:t>3</w:t>
            </w:r>
          </w:p>
        </w:tc>
        <w:tc>
          <w:tcPr>
            <w:tcW w:w="990" w:type="dxa"/>
            <w:tcBorders>
              <w:top w:val="double" w:sz="6" w:space="0" w:color="auto"/>
              <w:left w:val="single" w:sz="6" w:space="0" w:color="auto"/>
              <w:bottom w:val="double" w:sz="6" w:space="0" w:color="auto"/>
              <w:right w:val="single" w:sz="6" w:space="0" w:color="auto"/>
            </w:tcBorders>
          </w:tcPr>
          <w:p w14:paraId="23F23183" w14:textId="77777777" w:rsidR="005F6503" w:rsidRPr="005F6503" w:rsidRDefault="005F6503" w:rsidP="00E71DD0">
            <w:pPr>
              <w:suppressAutoHyphens/>
              <w:jc w:val="center"/>
              <w:rPr>
                <w:sz w:val="20"/>
                <w:szCs w:val="24"/>
                <w:lang w:val="en-US"/>
              </w:rPr>
            </w:pPr>
            <w:r w:rsidRPr="005F6503">
              <w:rPr>
                <w:sz w:val="20"/>
                <w:szCs w:val="24"/>
                <w:lang w:val="en-US"/>
              </w:rPr>
              <w:t>4</w:t>
            </w:r>
          </w:p>
        </w:tc>
        <w:tc>
          <w:tcPr>
            <w:tcW w:w="900" w:type="dxa"/>
            <w:tcBorders>
              <w:top w:val="double" w:sz="6" w:space="0" w:color="auto"/>
              <w:left w:val="single" w:sz="6" w:space="0" w:color="auto"/>
              <w:bottom w:val="double" w:sz="6" w:space="0" w:color="auto"/>
              <w:right w:val="single" w:sz="6" w:space="0" w:color="auto"/>
            </w:tcBorders>
          </w:tcPr>
          <w:p w14:paraId="1D622ECE" w14:textId="77777777" w:rsidR="005F6503" w:rsidRPr="005F6503" w:rsidRDefault="005F6503" w:rsidP="00E71DD0">
            <w:pPr>
              <w:suppressAutoHyphens/>
              <w:jc w:val="center"/>
              <w:rPr>
                <w:sz w:val="20"/>
                <w:szCs w:val="24"/>
                <w:lang w:val="en-US"/>
              </w:rPr>
            </w:pPr>
            <w:r w:rsidRPr="005F6503">
              <w:rPr>
                <w:sz w:val="20"/>
                <w:szCs w:val="24"/>
                <w:lang w:val="en-US"/>
              </w:rPr>
              <w:t>5</w:t>
            </w:r>
          </w:p>
        </w:tc>
        <w:tc>
          <w:tcPr>
            <w:tcW w:w="1173" w:type="dxa"/>
            <w:tcBorders>
              <w:top w:val="double" w:sz="6" w:space="0" w:color="auto"/>
              <w:left w:val="single" w:sz="6" w:space="0" w:color="auto"/>
              <w:bottom w:val="double" w:sz="6" w:space="0" w:color="auto"/>
              <w:right w:val="single" w:sz="6" w:space="0" w:color="auto"/>
            </w:tcBorders>
          </w:tcPr>
          <w:p w14:paraId="5AAA61DC" w14:textId="77777777" w:rsidR="005F6503" w:rsidRPr="005F6503" w:rsidRDefault="005F6503" w:rsidP="00E71DD0">
            <w:pPr>
              <w:suppressAutoHyphens/>
              <w:jc w:val="center"/>
              <w:rPr>
                <w:sz w:val="20"/>
                <w:szCs w:val="24"/>
                <w:lang w:val="en-US"/>
              </w:rPr>
            </w:pPr>
            <w:r w:rsidRPr="005F6503">
              <w:rPr>
                <w:sz w:val="20"/>
                <w:szCs w:val="24"/>
                <w:lang w:val="en-US"/>
              </w:rPr>
              <w:t>6</w:t>
            </w:r>
          </w:p>
        </w:tc>
        <w:tc>
          <w:tcPr>
            <w:tcW w:w="1350" w:type="dxa"/>
            <w:tcBorders>
              <w:top w:val="double" w:sz="6" w:space="0" w:color="auto"/>
              <w:left w:val="single" w:sz="6" w:space="0" w:color="auto"/>
              <w:bottom w:val="double" w:sz="6" w:space="0" w:color="auto"/>
              <w:right w:val="single" w:sz="6" w:space="0" w:color="auto"/>
            </w:tcBorders>
          </w:tcPr>
          <w:p w14:paraId="55792AA2" w14:textId="77777777" w:rsidR="005F6503" w:rsidRPr="005F6503" w:rsidRDefault="005F6503" w:rsidP="00E71DD0">
            <w:pPr>
              <w:suppressAutoHyphens/>
              <w:jc w:val="center"/>
              <w:rPr>
                <w:sz w:val="20"/>
                <w:szCs w:val="24"/>
                <w:lang w:val="en-US"/>
              </w:rPr>
            </w:pPr>
            <w:r w:rsidRPr="005F6503">
              <w:rPr>
                <w:sz w:val="20"/>
                <w:szCs w:val="24"/>
                <w:lang w:val="en-US"/>
              </w:rPr>
              <w:t>7</w:t>
            </w:r>
          </w:p>
        </w:tc>
        <w:tc>
          <w:tcPr>
            <w:tcW w:w="1170" w:type="dxa"/>
            <w:tcBorders>
              <w:top w:val="double" w:sz="6" w:space="0" w:color="auto"/>
              <w:left w:val="single" w:sz="6" w:space="0" w:color="auto"/>
              <w:bottom w:val="double" w:sz="6" w:space="0" w:color="auto"/>
              <w:right w:val="single" w:sz="6" w:space="0" w:color="auto"/>
            </w:tcBorders>
          </w:tcPr>
          <w:p w14:paraId="24657068" w14:textId="77777777" w:rsidR="005F6503" w:rsidRPr="005F6503" w:rsidRDefault="005F6503" w:rsidP="00E71DD0">
            <w:pPr>
              <w:suppressAutoHyphens/>
              <w:jc w:val="center"/>
              <w:rPr>
                <w:sz w:val="20"/>
                <w:szCs w:val="24"/>
                <w:lang w:val="en-US"/>
              </w:rPr>
            </w:pPr>
            <w:r w:rsidRPr="005F6503">
              <w:rPr>
                <w:sz w:val="20"/>
                <w:szCs w:val="24"/>
                <w:lang w:val="en-US"/>
              </w:rPr>
              <w:t>8</w:t>
            </w:r>
          </w:p>
        </w:tc>
        <w:tc>
          <w:tcPr>
            <w:tcW w:w="1260" w:type="dxa"/>
            <w:tcBorders>
              <w:top w:val="double" w:sz="6" w:space="0" w:color="auto"/>
              <w:left w:val="single" w:sz="6" w:space="0" w:color="auto"/>
              <w:bottom w:val="double" w:sz="6" w:space="0" w:color="auto"/>
              <w:right w:val="single" w:sz="6" w:space="0" w:color="auto"/>
            </w:tcBorders>
          </w:tcPr>
          <w:p w14:paraId="6295FA4E" w14:textId="77777777" w:rsidR="005F6503" w:rsidRPr="005F6503" w:rsidRDefault="005F6503" w:rsidP="00E71DD0">
            <w:pPr>
              <w:suppressAutoHyphens/>
              <w:jc w:val="center"/>
              <w:rPr>
                <w:sz w:val="20"/>
                <w:szCs w:val="24"/>
                <w:lang w:val="en-US"/>
              </w:rPr>
            </w:pPr>
            <w:r w:rsidRPr="005F6503">
              <w:rPr>
                <w:sz w:val="20"/>
                <w:szCs w:val="24"/>
                <w:lang w:val="en-US"/>
              </w:rPr>
              <w:t>9</w:t>
            </w:r>
          </w:p>
        </w:tc>
        <w:tc>
          <w:tcPr>
            <w:tcW w:w="1440" w:type="dxa"/>
            <w:tcBorders>
              <w:top w:val="double" w:sz="6" w:space="0" w:color="auto"/>
              <w:left w:val="single" w:sz="6" w:space="0" w:color="auto"/>
              <w:bottom w:val="double" w:sz="6" w:space="0" w:color="auto"/>
              <w:right w:val="single" w:sz="6" w:space="0" w:color="auto"/>
            </w:tcBorders>
          </w:tcPr>
          <w:p w14:paraId="2EB068D7" w14:textId="77777777" w:rsidR="005F6503" w:rsidRPr="005F6503" w:rsidRDefault="005F6503" w:rsidP="00E71DD0">
            <w:pPr>
              <w:suppressAutoHyphens/>
              <w:jc w:val="center"/>
              <w:rPr>
                <w:sz w:val="20"/>
                <w:szCs w:val="24"/>
                <w:lang w:val="en-US"/>
              </w:rPr>
            </w:pPr>
            <w:r w:rsidRPr="005F6503">
              <w:rPr>
                <w:sz w:val="20"/>
                <w:szCs w:val="24"/>
                <w:lang w:val="en-US"/>
              </w:rPr>
              <w:t>10</w:t>
            </w:r>
          </w:p>
        </w:tc>
        <w:tc>
          <w:tcPr>
            <w:tcW w:w="1260" w:type="dxa"/>
            <w:tcBorders>
              <w:top w:val="double" w:sz="6" w:space="0" w:color="auto"/>
              <w:left w:val="single" w:sz="6" w:space="0" w:color="auto"/>
              <w:bottom w:val="double" w:sz="6" w:space="0" w:color="auto"/>
              <w:right w:val="single" w:sz="6" w:space="0" w:color="auto"/>
            </w:tcBorders>
          </w:tcPr>
          <w:p w14:paraId="40B2C62A" w14:textId="77777777" w:rsidR="005F6503" w:rsidRPr="005F6503" w:rsidRDefault="005F6503" w:rsidP="00E71DD0">
            <w:pPr>
              <w:suppressAutoHyphens/>
              <w:jc w:val="center"/>
              <w:rPr>
                <w:sz w:val="20"/>
                <w:szCs w:val="24"/>
                <w:lang w:val="en-US"/>
              </w:rPr>
            </w:pPr>
            <w:r w:rsidRPr="005F6503">
              <w:rPr>
                <w:sz w:val="20"/>
                <w:szCs w:val="24"/>
                <w:lang w:val="en-US"/>
              </w:rPr>
              <w:t>11</w:t>
            </w:r>
          </w:p>
        </w:tc>
        <w:tc>
          <w:tcPr>
            <w:tcW w:w="1588" w:type="dxa"/>
            <w:tcBorders>
              <w:top w:val="double" w:sz="6" w:space="0" w:color="auto"/>
              <w:left w:val="single" w:sz="6" w:space="0" w:color="auto"/>
              <w:bottom w:val="double" w:sz="6" w:space="0" w:color="auto"/>
            </w:tcBorders>
          </w:tcPr>
          <w:p w14:paraId="25690CBB" w14:textId="77777777" w:rsidR="005F6503" w:rsidRPr="005F6503" w:rsidRDefault="005F6503" w:rsidP="00E71DD0">
            <w:pPr>
              <w:suppressAutoHyphens/>
              <w:jc w:val="center"/>
              <w:rPr>
                <w:sz w:val="20"/>
                <w:szCs w:val="24"/>
                <w:lang w:val="en-US"/>
              </w:rPr>
            </w:pPr>
            <w:r w:rsidRPr="005F6503">
              <w:rPr>
                <w:sz w:val="20"/>
                <w:szCs w:val="24"/>
                <w:lang w:val="en-US"/>
              </w:rPr>
              <w:t>12</w:t>
            </w:r>
          </w:p>
        </w:tc>
      </w:tr>
      <w:tr w:rsidR="005F6503" w:rsidRPr="005F6503" w14:paraId="549A8D36" w14:textId="77777777" w:rsidTr="00E7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67B3D7CB" w14:textId="77777777" w:rsidR="005F6503" w:rsidRPr="005F6503" w:rsidRDefault="005F6503" w:rsidP="00E71DD0">
            <w:pPr>
              <w:suppressAutoHyphens/>
              <w:jc w:val="center"/>
              <w:rPr>
                <w:sz w:val="16"/>
                <w:szCs w:val="24"/>
                <w:lang w:val="en-US"/>
              </w:rPr>
            </w:pPr>
            <w:r w:rsidRPr="005F6503">
              <w:rPr>
                <w:sz w:val="16"/>
                <w:szCs w:val="24"/>
                <w:lang w:val="en-US"/>
              </w:rPr>
              <w:t>Line Item</w:t>
            </w:r>
          </w:p>
          <w:p w14:paraId="796A81DA" w14:textId="77777777" w:rsidR="005F6503" w:rsidRPr="005F6503" w:rsidRDefault="005F6503" w:rsidP="00E71DD0">
            <w:pPr>
              <w:suppressAutoHyphens/>
              <w:jc w:val="center"/>
              <w:rPr>
                <w:sz w:val="16"/>
                <w:szCs w:val="24"/>
                <w:lang w:val="en-US"/>
              </w:rPr>
            </w:pPr>
            <w:r w:rsidRPr="005F6503">
              <w:rPr>
                <w:sz w:val="16"/>
                <w:szCs w:val="24"/>
                <w:lang w:val="en-US"/>
              </w:rPr>
              <w:t>N</w:t>
            </w:r>
            <w:r w:rsidRPr="005F6503">
              <w:rPr>
                <w:rFonts w:ascii="Symbol" w:eastAsia="Symbol" w:hAnsi="Symbol" w:cs="Symbol"/>
                <w:sz w:val="16"/>
                <w:szCs w:val="24"/>
                <w:lang w:val="en-US"/>
              </w:rPr>
              <w:t></w:t>
            </w:r>
          </w:p>
        </w:tc>
        <w:tc>
          <w:tcPr>
            <w:tcW w:w="1535" w:type="dxa"/>
            <w:tcBorders>
              <w:top w:val="double" w:sz="6" w:space="0" w:color="auto"/>
              <w:left w:val="single" w:sz="6" w:space="0" w:color="auto"/>
              <w:bottom w:val="single" w:sz="6" w:space="0" w:color="auto"/>
              <w:right w:val="single" w:sz="6" w:space="0" w:color="auto"/>
            </w:tcBorders>
          </w:tcPr>
          <w:p w14:paraId="060472BF" w14:textId="77777777" w:rsidR="005F6503" w:rsidRPr="005F6503" w:rsidRDefault="005F6503" w:rsidP="00E71DD0">
            <w:pPr>
              <w:suppressAutoHyphens/>
              <w:jc w:val="center"/>
              <w:rPr>
                <w:sz w:val="16"/>
                <w:szCs w:val="24"/>
                <w:lang w:val="en-US"/>
              </w:rPr>
            </w:pPr>
            <w:r w:rsidRPr="005F6503">
              <w:rPr>
                <w:sz w:val="16"/>
                <w:szCs w:val="24"/>
                <w:lang w:val="en-US"/>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73B2C840" w14:textId="77777777" w:rsidR="005F6503" w:rsidRPr="005F6503" w:rsidRDefault="005F6503" w:rsidP="00E71DD0">
            <w:pPr>
              <w:suppressAutoHyphens/>
              <w:jc w:val="center"/>
              <w:rPr>
                <w:sz w:val="16"/>
                <w:szCs w:val="24"/>
                <w:lang w:val="en-US"/>
              </w:rPr>
            </w:pPr>
            <w:r w:rsidRPr="005F6503">
              <w:rPr>
                <w:sz w:val="16"/>
                <w:szCs w:val="24"/>
                <w:lang w:val="en-US"/>
              </w:rPr>
              <w:t xml:space="preserve">Country of </w:t>
            </w:r>
            <w:r w:rsidR="00294A69">
              <w:rPr>
                <w:sz w:val="16"/>
                <w:szCs w:val="24"/>
                <w:lang w:val="en-US"/>
              </w:rPr>
              <w:t>Source/</w:t>
            </w:r>
            <w:r w:rsidRPr="005F6503">
              <w:rPr>
                <w:sz w:val="16"/>
                <w:szCs w:val="24"/>
                <w:lang w:val="en-US"/>
              </w:rPr>
              <w:t>Origin</w:t>
            </w:r>
          </w:p>
        </w:tc>
        <w:tc>
          <w:tcPr>
            <w:tcW w:w="990" w:type="dxa"/>
            <w:tcBorders>
              <w:top w:val="double" w:sz="6" w:space="0" w:color="auto"/>
              <w:left w:val="single" w:sz="6" w:space="0" w:color="auto"/>
              <w:bottom w:val="single" w:sz="6" w:space="0" w:color="auto"/>
              <w:right w:val="single" w:sz="6" w:space="0" w:color="auto"/>
            </w:tcBorders>
          </w:tcPr>
          <w:p w14:paraId="2CB9284D" w14:textId="77777777" w:rsidR="005F6503" w:rsidRPr="005F6503" w:rsidRDefault="005F6503" w:rsidP="00E71DD0">
            <w:pPr>
              <w:suppressAutoHyphens/>
              <w:jc w:val="center"/>
              <w:rPr>
                <w:sz w:val="16"/>
                <w:szCs w:val="24"/>
                <w:lang w:val="en-US"/>
              </w:rPr>
            </w:pPr>
            <w:r w:rsidRPr="005F6503">
              <w:rPr>
                <w:sz w:val="16"/>
                <w:szCs w:val="24"/>
                <w:lang w:val="en-US"/>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564BDEEC" w14:textId="77777777" w:rsidR="005F6503" w:rsidRPr="005F6503" w:rsidRDefault="005F6503" w:rsidP="00E71DD0">
            <w:pPr>
              <w:suppressAutoHyphens/>
              <w:jc w:val="center"/>
              <w:rPr>
                <w:szCs w:val="24"/>
                <w:lang w:val="en-US"/>
              </w:rPr>
            </w:pPr>
            <w:r w:rsidRPr="005F6503">
              <w:rPr>
                <w:sz w:val="16"/>
                <w:szCs w:val="24"/>
                <w:lang w:val="en-US"/>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7B3F27B" w14:textId="0255A188" w:rsidR="005F6503" w:rsidRPr="005F6503" w:rsidRDefault="005F6503" w:rsidP="00E71DD0">
            <w:pPr>
              <w:suppressAutoHyphens/>
              <w:jc w:val="center"/>
              <w:rPr>
                <w:sz w:val="16"/>
                <w:szCs w:val="24"/>
                <w:lang w:val="en-US"/>
              </w:rPr>
            </w:pPr>
            <w:r w:rsidRPr="005F6503">
              <w:rPr>
                <w:sz w:val="16"/>
                <w:szCs w:val="24"/>
                <w:lang w:val="en-US"/>
              </w:rPr>
              <w:t>Unit price including Custom Duties and Import Taxes paid, in accordance with ITB 14.</w:t>
            </w:r>
            <w:r w:rsidR="006859BC">
              <w:rPr>
                <w:sz w:val="16"/>
                <w:szCs w:val="24"/>
                <w:lang w:val="en-US"/>
              </w:rPr>
              <w:t>8</w:t>
            </w:r>
            <w:r w:rsidRPr="005F6503">
              <w:rPr>
                <w:sz w:val="16"/>
                <w:szCs w:val="24"/>
                <w:lang w:val="en-US"/>
              </w:rPr>
              <w:t>(c)(</w:t>
            </w:r>
            <w:proofErr w:type="spellStart"/>
            <w:r w:rsidRPr="005F6503">
              <w:rPr>
                <w:sz w:val="16"/>
                <w:szCs w:val="24"/>
                <w:lang w:val="en-US"/>
              </w:rPr>
              <w:t>i</w:t>
            </w:r>
            <w:proofErr w:type="spellEnd"/>
            <w:r w:rsidRPr="005F6503">
              <w:rPr>
                <w:sz w:val="16"/>
                <w:szCs w:val="24"/>
                <w:lang w:val="en-US"/>
              </w:rPr>
              <w:t>)</w:t>
            </w:r>
          </w:p>
        </w:tc>
        <w:tc>
          <w:tcPr>
            <w:tcW w:w="1350" w:type="dxa"/>
            <w:tcBorders>
              <w:top w:val="double" w:sz="6" w:space="0" w:color="auto"/>
              <w:left w:val="single" w:sz="6" w:space="0" w:color="auto"/>
              <w:bottom w:val="single" w:sz="6" w:space="0" w:color="auto"/>
              <w:right w:val="single" w:sz="6" w:space="0" w:color="auto"/>
            </w:tcBorders>
          </w:tcPr>
          <w:p w14:paraId="0D6A1DFF" w14:textId="2A228CCA" w:rsidR="005F6503" w:rsidRPr="005F6503" w:rsidRDefault="005F6503" w:rsidP="00E71DD0">
            <w:pPr>
              <w:suppressAutoHyphens/>
              <w:jc w:val="center"/>
              <w:rPr>
                <w:sz w:val="16"/>
                <w:szCs w:val="24"/>
                <w:lang w:val="en-US"/>
              </w:rPr>
            </w:pPr>
            <w:r w:rsidRPr="005F6503">
              <w:rPr>
                <w:sz w:val="16"/>
                <w:szCs w:val="24"/>
                <w:lang w:val="en-US"/>
              </w:rPr>
              <w:t>Custom Duties and Import Taxes paid per unit in accordance with ITB 14.</w:t>
            </w:r>
            <w:r w:rsidR="006859BC">
              <w:rPr>
                <w:sz w:val="16"/>
                <w:szCs w:val="24"/>
                <w:lang w:val="en-US"/>
              </w:rPr>
              <w:t>8</w:t>
            </w:r>
            <w:r w:rsidRPr="005F6503">
              <w:rPr>
                <w:sz w:val="16"/>
                <w:szCs w:val="24"/>
                <w:lang w:val="en-US"/>
              </w:rPr>
              <w:t>(c)(ii</w:t>
            </w:r>
            <w:proofErr w:type="gramStart"/>
            <w:r w:rsidRPr="005F6503">
              <w:rPr>
                <w:sz w:val="16"/>
                <w:szCs w:val="24"/>
                <w:lang w:val="en-US"/>
              </w:rPr>
              <w:t>) ,</w:t>
            </w:r>
            <w:proofErr w:type="gramEnd"/>
            <w:r w:rsidRPr="005F6503">
              <w:rPr>
                <w:sz w:val="16"/>
                <w:szCs w:val="24"/>
                <w:lang w:val="en-US"/>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B0D73CA" w14:textId="0A7FE593" w:rsidR="005F6503" w:rsidRPr="005F6503" w:rsidRDefault="005F6503" w:rsidP="00E71DD0">
            <w:pPr>
              <w:suppressAutoHyphens/>
              <w:jc w:val="center"/>
              <w:rPr>
                <w:sz w:val="16"/>
                <w:szCs w:val="24"/>
                <w:lang w:val="en-US"/>
              </w:rPr>
            </w:pPr>
            <w:r w:rsidRPr="005F6503">
              <w:rPr>
                <w:sz w:val="16"/>
                <w:szCs w:val="24"/>
                <w:lang w:val="en-US"/>
              </w:rPr>
              <w:t>Unit Price net of custom duties and import taxes, in accordance with ITB 14.</w:t>
            </w:r>
            <w:r w:rsidR="006859BC">
              <w:rPr>
                <w:sz w:val="16"/>
                <w:szCs w:val="24"/>
                <w:lang w:val="en-US"/>
              </w:rPr>
              <w:t>8</w:t>
            </w:r>
            <w:r w:rsidRPr="005F6503">
              <w:rPr>
                <w:sz w:val="16"/>
                <w:szCs w:val="24"/>
                <w:lang w:val="en-US"/>
              </w:rPr>
              <w:t xml:space="preserve"> (c) (iii)</w:t>
            </w:r>
          </w:p>
          <w:p w14:paraId="0E1FD00C" w14:textId="77777777" w:rsidR="005F6503" w:rsidRPr="005F6503" w:rsidRDefault="005F6503" w:rsidP="00E71DD0">
            <w:pPr>
              <w:suppressAutoHyphens/>
              <w:jc w:val="center"/>
              <w:rPr>
                <w:sz w:val="16"/>
                <w:szCs w:val="24"/>
                <w:lang w:val="en-US"/>
              </w:rPr>
            </w:pPr>
            <w:r w:rsidRPr="005F6503">
              <w:rPr>
                <w:sz w:val="16"/>
                <w:szCs w:val="24"/>
                <w:lang w:val="en-US"/>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57D10A8" w14:textId="77777777" w:rsidR="005F6503" w:rsidRPr="005F6503" w:rsidRDefault="005F6503" w:rsidP="00E71DD0">
            <w:pPr>
              <w:suppressAutoHyphens/>
              <w:jc w:val="center"/>
              <w:rPr>
                <w:sz w:val="16"/>
                <w:szCs w:val="24"/>
                <w:lang w:val="en-US"/>
              </w:rPr>
            </w:pPr>
            <w:r w:rsidRPr="005F6503">
              <w:rPr>
                <w:sz w:val="16"/>
                <w:szCs w:val="24"/>
                <w:lang w:val="en-US"/>
              </w:rPr>
              <w:t xml:space="preserve">Price per line item net of Custom Duties and Import Taxes paid, in accordance with ITB </w:t>
            </w:r>
            <w:proofErr w:type="gramStart"/>
            <w:r w:rsidRPr="005F6503">
              <w:rPr>
                <w:sz w:val="16"/>
                <w:szCs w:val="24"/>
                <w:lang w:val="en-US"/>
              </w:rPr>
              <w:t>14.</w:t>
            </w:r>
            <w:r>
              <w:rPr>
                <w:sz w:val="16"/>
                <w:szCs w:val="24"/>
                <w:lang w:val="en-US"/>
              </w:rPr>
              <w:t>6</w:t>
            </w:r>
            <w:r w:rsidRPr="005F6503">
              <w:rPr>
                <w:sz w:val="16"/>
                <w:szCs w:val="24"/>
                <w:lang w:val="en-US"/>
              </w:rPr>
              <w:t>c)(</w:t>
            </w:r>
            <w:proofErr w:type="spellStart"/>
            <w:proofErr w:type="gramEnd"/>
            <w:r w:rsidRPr="005F6503">
              <w:rPr>
                <w:sz w:val="16"/>
                <w:szCs w:val="24"/>
                <w:lang w:val="en-US"/>
              </w:rPr>
              <w:t>i</w:t>
            </w:r>
            <w:proofErr w:type="spellEnd"/>
            <w:r w:rsidRPr="005F6503">
              <w:rPr>
                <w:sz w:val="16"/>
                <w:szCs w:val="24"/>
                <w:lang w:val="en-US"/>
              </w:rPr>
              <w:t>)</w:t>
            </w:r>
          </w:p>
          <w:p w14:paraId="59F4F4FD" w14:textId="77777777" w:rsidR="005F6503" w:rsidRPr="005F6503" w:rsidRDefault="005F6503" w:rsidP="00E71DD0">
            <w:pPr>
              <w:suppressAutoHyphens/>
              <w:jc w:val="center"/>
              <w:rPr>
                <w:sz w:val="16"/>
                <w:szCs w:val="24"/>
                <w:lang w:val="en-US"/>
              </w:rPr>
            </w:pPr>
            <w:r w:rsidRPr="005F6503">
              <w:rPr>
                <w:sz w:val="16"/>
                <w:szCs w:val="24"/>
                <w:lang w:val="en-US"/>
              </w:rPr>
              <w:t>(Col. 5</w:t>
            </w:r>
            <w:r w:rsidRPr="005F6503">
              <w:rPr>
                <w:rFonts w:ascii="Symbol" w:eastAsia="Symbol" w:hAnsi="Symbol" w:cs="Symbol"/>
                <w:sz w:val="16"/>
                <w:szCs w:val="24"/>
                <w:lang w:val="en-US"/>
              </w:rPr>
              <w:t></w:t>
            </w:r>
            <w:r w:rsidRPr="005F6503">
              <w:rPr>
                <w:sz w:val="16"/>
                <w:szCs w:val="24"/>
                <w:lang w:val="en-US"/>
              </w:rPr>
              <w:t>8)</w:t>
            </w:r>
          </w:p>
        </w:tc>
        <w:tc>
          <w:tcPr>
            <w:tcW w:w="1440" w:type="dxa"/>
            <w:tcBorders>
              <w:top w:val="double" w:sz="6" w:space="0" w:color="auto"/>
              <w:left w:val="single" w:sz="6" w:space="0" w:color="auto"/>
              <w:bottom w:val="single" w:sz="6" w:space="0" w:color="auto"/>
              <w:right w:val="single" w:sz="6" w:space="0" w:color="auto"/>
            </w:tcBorders>
          </w:tcPr>
          <w:p w14:paraId="256786C5" w14:textId="6796E7C1" w:rsidR="005F6503" w:rsidRPr="005F6503" w:rsidRDefault="005F6503" w:rsidP="00E71DD0">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 as specified in BDS in accordance with ITB 14.</w:t>
            </w:r>
            <w:r w:rsidR="006859BC">
              <w:rPr>
                <w:sz w:val="16"/>
                <w:szCs w:val="24"/>
                <w:lang w:val="en-US"/>
              </w:rPr>
              <w:t>8</w:t>
            </w:r>
            <w:r w:rsidRPr="005F6503">
              <w:rPr>
                <w:sz w:val="16"/>
                <w:szCs w:val="24"/>
                <w:lang w:val="en-US"/>
              </w:rPr>
              <w:t xml:space="preserve"> (c)(v)</w:t>
            </w:r>
          </w:p>
        </w:tc>
        <w:tc>
          <w:tcPr>
            <w:tcW w:w="1260" w:type="dxa"/>
            <w:tcBorders>
              <w:top w:val="double" w:sz="6" w:space="0" w:color="auto"/>
              <w:left w:val="single" w:sz="6" w:space="0" w:color="auto"/>
              <w:bottom w:val="single" w:sz="6" w:space="0" w:color="auto"/>
              <w:right w:val="single" w:sz="6" w:space="0" w:color="auto"/>
            </w:tcBorders>
          </w:tcPr>
          <w:p w14:paraId="0FAA0CE2" w14:textId="2345CF86" w:rsidR="005F6503" w:rsidRPr="005F6503" w:rsidRDefault="005F6503" w:rsidP="00E71DD0">
            <w:pPr>
              <w:suppressAutoHyphens/>
              <w:jc w:val="center"/>
              <w:rPr>
                <w:sz w:val="16"/>
                <w:szCs w:val="24"/>
                <w:lang w:val="en-US"/>
              </w:rPr>
            </w:pPr>
            <w:r w:rsidRPr="005F6503">
              <w:rPr>
                <w:sz w:val="16"/>
                <w:szCs w:val="24"/>
                <w:lang w:val="en-US"/>
              </w:rPr>
              <w:t>Sales and other taxes paid or payable per item if Contract is awar</w:t>
            </w:r>
            <w:r w:rsidR="00D64DCC">
              <w:rPr>
                <w:sz w:val="16"/>
                <w:szCs w:val="24"/>
                <w:lang w:val="en-US"/>
              </w:rPr>
              <w:t>ded (in accordance with ITB 14.</w:t>
            </w:r>
            <w:r w:rsidR="006859BC">
              <w:rPr>
                <w:sz w:val="16"/>
                <w:szCs w:val="24"/>
                <w:lang w:val="en-US"/>
              </w:rPr>
              <w:t>8</w:t>
            </w:r>
            <w:r w:rsidRPr="005F6503">
              <w:rPr>
                <w:sz w:val="16"/>
                <w:szCs w:val="24"/>
                <w:lang w:val="en-US"/>
              </w:rPr>
              <w:t>(c)(iv)</w:t>
            </w:r>
          </w:p>
        </w:tc>
        <w:tc>
          <w:tcPr>
            <w:tcW w:w="1588" w:type="dxa"/>
            <w:tcBorders>
              <w:top w:val="double" w:sz="6" w:space="0" w:color="auto"/>
              <w:left w:val="single" w:sz="6" w:space="0" w:color="auto"/>
              <w:bottom w:val="single" w:sz="6" w:space="0" w:color="auto"/>
              <w:right w:val="double" w:sz="6" w:space="0" w:color="auto"/>
            </w:tcBorders>
          </w:tcPr>
          <w:p w14:paraId="09BD015D" w14:textId="77777777" w:rsidR="005F6503" w:rsidRPr="005F6503" w:rsidRDefault="005F6503" w:rsidP="00E71DD0">
            <w:pPr>
              <w:suppressAutoHyphens/>
              <w:jc w:val="center"/>
              <w:rPr>
                <w:sz w:val="16"/>
                <w:szCs w:val="24"/>
                <w:lang w:val="en-US"/>
              </w:rPr>
            </w:pPr>
            <w:r w:rsidRPr="005F6503">
              <w:rPr>
                <w:sz w:val="16"/>
                <w:szCs w:val="24"/>
                <w:lang w:val="en-US"/>
              </w:rPr>
              <w:t>Total Price per line item</w:t>
            </w:r>
          </w:p>
          <w:p w14:paraId="32E9F64C" w14:textId="77777777" w:rsidR="005F6503" w:rsidRPr="005F6503" w:rsidRDefault="005F6503" w:rsidP="00E71DD0">
            <w:pPr>
              <w:suppressAutoHyphens/>
              <w:jc w:val="center"/>
              <w:rPr>
                <w:sz w:val="16"/>
                <w:szCs w:val="24"/>
                <w:lang w:val="en-US"/>
              </w:rPr>
            </w:pPr>
            <w:r w:rsidRPr="005F6503">
              <w:rPr>
                <w:sz w:val="16"/>
                <w:szCs w:val="24"/>
                <w:lang w:val="en-US"/>
              </w:rPr>
              <w:t>(Col. 9+10)</w:t>
            </w:r>
          </w:p>
        </w:tc>
      </w:tr>
      <w:tr w:rsidR="005F6503" w:rsidRPr="005F6503" w14:paraId="37D55A01" w14:textId="77777777" w:rsidTr="00E71DD0">
        <w:trPr>
          <w:cantSplit/>
          <w:trHeight w:val="390"/>
        </w:trPr>
        <w:tc>
          <w:tcPr>
            <w:tcW w:w="802" w:type="dxa"/>
            <w:tcBorders>
              <w:top w:val="single" w:sz="6" w:space="0" w:color="auto"/>
              <w:left w:val="double" w:sz="6" w:space="0" w:color="auto"/>
              <w:bottom w:val="single" w:sz="6" w:space="0" w:color="auto"/>
              <w:right w:val="single" w:sz="6" w:space="0" w:color="auto"/>
            </w:tcBorders>
          </w:tcPr>
          <w:p w14:paraId="48283505"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4986E9F1"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name of Goods]</w:t>
            </w:r>
          </w:p>
        </w:tc>
        <w:tc>
          <w:tcPr>
            <w:tcW w:w="900" w:type="dxa"/>
            <w:tcBorders>
              <w:top w:val="single" w:sz="6" w:space="0" w:color="auto"/>
              <w:left w:val="single" w:sz="6" w:space="0" w:color="auto"/>
              <w:right w:val="single" w:sz="6" w:space="0" w:color="auto"/>
            </w:tcBorders>
          </w:tcPr>
          <w:p w14:paraId="57C99652"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country of</w:t>
            </w:r>
            <w:r w:rsidR="00294A69" w:rsidRPr="005633A7">
              <w:rPr>
                <w:b/>
                <w:i/>
                <w:iCs/>
                <w:color w:val="2F5496" w:themeColor="accent5" w:themeShade="BF"/>
                <w:sz w:val="16"/>
                <w:szCs w:val="24"/>
                <w:lang w:val="en-US"/>
              </w:rPr>
              <w:t xml:space="preserve"> Source/</w:t>
            </w:r>
            <w:r w:rsidRPr="005633A7">
              <w:rPr>
                <w:b/>
                <w:i/>
                <w:iCs/>
                <w:color w:val="2F5496" w:themeColor="accent5" w:themeShade="BF"/>
                <w:sz w:val="16"/>
                <w:szCs w:val="24"/>
                <w:lang w:val="en-US"/>
              </w:rPr>
              <w:t xml:space="preserve"> origin of the Good]</w:t>
            </w:r>
          </w:p>
        </w:tc>
        <w:tc>
          <w:tcPr>
            <w:tcW w:w="990" w:type="dxa"/>
            <w:tcBorders>
              <w:top w:val="single" w:sz="6" w:space="0" w:color="auto"/>
              <w:left w:val="single" w:sz="6" w:space="0" w:color="auto"/>
              <w:right w:val="single" w:sz="6" w:space="0" w:color="auto"/>
            </w:tcBorders>
          </w:tcPr>
          <w:p w14:paraId="6B98A479"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9EAAA3F"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920922"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unit price per unit]</w:t>
            </w:r>
          </w:p>
        </w:tc>
        <w:tc>
          <w:tcPr>
            <w:tcW w:w="1350" w:type="dxa"/>
            <w:tcBorders>
              <w:top w:val="single" w:sz="6" w:space="0" w:color="auto"/>
              <w:left w:val="single" w:sz="6" w:space="0" w:color="auto"/>
              <w:right w:val="single" w:sz="6" w:space="0" w:color="auto"/>
            </w:tcBorders>
          </w:tcPr>
          <w:p w14:paraId="6F751372"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custom duties and taxes paid per unit]</w:t>
            </w:r>
          </w:p>
        </w:tc>
        <w:tc>
          <w:tcPr>
            <w:tcW w:w="1170" w:type="dxa"/>
            <w:tcBorders>
              <w:top w:val="single" w:sz="6" w:space="0" w:color="auto"/>
              <w:left w:val="single" w:sz="6" w:space="0" w:color="auto"/>
              <w:right w:val="single" w:sz="6" w:space="0" w:color="auto"/>
            </w:tcBorders>
          </w:tcPr>
          <w:p w14:paraId="79780228"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 xml:space="preserve">[insert unit price net of </w:t>
            </w:r>
            <w:proofErr w:type="gramStart"/>
            <w:r w:rsidRPr="005633A7">
              <w:rPr>
                <w:b/>
                <w:i/>
                <w:iCs/>
                <w:color w:val="2F5496" w:themeColor="accent5" w:themeShade="BF"/>
                <w:sz w:val="16"/>
                <w:szCs w:val="24"/>
                <w:lang w:val="en-US"/>
              </w:rPr>
              <w:t>custom  duties</w:t>
            </w:r>
            <w:proofErr w:type="gramEnd"/>
            <w:r w:rsidRPr="005633A7">
              <w:rPr>
                <w:b/>
                <w:i/>
                <w:iCs/>
                <w:color w:val="2F5496" w:themeColor="accent5" w:themeShade="BF"/>
                <w:sz w:val="16"/>
                <w:szCs w:val="24"/>
                <w:lang w:val="en-US"/>
              </w:rPr>
              <w:t xml:space="preserve"> and import taxes]</w:t>
            </w:r>
          </w:p>
        </w:tc>
        <w:tc>
          <w:tcPr>
            <w:tcW w:w="1260" w:type="dxa"/>
            <w:tcBorders>
              <w:top w:val="single" w:sz="6" w:space="0" w:color="auto"/>
              <w:left w:val="single" w:sz="6" w:space="0" w:color="auto"/>
              <w:right w:val="single" w:sz="6" w:space="0" w:color="auto"/>
            </w:tcBorders>
          </w:tcPr>
          <w:p w14:paraId="0BF7C194"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 xml:space="preserve">[ insert price per </w:t>
            </w:r>
            <w:proofErr w:type="gramStart"/>
            <w:r w:rsidRPr="005633A7">
              <w:rPr>
                <w:b/>
                <w:i/>
                <w:iCs/>
                <w:color w:val="2F5496" w:themeColor="accent5" w:themeShade="BF"/>
                <w:sz w:val="16"/>
                <w:szCs w:val="24"/>
                <w:lang w:val="en-US"/>
              </w:rPr>
              <w:t>line item</w:t>
            </w:r>
            <w:proofErr w:type="gramEnd"/>
            <w:r w:rsidRPr="005633A7">
              <w:rPr>
                <w:b/>
                <w:i/>
                <w:iCs/>
                <w:color w:val="2F5496" w:themeColor="accent5" w:themeShade="BF"/>
                <w:sz w:val="16"/>
                <w:szCs w:val="24"/>
                <w:lang w:val="en-US"/>
              </w:rPr>
              <w:t xml:space="preserve"> net of custom duties and import taxes]</w:t>
            </w:r>
          </w:p>
        </w:tc>
        <w:tc>
          <w:tcPr>
            <w:tcW w:w="1440" w:type="dxa"/>
            <w:tcBorders>
              <w:top w:val="single" w:sz="6" w:space="0" w:color="auto"/>
              <w:left w:val="single" w:sz="6" w:space="0" w:color="auto"/>
              <w:right w:val="single" w:sz="6" w:space="0" w:color="auto"/>
            </w:tcBorders>
          </w:tcPr>
          <w:p w14:paraId="3ACA06C9"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3731373"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20BE1917"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price per line item]</w:t>
            </w:r>
          </w:p>
        </w:tc>
      </w:tr>
      <w:tr w:rsidR="005F6503" w:rsidRPr="005F6503" w14:paraId="4C95D3F4" w14:textId="77777777" w:rsidTr="00E71DD0">
        <w:trPr>
          <w:cantSplit/>
          <w:trHeight w:val="390"/>
        </w:trPr>
        <w:tc>
          <w:tcPr>
            <w:tcW w:w="802" w:type="dxa"/>
            <w:tcBorders>
              <w:top w:val="single" w:sz="6" w:space="0" w:color="auto"/>
              <w:left w:val="double" w:sz="6" w:space="0" w:color="auto"/>
              <w:bottom w:val="single" w:sz="6" w:space="0" w:color="auto"/>
              <w:right w:val="single" w:sz="6" w:space="0" w:color="auto"/>
            </w:tcBorders>
          </w:tcPr>
          <w:p w14:paraId="0EEA9941" w14:textId="77777777" w:rsidR="005F6503" w:rsidRPr="005F6503" w:rsidRDefault="005F6503" w:rsidP="00E71DD0">
            <w:pPr>
              <w:suppressAutoHyphens/>
              <w:jc w:val="left"/>
              <w:rPr>
                <w:sz w:val="20"/>
                <w:szCs w:val="24"/>
                <w:lang w:val="en-US"/>
              </w:rPr>
            </w:pPr>
          </w:p>
        </w:tc>
        <w:tc>
          <w:tcPr>
            <w:tcW w:w="1535" w:type="dxa"/>
            <w:tcBorders>
              <w:top w:val="single" w:sz="6" w:space="0" w:color="auto"/>
              <w:left w:val="single" w:sz="6" w:space="0" w:color="auto"/>
              <w:bottom w:val="single" w:sz="6" w:space="0" w:color="auto"/>
              <w:right w:val="single" w:sz="6" w:space="0" w:color="auto"/>
            </w:tcBorders>
          </w:tcPr>
          <w:p w14:paraId="590611A0" w14:textId="77777777" w:rsidR="005F6503" w:rsidRPr="005F6503" w:rsidRDefault="005F6503" w:rsidP="00E71DD0">
            <w:pPr>
              <w:suppressAutoHyphens/>
              <w:jc w:val="left"/>
              <w:rPr>
                <w:sz w:val="20"/>
                <w:szCs w:val="24"/>
                <w:lang w:val="en-US"/>
              </w:rPr>
            </w:pPr>
          </w:p>
        </w:tc>
        <w:tc>
          <w:tcPr>
            <w:tcW w:w="900" w:type="dxa"/>
            <w:tcBorders>
              <w:top w:val="single" w:sz="6" w:space="0" w:color="auto"/>
              <w:left w:val="single" w:sz="6" w:space="0" w:color="auto"/>
              <w:right w:val="single" w:sz="6" w:space="0" w:color="auto"/>
            </w:tcBorders>
          </w:tcPr>
          <w:p w14:paraId="58DF1E1C" w14:textId="77777777" w:rsidR="005F6503" w:rsidRPr="005F6503" w:rsidRDefault="005F6503" w:rsidP="00E71DD0">
            <w:pPr>
              <w:suppressAutoHyphens/>
              <w:jc w:val="left"/>
              <w:rPr>
                <w:sz w:val="20"/>
                <w:szCs w:val="24"/>
                <w:lang w:val="en-US"/>
              </w:rPr>
            </w:pPr>
          </w:p>
        </w:tc>
        <w:tc>
          <w:tcPr>
            <w:tcW w:w="990" w:type="dxa"/>
            <w:tcBorders>
              <w:top w:val="single" w:sz="6" w:space="0" w:color="auto"/>
              <w:left w:val="single" w:sz="6" w:space="0" w:color="auto"/>
              <w:right w:val="single" w:sz="6" w:space="0" w:color="auto"/>
            </w:tcBorders>
          </w:tcPr>
          <w:p w14:paraId="02930319" w14:textId="77777777" w:rsidR="005F6503" w:rsidRPr="005F6503" w:rsidRDefault="005F6503" w:rsidP="00E71DD0">
            <w:pPr>
              <w:suppressAutoHyphens/>
              <w:jc w:val="left"/>
              <w:rPr>
                <w:sz w:val="20"/>
                <w:szCs w:val="24"/>
                <w:lang w:val="en-US"/>
              </w:rPr>
            </w:pPr>
          </w:p>
        </w:tc>
        <w:tc>
          <w:tcPr>
            <w:tcW w:w="900" w:type="dxa"/>
            <w:tcBorders>
              <w:top w:val="single" w:sz="6" w:space="0" w:color="auto"/>
              <w:left w:val="single" w:sz="6" w:space="0" w:color="auto"/>
              <w:bottom w:val="single" w:sz="6" w:space="0" w:color="auto"/>
              <w:right w:val="single" w:sz="6" w:space="0" w:color="auto"/>
            </w:tcBorders>
          </w:tcPr>
          <w:p w14:paraId="5CEA9146" w14:textId="77777777" w:rsidR="005F6503" w:rsidRPr="005F6503" w:rsidRDefault="005F6503" w:rsidP="00E71DD0">
            <w:pPr>
              <w:suppressAutoHyphens/>
              <w:jc w:val="left"/>
              <w:rPr>
                <w:sz w:val="20"/>
                <w:szCs w:val="24"/>
                <w:lang w:val="en-US"/>
              </w:rPr>
            </w:pPr>
          </w:p>
        </w:tc>
        <w:tc>
          <w:tcPr>
            <w:tcW w:w="1173" w:type="dxa"/>
            <w:tcBorders>
              <w:top w:val="single" w:sz="6" w:space="0" w:color="auto"/>
              <w:left w:val="single" w:sz="6" w:space="0" w:color="auto"/>
              <w:right w:val="single" w:sz="6" w:space="0" w:color="auto"/>
            </w:tcBorders>
          </w:tcPr>
          <w:p w14:paraId="2DD4174E" w14:textId="77777777" w:rsidR="005F6503" w:rsidRPr="005F6503" w:rsidRDefault="005F6503" w:rsidP="00E71DD0">
            <w:pPr>
              <w:suppressAutoHyphens/>
              <w:jc w:val="left"/>
              <w:rPr>
                <w:sz w:val="20"/>
                <w:szCs w:val="24"/>
                <w:lang w:val="en-US"/>
              </w:rPr>
            </w:pPr>
          </w:p>
        </w:tc>
        <w:tc>
          <w:tcPr>
            <w:tcW w:w="1350" w:type="dxa"/>
            <w:tcBorders>
              <w:top w:val="single" w:sz="6" w:space="0" w:color="auto"/>
              <w:left w:val="single" w:sz="6" w:space="0" w:color="auto"/>
              <w:right w:val="single" w:sz="6" w:space="0" w:color="auto"/>
            </w:tcBorders>
          </w:tcPr>
          <w:p w14:paraId="3C8ED2E5" w14:textId="77777777" w:rsidR="005F6503" w:rsidRPr="005F6503" w:rsidRDefault="005F6503" w:rsidP="00E71DD0">
            <w:pPr>
              <w:suppressAutoHyphens/>
              <w:jc w:val="left"/>
              <w:rPr>
                <w:sz w:val="20"/>
                <w:szCs w:val="24"/>
                <w:lang w:val="en-US"/>
              </w:rPr>
            </w:pPr>
          </w:p>
        </w:tc>
        <w:tc>
          <w:tcPr>
            <w:tcW w:w="1170" w:type="dxa"/>
            <w:tcBorders>
              <w:top w:val="single" w:sz="6" w:space="0" w:color="auto"/>
              <w:left w:val="single" w:sz="6" w:space="0" w:color="auto"/>
              <w:right w:val="single" w:sz="6" w:space="0" w:color="auto"/>
            </w:tcBorders>
          </w:tcPr>
          <w:p w14:paraId="4E3D6093" w14:textId="77777777" w:rsidR="005F6503" w:rsidRPr="005F6503" w:rsidRDefault="005F6503" w:rsidP="00E71DD0">
            <w:pPr>
              <w:suppressAutoHyphens/>
              <w:jc w:val="left"/>
              <w:rPr>
                <w:sz w:val="20"/>
                <w:szCs w:val="24"/>
                <w:lang w:val="en-US"/>
              </w:rPr>
            </w:pPr>
          </w:p>
        </w:tc>
        <w:tc>
          <w:tcPr>
            <w:tcW w:w="1260" w:type="dxa"/>
            <w:tcBorders>
              <w:top w:val="single" w:sz="6" w:space="0" w:color="auto"/>
              <w:left w:val="single" w:sz="6" w:space="0" w:color="auto"/>
              <w:right w:val="single" w:sz="6" w:space="0" w:color="auto"/>
            </w:tcBorders>
          </w:tcPr>
          <w:p w14:paraId="23AEC8E3" w14:textId="77777777" w:rsidR="005F6503" w:rsidRPr="005F6503" w:rsidRDefault="005F6503" w:rsidP="00E71DD0">
            <w:pPr>
              <w:suppressAutoHyphens/>
              <w:jc w:val="left"/>
              <w:rPr>
                <w:sz w:val="20"/>
                <w:szCs w:val="24"/>
                <w:lang w:val="en-US"/>
              </w:rPr>
            </w:pPr>
          </w:p>
        </w:tc>
        <w:tc>
          <w:tcPr>
            <w:tcW w:w="1440" w:type="dxa"/>
            <w:tcBorders>
              <w:top w:val="single" w:sz="6" w:space="0" w:color="auto"/>
              <w:left w:val="single" w:sz="6" w:space="0" w:color="auto"/>
              <w:right w:val="single" w:sz="6" w:space="0" w:color="auto"/>
            </w:tcBorders>
          </w:tcPr>
          <w:p w14:paraId="035D6C02" w14:textId="77777777" w:rsidR="005F6503" w:rsidRPr="005F6503" w:rsidRDefault="005F6503" w:rsidP="00E71DD0">
            <w:pPr>
              <w:suppressAutoHyphens/>
              <w:jc w:val="left"/>
              <w:rPr>
                <w:sz w:val="20"/>
                <w:szCs w:val="24"/>
                <w:lang w:val="en-US"/>
              </w:rPr>
            </w:pPr>
          </w:p>
        </w:tc>
        <w:tc>
          <w:tcPr>
            <w:tcW w:w="1260" w:type="dxa"/>
            <w:tcBorders>
              <w:top w:val="single" w:sz="6" w:space="0" w:color="auto"/>
              <w:left w:val="single" w:sz="6" w:space="0" w:color="auto"/>
              <w:bottom w:val="single" w:sz="6" w:space="0" w:color="auto"/>
              <w:right w:val="single" w:sz="6" w:space="0" w:color="auto"/>
            </w:tcBorders>
          </w:tcPr>
          <w:p w14:paraId="32053D67" w14:textId="77777777" w:rsidR="005F6503" w:rsidRPr="005F6503" w:rsidRDefault="005F6503" w:rsidP="00E71DD0">
            <w:pPr>
              <w:suppressAutoHyphens/>
              <w:jc w:val="left"/>
              <w:rPr>
                <w:sz w:val="20"/>
                <w:szCs w:val="24"/>
                <w:lang w:val="en-US"/>
              </w:rPr>
            </w:pPr>
          </w:p>
        </w:tc>
        <w:tc>
          <w:tcPr>
            <w:tcW w:w="1588" w:type="dxa"/>
            <w:tcBorders>
              <w:top w:val="single" w:sz="6" w:space="0" w:color="auto"/>
              <w:left w:val="single" w:sz="6" w:space="0" w:color="auto"/>
              <w:bottom w:val="single" w:sz="6" w:space="0" w:color="auto"/>
              <w:right w:val="double" w:sz="6" w:space="0" w:color="auto"/>
            </w:tcBorders>
          </w:tcPr>
          <w:p w14:paraId="0E11667F" w14:textId="77777777" w:rsidR="005F6503" w:rsidRPr="005F6503" w:rsidRDefault="005F6503" w:rsidP="00E71DD0">
            <w:pPr>
              <w:suppressAutoHyphens/>
              <w:jc w:val="left"/>
              <w:rPr>
                <w:sz w:val="20"/>
                <w:szCs w:val="24"/>
                <w:lang w:val="en-US"/>
              </w:rPr>
            </w:pPr>
          </w:p>
        </w:tc>
      </w:tr>
      <w:tr w:rsidR="005F6503" w:rsidRPr="005F6503" w14:paraId="35EC9023" w14:textId="77777777" w:rsidTr="00E71DD0">
        <w:trPr>
          <w:cantSplit/>
          <w:trHeight w:val="390"/>
        </w:trPr>
        <w:tc>
          <w:tcPr>
            <w:tcW w:w="802" w:type="dxa"/>
            <w:tcBorders>
              <w:top w:val="single" w:sz="6" w:space="0" w:color="auto"/>
              <w:left w:val="double" w:sz="6" w:space="0" w:color="auto"/>
              <w:bottom w:val="nil"/>
              <w:right w:val="single" w:sz="6" w:space="0" w:color="auto"/>
            </w:tcBorders>
          </w:tcPr>
          <w:p w14:paraId="2AF10BDD" w14:textId="77777777" w:rsidR="005F6503" w:rsidRPr="005F6503" w:rsidRDefault="005F6503" w:rsidP="00E71DD0">
            <w:pPr>
              <w:suppressAutoHyphens/>
              <w:spacing w:before="60" w:after="60"/>
              <w:jc w:val="left"/>
              <w:rPr>
                <w:sz w:val="20"/>
                <w:szCs w:val="24"/>
                <w:lang w:val="en-US"/>
              </w:rPr>
            </w:pPr>
          </w:p>
        </w:tc>
        <w:tc>
          <w:tcPr>
            <w:tcW w:w="1535" w:type="dxa"/>
            <w:tcBorders>
              <w:top w:val="single" w:sz="6" w:space="0" w:color="auto"/>
              <w:left w:val="single" w:sz="6" w:space="0" w:color="auto"/>
              <w:bottom w:val="nil"/>
              <w:right w:val="single" w:sz="6" w:space="0" w:color="auto"/>
            </w:tcBorders>
          </w:tcPr>
          <w:p w14:paraId="7C60D70D" w14:textId="77777777" w:rsidR="005F6503" w:rsidRPr="005F6503" w:rsidRDefault="005F6503" w:rsidP="00E71DD0">
            <w:pPr>
              <w:suppressAutoHyphens/>
              <w:spacing w:before="60" w:after="60"/>
              <w:jc w:val="left"/>
              <w:rPr>
                <w:sz w:val="20"/>
                <w:szCs w:val="24"/>
                <w:lang w:val="en-US"/>
              </w:rPr>
            </w:pPr>
          </w:p>
        </w:tc>
        <w:tc>
          <w:tcPr>
            <w:tcW w:w="900" w:type="dxa"/>
            <w:tcBorders>
              <w:left w:val="single" w:sz="6" w:space="0" w:color="auto"/>
              <w:bottom w:val="nil"/>
              <w:right w:val="single" w:sz="6" w:space="0" w:color="auto"/>
            </w:tcBorders>
          </w:tcPr>
          <w:p w14:paraId="2A270FA6" w14:textId="77777777" w:rsidR="005F6503" w:rsidRPr="005F6503" w:rsidRDefault="005F6503" w:rsidP="00E71DD0">
            <w:pPr>
              <w:suppressAutoHyphens/>
              <w:spacing w:before="60" w:after="60"/>
              <w:jc w:val="left"/>
              <w:rPr>
                <w:sz w:val="20"/>
                <w:szCs w:val="24"/>
                <w:lang w:val="en-US"/>
              </w:rPr>
            </w:pPr>
          </w:p>
        </w:tc>
        <w:tc>
          <w:tcPr>
            <w:tcW w:w="990" w:type="dxa"/>
            <w:tcBorders>
              <w:left w:val="single" w:sz="6" w:space="0" w:color="auto"/>
              <w:bottom w:val="nil"/>
              <w:right w:val="single" w:sz="6" w:space="0" w:color="auto"/>
            </w:tcBorders>
          </w:tcPr>
          <w:p w14:paraId="37902BF2" w14:textId="77777777" w:rsidR="005F6503" w:rsidRPr="005F6503" w:rsidRDefault="005F6503" w:rsidP="00E71DD0">
            <w:pPr>
              <w:suppressAutoHyphens/>
              <w:spacing w:before="60" w:after="60"/>
              <w:jc w:val="left"/>
              <w:rPr>
                <w:sz w:val="20"/>
                <w:szCs w:val="24"/>
                <w:lang w:val="en-US"/>
              </w:rPr>
            </w:pPr>
          </w:p>
        </w:tc>
        <w:tc>
          <w:tcPr>
            <w:tcW w:w="900" w:type="dxa"/>
            <w:tcBorders>
              <w:top w:val="single" w:sz="6" w:space="0" w:color="auto"/>
              <w:left w:val="single" w:sz="6" w:space="0" w:color="auto"/>
              <w:bottom w:val="nil"/>
              <w:right w:val="single" w:sz="6" w:space="0" w:color="auto"/>
            </w:tcBorders>
          </w:tcPr>
          <w:p w14:paraId="30F2B82F" w14:textId="77777777" w:rsidR="005F6503" w:rsidRPr="005F6503" w:rsidRDefault="005F6503" w:rsidP="00E71DD0">
            <w:pPr>
              <w:suppressAutoHyphens/>
              <w:spacing w:before="60" w:after="60"/>
              <w:jc w:val="left"/>
              <w:rPr>
                <w:sz w:val="20"/>
                <w:szCs w:val="24"/>
                <w:lang w:val="en-US"/>
              </w:rPr>
            </w:pPr>
          </w:p>
        </w:tc>
        <w:tc>
          <w:tcPr>
            <w:tcW w:w="1173" w:type="dxa"/>
            <w:tcBorders>
              <w:left w:val="single" w:sz="6" w:space="0" w:color="auto"/>
              <w:bottom w:val="nil"/>
              <w:right w:val="single" w:sz="6" w:space="0" w:color="auto"/>
            </w:tcBorders>
          </w:tcPr>
          <w:p w14:paraId="6A90B1AC" w14:textId="77777777" w:rsidR="005F6503" w:rsidRPr="005F6503" w:rsidRDefault="005F6503" w:rsidP="00E71DD0">
            <w:pPr>
              <w:suppressAutoHyphens/>
              <w:spacing w:before="60" w:after="60"/>
              <w:jc w:val="left"/>
              <w:rPr>
                <w:sz w:val="20"/>
                <w:szCs w:val="24"/>
                <w:lang w:val="en-US"/>
              </w:rPr>
            </w:pPr>
          </w:p>
        </w:tc>
        <w:tc>
          <w:tcPr>
            <w:tcW w:w="1350" w:type="dxa"/>
            <w:tcBorders>
              <w:left w:val="single" w:sz="6" w:space="0" w:color="auto"/>
              <w:bottom w:val="nil"/>
              <w:right w:val="single" w:sz="6" w:space="0" w:color="auto"/>
            </w:tcBorders>
          </w:tcPr>
          <w:p w14:paraId="4BFD0214" w14:textId="77777777" w:rsidR="005F6503" w:rsidRPr="005F6503" w:rsidRDefault="005F6503" w:rsidP="00E71DD0">
            <w:pPr>
              <w:suppressAutoHyphens/>
              <w:spacing w:before="60" w:after="60"/>
              <w:jc w:val="left"/>
              <w:rPr>
                <w:sz w:val="20"/>
                <w:szCs w:val="24"/>
                <w:lang w:val="en-US"/>
              </w:rPr>
            </w:pPr>
          </w:p>
        </w:tc>
        <w:tc>
          <w:tcPr>
            <w:tcW w:w="1170" w:type="dxa"/>
            <w:tcBorders>
              <w:left w:val="single" w:sz="6" w:space="0" w:color="auto"/>
              <w:bottom w:val="nil"/>
              <w:right w:val="single" w:sz="6" w:space="0" w:color="auto"/>
            </w:tcBorders>
          </w:tcPr>
          <w:p w14:paraId="44459700" w14:textId="77777777" w:rsidR="005F6503" w:rsidRPr="005F6503" w:rsidRDefault="005F6503" w:rsidP="00E71DD0">
            <w:pPr>
              <w:suppressAutoHyphens/>
              <w:spacing w:before="60" w:after="60"/>
              <w:jc w:val="left"/>
              <w:rPr>
                <w:sz w:val="20"/>
                <w:szCs w:val="24"/>
                <w:lang w:val="en-US"/>
              </w:rPr>
            </w:pPr>
          </w:p>
        </w:tc>
        <w:tc>
          <w:tcPr>
            <w:tcW w:w="1260" w:type="dxa"/>
            <w:tcBorders>
              <w:left w:val="single" w:sz="6" w:space="0" w:color="auto"/>
              <w:bottom w:val="nil"/>
              <w:right w:val="single" w:sz="6" w:space="0" w:color="auto"/>
            </w:tcBorders>
          </w:tcPr>
          <w:p w14:paraId="3CBEBDC2" w14:textId="77777777" w:rsidR="005F6503" w:rsidRPr="005F6503" w:rsidRDefault="005F6503" w:rsidP="00E71DD0">
            <w:pPr>
              <w:suppressAutoHyphens/>
              <w:spacing w:before="60" w:after="60"/>
              <w:jc w:val="left"/>
              <w:rPr>
                <w:sz w:val="20"/>
                <w:szCs w:val="24"/>
                <w:lang w:val="en-US"/>
              </w:rPr>
            </w:pPr>
          </w:p>
        </w:tc>
        <w:tc>
          <w:tcPr>
            <w:tcW w:w="1440" w:type="dxa"/>
            <w:tcBorders>
              <w:left w:val="single" w:sz="6" w:space="0" w:color="auto"/>
              <w:bottom w:val="nil"/>
              <w:right w:val="single" w:sz="6" w:space="0" w:color="auto"/>
            </w:tcBorders>
          </w:tcPr>
          <w:p w14:paraId="7C827E62" w14:textId="77777777" w:rsidR="005F6503" w:rsidRPr="005F6503" w:rsidRDefault="005F6503" w:rsidP="00E71DD0">
            <w:pPr>
              <w:suppressAutoHyphens/>
              <w:spacing w:before="60" w:after="60"/>
              <w:jc w:val="left"/>
              <w:rPr>
                <w:sz w:val="20"/>
                <w:szCs w:val="24"/>
                <w:lang w:val="en-US"/>
              </w:rPr>
            </w:pPr>
          </w:p>
        </w:tc>
        <w:tc>
          <w:tcPr>
            <w:tcW w:w="1260" w:type="dxa"/>
            <w:tcBorders>
              <w:top w:val="single" w:sz="6" w:space="0" w:color="auto"/>
              <w:left w:val="single" w:sz="6" w:space="0" w:color="auto"/>
              <w:bottom w:val="nil"/>
              <w:right w:val="single" w:sz="6" w:space="0" w:color="auto"/>
            </w:tcBorders>
          </w:tcPr>
          <w:p w14:paraId="35377DAC" w14:textId="77777777" w:rsidR="005F6503" w:rsidRPr="005F6503" w:rsidRDefault="005F6503" w:rsidP="00E71DD0">
            <w:pPr>
              <w:suppressAutoHyphens/>
              <w:spacing w:before="60" w:after="60"/>
              <w:jc w:val="left"/>
              <w:rPr>
                <w:sz w:val="20"/>
                <w:szCs w:val="24"/>
                <w:lang w:val="en-US"/>
              </w:rPr>
            </w:pPr>
          </w:p>
        </w:tc>
        <w:tc>
          <w:tcPr>
            <w:tcW w:w="1588" w:type="dxa"/>
            <w:tcBorders>
              <w:top w:val="single" w:sz="6" w:space="0" w:color="auto"/>
              <w:left w:val="single" w:sz="6" w:space="0" w:color="auto"/>
              <w:bottom w:val="nil"/>
              <w:right w:val="double" w:sz="6" w:space="0" w:color="auto"/>
            </w:tcBorders>
          </w:tcPr>
          <w:p w14:paraId="2CDD03EE" w14:textId="77777777" w:rsidR="005F6503" w:rsidRPr="005F6503" w:rsidRDefault="005F6503" w:rsidP="00E71DD0">
            <w:pPr>
              <w:suppressAutoHyphens/>
              <w:spacing w:before="60" w:after="60"/>
              <w:jc w:val="left"/>
              <w:rPr>
                <w:sz w:val="20"/>
                <w:szCs w:val="24"/>
                <w:lang w:val="en-US"/>
              </w:rPr>
            </w:pPr>
          </w:p>
        </w:tc>
      </w:tr>
      <w:tr w:rsidR="005F6503" w:rsidRPr="005F6503" w14:paraId="457DB995" w14:textId="77777777" w:rsidTr="00E71DD0">
        <w:trPr>
          <w:cantSplit/>
          <w:trHeight w:val="333"/>
        </w:trPr>
        <w:tc>
          <w:tcPr>
            <w:tcW w:w="11520" w:type="dxa"/>
            <w:gridSpan w:val="10"/>
            <w:tcBorders>
              <w:top w:val="double" w:sz="6" w:space="0" w:color="auto"/>
              <w:left w:val="nil"/>
              <w:bottom w:val="nil"/>
              <w:right w:val="double" w:sz="6" w:space="0" w:color="auto"/>
            </w:tcBorders>
          </w:tcPr>
          <w:p w14:paraId="4F625DEA" w14:textId="77777777" w:rsidR="005F6503" w:rsidRPr="005F6503" w:rsidRDefault="005F6503" w:rsidP="00E71DD0">
            <w:pPr>
              <w:suppressAutoHyphens/>
              <w:jc w:val="left"/>
              <w:rPr>
                <w:sz w:val="20"/>
                <w:szCs w:val="24"/>
                <w:lang w:val="en-US"/>
              </w:rPr>
            </w:pPr>
          </w:p>
        </w:tc>
        <w:tc>
          <w:tcPr>
            <w:tcW w:w="1260" w:type="dxa"/>
            <w:tcBorders>
              <w:top w:val="double" w:sz="6" w:space="0" w:color="auto"/>
              <w:left w:val="double" w:sz="6" w:space="0" w:color="auto"/>
              <w:bottom w:val="double" w:sz="6" w:space="0" w:color="auto"/>
              <w:right w:val="double" w:sz="6" w:space="0" w:color="auto"/>
            </w:tcBorders>
          </w:tcPr>
          <w:p w14:paraId="0BB9B3A0" w14:textId="77777777" w:rsidR="005F6503" w:rsidRPr="005F6503" w:rsidRDefault="005F6503" w:rsidP="00E71DD0">
            <w:pPr>
              <w:suppressAutoHyphens/>
              <w:spacing w:before="60" w:after="60"/>
              <w:rPr>
                <w:sz w:val="18"/>
                <w:szCs w:val="24"/>
                <w:lang w:val="en-US"/>
              </w:rPr>
            </w:pPr>
            <w:r w:rsidRPr="005F6503">
              <w:rPr>
                <w:sz w:val="18"/>
                <w:szCs w:val="24"/>
                <w:lang w:val="en-US"/>
              </w:rPr>
              <w:t>Total Bid Price</w:t>
            </w:r>
          </w:p>
        </w:tc>
        <w:tc>
          <w:tcPr>
            <w:tcW w:w="1588" w:type="dxa"/>
            <w:tcBorders>
              <w:top w:val="double" w:sz="6" w:space="0" w:color="auto"/>
              <w:left w:val="double" w:sz="6" w:space="0" w:color="auto"/>
              <w:bottom w:val="double" w:sz="6" w:space="0" w:color="auto"/>
              <w:right w:val="double" w:sz="6" w:space="0" w:color="auto"/>
            </w:tcBorders>
          </w:tcPr>
          <w:p w14:paraId="6E2CBDE4" w14:textId="77777777" w:rsidR="005F6503" w:rsidRPr="005F6503" w:rsidRDefault="005F6503" w:rsidP="00E71DD0">
            <w:pPr>
              <w:suppressAutoHyphens/>
              <w:spacing w:before="60" w:after="60"/>
              <w:jc w:val="left"/>
              <w:rPr>
                <w:sz w:val="20"/>
                <w:szCs w:val="24"/>
                <w:lang w:val="en-US"/>
              </w:rPr>
            </w:pPr>
          </w:p>
        </w:tc>
      </w:tr>
      <w:tr w:rsidR="005F6503" w:rsidRPr="005F6503" w14:paraId="160FAB7F" w14:textId="77777777" w:rsidTr="00E71DD0">
        <w:trPr>
          <w:cantSplit/>
          <w:trHeight w:hRule="exact" w:val="495"/>
        </w:trPr>
        <w:tc>
          <w:tcPr>
            <w:tcW w:w="14368" w:type="dxa"/>
            <w:gridSpan w:val="12"/>
            <w:tcBorders>
              <w:top w:val="nil"/>
              <w:left w:val="nil"/>
              <w:bottom w:val="nil"/>
              <w:right w:val="nil"/>
            </w:tcBorders>
          </w:tcPr>
          <w:p w14:paraId="03455662" w14:textId="77777777" w:rsidR="005F6503" w:rsidRPr="005F6503" w:rsidRDefault="005F6503" w:rsidP="00E71DD0">
            <w:pPr>
              <w:suppressAutoHyphens/>
              <w:spacing w:before="100"/>
              <w:jc w:val="left"/>
              <w:rPr>
                <w:i/>
                <w:iCs/>
                <w:sz w:val="20"/>
                <w:szCs w:val="24"/>
                <w:lang w:val="en-US"/>
              </w:rPr>
            </w:pPr>
            <w:r w:rsidRPr="005F6503">
              <w:rPr>
                <w:sz w:val="20"/>
                <w:szCs w:val="24"/>
                <w:lang w:val="en-US"/>
              </w:rPr>
              <w:t xml:space="preserve">Name of Bidder </w:t>
            </w:r>
            <w:r w:rsidRPr="000F18F3">
              <w:rPr>
                <w:b/>
                <w:i/>
                <w:iCs/>
                <w:color w:val="2F5496" w:themeColor="accent5" w:themeShade="BF"/>
                <w:sz w:val="20"/>
                <w:szCs w:val="24"/>
                <w:lang w:val="en-US"/>
              </w:rPr>
              <w:t>[insert complete name of Bidder]</w:t>
            </w:r>
            <w:r w:rsidRPr="005F6503">
              <w:rPr>
                <w:i/>
                <w:iCs/>
                <w:sz w:val="20"/>
                <w:szCs w:val="24"/>
                <w:lang w:val="en-US"/>
              </w:rPr>
              <w:t xml:space="preserve"> </w:t>
            </w:r>
            <w:r w:rsidRPr="005F6503">
              <w:rPr>
                <w:sz w:val="20"/>
                <w:szCs w:val="24"/>
                <w:lang w:val="en-US"/>
              </w:rPr>
              <w:t xml:space="preserve">Signature of Bidder </w:t>
            </w:r>
            <w:r w:rsidRPr="000F18F3">
              <w:rPr>
                <w:b/>
                <w:i/>
                <w:iCs/>
                <w:color w:val="2F5496" w:themeColor="accent5" w:themeShade="BF"/>
                <w:sz w:val="20"/>
                <w:szCs w:val="24"/>
                <w:lang w:val="en-US"/>
              </w:rPr>
              <w:t>[signature of person signing the Bid]</w:t>
            </w:r>
            <w:r w:rsidRPr="000F18F3">
              <w:rPr>
                <w:i/>
                <w:iCs/>
                <w:color w:val="2F5496" w:themeColor="accent5" w:themeShade="BF"/>
                <w:sz w:val="20"/>
                <w:szCs w:val="24"/>
                <w:lang w:val="en-US"/>
              </w:rPr>
              <w:t xml:space="preserve"> </w:t>
            </w:r>
            <w:r w:rsidRPr="005F6503">
              <w:rPr>
                <w:sz w:val="20"/>
                <w:szCs w:val="24"/>
                <w:lang w:val="en-US"/>
              </w:rPr>
              <w:t xml:space="preserve">Date </w:t>
            </w:r>
            <w:r w:rsidRPr="000F18F3">
              <w:rPr>
                <w:b/>
                <w:i/>
                <w:iCs/>
                <w:color w:val="2F5496" w:themeColor="accent5" w:themeShade="BF"/>
                <w:sz w:val="20"/>
                <w:szCs w:val="24"/>
                <w:lang w:val="en-US"/>
              </w:rPr>
              <w:t>[insert date]</w:t>
            </w:r>
          </w:p>
        </w:tc>
      </w:tr>
    </w:tbl>
    <w:p w14:paraId="7232DBF6" w14:textId="77777777" w:rsidR="00E71DD0" w:rsidRDefault="005F6503" w:rsidP="005F6503">
      <w:pPr>
        <w:spacing w:after="200"/>
        <w:rPr>
          <w:i/>
          <w:iCs/>
          <w:sz w:val="20"/>
          <w:szCs w:val="22"/>
          <w:lang w:val="en-US"/>
        </w:rPr>
      </w:pPr>
      <w:r w:rsidRPr="005F6503">
        <w:rPr>
          <w:sz w:val="20"/>
          <w:szCs w:val="22"/>
          <w:lang w:val="en-US"/>
        </w:rPr>
        <w:t>*</w:t>
      </w:r>
      <w:r w:rsidRPr="005F6503">
        <w:rPr>
          <w:i/>
          <w:iCs/>
          <w:sz w:val="20"/>
          <w:szCs w:val="22"/>
          <w:lang w:val="en-US"/>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14:paraId="242D5F62" w14:textId="77777777" w:rsidR="005F6503" w:rsidRPr="005F6503" w:rsidRDefault="005F6503" w:rsidP="00F1521C">
      <w:pPr>
        <w:spacing w:after="200"/>
        <w:jc w:val="center"/>
        <w:rPr>
          <w:b/>
          <w:sz w:val="32"/>
          <w:szCs w:val="24"/>
          <w:lang w:val="en-US"/>
        </w:rPr>
      </w:pPr>
      <w:r w:rsidRPr="005F6503">
        <w:rPr>
          <w:szCs w:val="24"/>
          <w:lang w:val="en-US"/>
        </w:rPr>
        <w:br w:type="page"/>
      </w:r>
      <w:bookmarkStart w:id="372" w:name="_Toc347230624"/>
      <w:bookmarkStart w:id="373" w:name="_Toc454620980"/>
      <w:r w:rsidRPr="005F6503">
        <w:rPr>
          <w:b/>
          <w:sz w:val="32"/>
          <w:szCs w:val="24"/>
          <w:lang w:val="en-US"/>
        </w:rPr>
        <w:lastRenderedPageBreak/>
        <w:t>Price Schedule: Goods Manufactured in the Purchaser’s Country</w:t>
      </w:r>
      <w:bookmarkEnd w:id="372"/>
      <w:bookmarkEnd w:id="373"/>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5F6503" w:rsidRPr="005F6503" w14:paraId="73551546" w14:textId="77777777" w:rsidTr="005F6503">
        <w:trPr>
          <w:cantSplit/>
          <w:trHeight w:val="1251"/>
        </w:trPr>
        <w:tc>
          <w:tcPr>
            <w:tcW w:w="4500" w:type="dxa"/>
            <w:gridSpan w:val="4"/>
            <w:tcBorders>
              <w:top w:val="double" w:sz="6" w:space="0" w:color="auto"/>
              <w:bottom w:val="nil"/>
              <w:right w:val="nil"/>
            </w:tcBorders>
          </w:tcPr>
          <w:p w14:paraId="7BB1058B" w14:textId="77777777" w:rsidR="005F6503" w:rsidRPr="005F6503" w:rsidRDefault="005F6503" w:rsidP="005F6503">
            <w:pPr>
              <w:suppressAutoHyphens/>
              <w:spacing w:before="240"/>
              <w:jc w:val="center"/>
              <w:rPr>
                <w:szCs w:val="24"/>
                <w:lang w:val="en-US"/>
              </w:rPr>
            </w:pPr>
            <w:r w:rsidRPr="005F6503">
              <w:rPr>
                <w:szCs w:val="24"/>
                <w:lang w:val="en-US"/>
              </w:rPr>
              <w:t>Purchaser’s Country</w:t>
            </w:r>
          </w:p>
          <w:p w14:paraId="512EA89F" w14:textId="77777777" w:rsidR="005F6503" w:rsidRPr="005F6503" w:rsidRDefault="005F6503" w:rsidP="005F6503">
            <w:pPr>
              <w:suppressAutoHyphens/>
              <w:spacing w:before="120"/>
              <w:jc w:val="center"/>
              <w:rPr>
                <w:szCs w:val="24"/>
                <w:lang w:val="en-US"/>
              </w:rPr>
            </w:pPr>
            <w:r w:rsidRPr="005F6503">
              <w:rPr>
                <w:szCs w:val="24"/>
                <w:lang w:val="en-US"/>
              </w:rPr>
              <w:t>______________________</w:t>
            </w:r>
          </w:p>
          <w:p w14:paraId="0607B0CF" w14:textId="77777777" w:rsidR="005F6503" w:rsidRPr="005F6503" w:rsidRDefault="005F6503" w:rsidP="005F6503">
            <w:pPr>
              <w:suppressAutoHyphens/>
              <w:jc w:val="center"/>
              <w:rPr>
                <w:sz w:val="20"/>
                <w:szCs w:val="24"/>
                <w:lang w:val="en-US"/>
              </w:rPr>
            </w:pPr>
          </w:p>
        </w:tc>
        <w:tc>
          <w:tcPr>
            <w:tcW w:w="5670" w:type="dxa"/>
            <w:gridSpan w:val="4"/>
            <w:tcBorders>
              <w:top w:val="double" w:sz="6" w:space="0" w:color="auto"/>
              <w:left w:val="nil"/>
              <w:bottom w:val="nil"/>
              <w:right w:val="nil"/>
            </w:tcBorders>
          </w:tcPr>
          <w:p w14:paraId="7016AEE4" w14:textId="77777777" w:rsidR="005F6503" w:rsidRPr="005F6503" w:rsidRDefault="005F6503" w:rsidP="00705D45">
            <w:pPr>
              <w:suppressAutoHyphens/>
              <w:spacing w:before="240"/>
              <w:jc w:val="center"/>
              <w:rPr>
                <w:szCs w:val="24"/>
                <w:lang w:val="en-US"/>
              </w:rPr>
            </w:pPr>
            <w:r w:rsidRPr="005F6503">
              <w:rPr>
                <w:szCs w:val="24"/>
                <w:lang w:val="en-US"/>
              </w:rPr>
              <w:t>(Group A and B Bids)</w:t>
            </w:r>
          </w:p>
          <w:p w14:paraId="31405BC9" w14:textId="77777777" w:rsidR="005F6503" w:rsidRPr="005F6503" w:rsidRDefault="005F6503" w:rsidP="00705D45">
            <w:pPr>
              <w:suppressAutoHyphens/>
              <w:spacing w:before="240"/>
              <w:jc w:val="center"/>
              <w:rPr>
                <w:szCs w:val="24"/>
                <w:lang w:val="en-US"/>
              </w:rPr>
            </w:pPr>
            <w:r w:rsidRPr="005F6503">
              <w:rPr>
                <w:szCs w:val="24"/>
                <w:lang w:val="en-US"/>
              </w:rPr>
              <w:t>Currencies in accordance with ITB 15</w:t>
            </w:r>
          </w:p>
        </w:tc>
        <w:tc>
          <w:tcPr>
            <w:tcW w:w="3330" w:type="dxa"/>
            <w:gridSpan w:val="2"/>
            <w:tcBorders>
              <w:top w:val="double" w:sz="6" w:space="0" w:color="auto"/>
              <w:left w:val="nil"/>
              <w:bottom w:val="nil"/>
            </w:tcBorders>
          </w:tcPr>
          <w:p w14:paraId="0D0E0AB6" w14:textId="77777777" w:rsidR="005F6503" w:rsidRPr="005F6503" w:rsidRDefault="005F6503" w:rsidP="005F6503">
            <w:pPr>
              <w:jc w:val="left"/>
              <w:rPr>
                <w:sz w:val="20"/>
                <w:szCs w:val="24"/>
                <w:lang w:val="en-US"/>
              </w:rPr>
            </w:pPr>
            <w:r w:rsidRPr="005F6503">
              <w:rPr>
                <w:sz w:val="20"/>
                <w:szCs w:val="24"/>
                <w:lang w:val="en-US"/>
              </w:rPr>
              <w:t>Date: _________________________</w:t>
            </w:r>
          </w:p>
          <w:p w14:paraId="6EBD8FAD" w14:textId="77777777" w:rsidR="005F6503" w:rsidRPr="005F6503" w:rsidRDefault="00D64DCC" w:rsidP="005F6503">
            <w:pPr>
              <w:suppressAutoHyphens/>
              <w:jc w:val="left"/>
              <w:rPr>
                <w:szCs w:val="24"/>
                <w:lang w:val="en-US"/>
              </w:rPr>
            </w:pPr>
            <w:r>
              <w:rPr>
                <w:sz w:val="20"/>
                <w:szCs w:val="24"/>
                <w:lang w:val="en-US"/>
              </w:rPr>
              <w:t>ICB</w:t>
            </w:r>
            <w:r w:rsidR="005F6503" w:rsidRPr="005F6503">
              <w:rPr>
                <w:sz w:val="20"/>
                <w:szCs w:val="24"/>
                <w:lang w:val="en-US"/>
              </w:rPr>
              <w:t xml:space="preserve"> No: _____________________</w:t>
            </w:r>
          </w:p>
          <w:p w14:paraId="793DDC73" w14:textId="77777777" w:rsidR="005F6503" w:rsidRPr="005F6503" w:rsidRDefault="005F6503" w:rsidP="005F6503">
            <w:pPr>
              <w:suppressAutoHyphens/>
              <w:jc w:val="left"/>
              <w:rPr>
                <w:sz w:val="20"/>
                <w:szCs w:val="24"/>
                <w:lang w:val="en-US"/>
              </w:rPr>
            </w:pPr>
            <w:r w:rsidRPr="005F6503">
              <w:rPr>
                <w:sz w:val="20"/>
                <w:szCs w:val="24"/>
                <w:lang w:val="en-US"/>
              </w:rPr>
              <w:t>Alternative No: ________________</w:t>
            </w:r>
          </w:p>
          <w:p w14:paraId="553F2AAD" w14:textId="77777777" w:rsidR="005F6503" w:rsidRPr="005F6503" w:rsidRDefault="005F6503" w:rsidP="005F6503">
            <w:pPr>
              <w:suppressAutoHyphens/>
              <w:jc w:val="left"/>
              <w:rPr>
                <w:szCs w:val="24"/>
                <w:lang w:val="en-US"/>
              </w:rPr>
            </w:pPr>
            <w:r w:rsidRPr="005F6503">
              <w:rPr>
                <w:sz w:val="20"/>
                <w:szCs w:val="24"/>
                <w:lang w:val="en-US"/>
              </w:rPr>
              <w:t>Page N</w:t>
            </w:r>
            <w:r w:rsidRPr="005F6503">
              <w:rPr>
                <w:rFonts w:ascii="Symbol" w:eastAsia="Symbol" w:hAnsi="Symbol" w:cs="Symbol"/>
                <w:sz w:val="20"/>
                <w:szCs w:val="24"/>
                <w:lang w:val="en-US"/>
              </w:rPr>
              <w:t></w:t>
            </w:r>
            <w:r w:rsidRPr="005F6503">
              <w:rPr>
                <w:sz w:val="20"/>
                <w:szCs w:val="24"/>
                <w:lang w:val="en-US"/>
              </w:rPr>
              <w:t xml:space="preserve"> ______ of ______</w:t>
            </w:r>
          </w:p>
        </w:tc>
      </w:tr>
      <w:tr w:rsidR="005F6503" w:rsidRPr="005F6503" w14:paraId="11C3DEC8" w14:textId="77777777" w:rsidTr="005F6503">
        <w:trPr>
          <w:cantSplit/>
        </w:trPr>
        <w:tc>
          <w:tcPr>
            <w:tcW w:w="720" w:type="dxa"/>
            <w:tcBorders>
              <w:top w:val="double" w:sz="6" w:space="0" w:color="auto"/>
              <w:bottom w:val="double" w:sz="6" w:space="0" w:color="auto"/>
              <w:right w:val="single" w:sz="6" w:space="0" w:color="auto"/>
            </w:tcBorders>
          </w:tcPr>
          <w:p w14:paraId="221E03E2" w14:textId="77777777" w:rsidR="005F6503" w:rsidRPr="005F6503" w:rsidRDefault="005F6503" w:rsidP="005F6503">
            <w:pPr>
              <w:suppressAutoHyphens/>
              <w:jc w:val="center"/>
              <w:rPr>
                <w:sz w:val="20"/>
                <w:szCs w:val="24"/>
                <w:lang w:val="en-US"/>
              </w:rPr>
            </w:pPr>
            <w:r w:rsidRPr="005F6503">
              <w:rPr>
                <w:sz w:val="20"/>
                <w:szCs w:val="24"/>
                <w:lang w:val="en-US"/>
              </w:rPr>
              <w:t>1</w:t>
            </w:r>
          </w:p>
        </w:tc>
        <w:tc>
          <w:tcPr>
            <w:tcW w:w="1890" w:type="dxa"/>
            <w:tcBorders>
              <w:top w:val="double" w:sz="6" w:space="0" w:color="auto"/>
              <w:left w:val="single" w:sz="6" w:space="0" w:color="auto"/>
              <w:bottom w:val="double" w:sz="6" w:space="0" w:color="auto"/>
              <w:right w:val="single" w:sz="6" w:space="0" w:color="auto"/>
            </w:tcBorders>
          </w:tcPr>
          <w:p w14:paraId="7487CCD7" w14:textId="77777777" w:rsidR="005F6503" w:rsidRPr="005F6503" w:rsidRDefault="005F6503" w:rsidP="005F6503">
            <w:pPr>
              <w:suppressAutoHyphens/>
              <w:jc w:val="center"/>
              <w:rPr>
                <w:sz w:val="20"/>
                <w:szCs w:val="24"/>
                <w:lang w:val="en-US"/>
              </w:rPr>
            </w:pPr>
            <w:r w:rsidRPr="005F6503">
              <w:rPr>
                <w:sz w:val="20"/>
                <w:szCs w:val="24"/>
                <w:lang w:val="en-US"/>
              </w:rPr>
              <w:t>2</w:t>
            </w:r>
          </w:p>
        </w:tc>
        <w:tc>
          <w:tcPr>
            <w:tcW w:w="1080" w:type="dxa"/>
            <w:tcBorders>
              <w:top w:val="double" w:sz="6" w:space="0" w:color="auto"/>
              <w:left w:val="single" w:sz="6" w:space="0" w:color="auto"/>
              <w:bottom w:val="double" w:sz="6" w:space="0" w:color="auto"/>
              <w:right w:val="single" w:sz="6" w:space="0" w:color="auto"/>
            </w:tcBorders>
          </w:tcPr>
          <w:p w14:paraId="18CA48D9" w14:textId="77777777" w:rsidR="005F6503" w:rsidRPr="005F6503" w:rsidRDefault="005F6503" w:rsidP="005F6503">
            <w:pPr>
              <w:suppressAutoHyphens/>
              <w:jc w:val="center"/>
              <w:rPr>
                <w:sz w:val="20"/>
                <w:szCs w:val="24"/>
                <w:lang w:val="en-US"/>
              </w:rPr>
            </w:pPr>
            <w:r w:rsidRPr="005F6503">
              <w:rPr>
                <w:sz w:val="20"/>
                <w:szCs w:val="24"/>
                <w:lang w:val="en-US"/>
              </w:rPr>
              <w:t>3</w:t>
            </w:r>
          </w:p>
        </w:tc>
        <w:tc>
          <w:tcPr>
            <w:tcW w:w="810" w:type="dxa"/>
            <w:tcBorders>
              <w:top w:val="double" w:sz="6" w:space="0" w:color="auto"/>
              <w:left w:val="single" w:sz="6" w:space="0" w:color="auto"/>
              <w:bottom w:val="double" w:sz="6" w:space="0" w:color="auto"/>
              <w:right w:val="single" w:sz="6" w:space="0" w:color="auto"/>
            </w:tcBorders>
          </w:tcPr>
          <w:p w14:paraId="2359604F" w14:textId="77777777" w:rsidR="005F6503" w:rsidRPr="005F6503" w:rsidRDefault="005F6503" w:rsidP="005F6503">
            <w:pPr>
              <w:suppressAutoHyphens/>
              <w:jc w:val="center"/>
              <w:rPr>
                <w:sz w:val="20"/>
                <w:szCs w:val="24"/>
                <w:lang w:val="en-US"/>
              </w:rPr>
            </w:pPr>
            <w:r w:rsidRPr="005F6503">
              <w:rPr>
                <w:sz w:val="20"/>
                <w:szCs w:val="24"/>
                <w:lang w:val="en-US"/>
              </w:rPr>
              <w:t>4</w:t>
            </w:r>
          </w:p>
        </w:tc>
        <w:tc>
          <w:tcPr>
            <w:tcW w:w="1080" w:type="dxa"/>
            <w:tcBorders>
              <w:top w:val="double" w:sz="6" w:space="0" w:color="auto"/>
              <w:left w:val="single" w:sz="6" w:space="0" w:color="auto"/>
              <w:bottom w:val="double" w:sz="6" w:space="0" w:color="auto"/>
              <w:right w:val="single" w:sz="6" w:space="0" w:color="auto"/>
            </w:tcBorders>
          </w:tcPr>
          <w:p w14:paraId="36D0885F" w14:textId="77777777" w:rsidR="005F6503" w:rsidRPr="005F6503" w:rsidRDefault="005F6503" w:rsidP="005F6503">
            <w:pPr>
              <w:suppressAutoHyphens/>
              <w:jc w:val="center"/>
              <w:rPr>
                <w:sz w:val="20"/>
                <w:szCs w:val="24"/>
                <w:lang w:val="en-US"/>
              </w:rPr>
            </w:pPr>
            <w:r w:rsidRPr="005F6503">
              <w:rPr>
                <w:sz w:val="20"/>
                <w:szCs w:val="24"/>
                <w:lang w:val="en-US"/>
              </w:rPr>
              <w:t>5</w:t>
            </w:r>
          </w:p>
        </w:tc>
        <w:tc>
          <w:tcPr>
            <w:tcW w:w="1170" w:type="dxa"/>
            <w:tcBorders>
              <w:top w:val="double" w:sz="6" w:space="0" w:color="auto"/>
              <w:left w:val="single" w:sz="6" w:space="0" w:color="auto"/>
              <w:bottom w:val="double" w:sz="6" w:space="0" w:color="auto"/>
              <w:right w:val="single" w:sz="6" w:space="0" w:color="auto"/>
            </w:tcBorders>
          </w:tcPr>
          <w:p w14:paraId="790C7DE6" w14:textId="77777777" w:rsidR="005F6503" w:rsidRPr="005F6503" w:rsidRDefault="005F6503" w:rsidP="005F6503">
            <w:pPr>
              <w:suppressAutoHyphens/>
              <w:jc w:val="center"/>
              <w:rPr>
                <w:sz w:val="20"/>
                <w:szCs w:val="24"/>
                <w:lang w:val="en-US"/>
              </w:rPr>
            </w:pPr>
            <w:r w:rsidRPr="005F6503">
              <w:rPr>
                <w:sz w:val="20"/>
                <w:szCs w:val="24"/>
                <w:lang w:val="en-US"/>
              </w:rPr>
              <w:t>6</w:t>
            </w:r>
          </w:p>
        </w:tc>
        <w:tc>
          <w:tcPr>
            <w:tcW w:w="1890" w:type="dxa"/>
            <w:tcBorders>
              <w:top w:val="double" w:sz="6" w:space="0" w:color="auto"/>
              <w:left w:val="single" w:sz="6" w:space="0" w:color="auto"/>
              <w:bottom w:val="double" w:sz="6" w:space="0" w:color="auto"/>
              <w:right w:val="single" w:sz="6" w:space="0" w:color="auto"/>
            </w:tcBorders>
          </w:tcPr>
          <w:p w14:paraId="6F46D524" w14:textId="77777777" w:rsidR="005F6503" w:rsidRPr="005F6503" w:rsidRDefault="005F6503" w:rsidP="005F6503">
            <w:pPr>
              <w:suppressAutoHyphens/>
              <w:jc w:val="center"/>
              <w:rPr>
                <w:sz w:val="20"/>
                <w:szCs w:val="24"/>
                <w:lang w:val="en-US"/>
              </w:rPr>
            </w:pPr>
            <w:r w:rsidRPr="005F6503">
              <w:rPr>
                <w:sz w:val="20"/>
                <w:szCs w:val="24"/>
                <w:lang w:val="en-US"/>
              </w:rPr>
              <w:t>7</w:t>
            </w:r>
          </w:p>
        </w:tc>
        <w:tc>
          <w:tcPr>
            <w:tcW w:w="1530" w:type="dxa"/>
            <w:tcBorders>
              <w:top w:val="double" w:sz="6" w:space="0" w:color="auto"/>
              <w:left w:val="single" w:sz="6" w:space="0" w:color="auto"/>
              <w:bottom w:val="double" w:sz="6" w:space="0" w:color="auto"/>
              <w:right w:val="single" w:sz="6" w:space="0" w:color="auto"/>
            </w:tcBorders>
          </w:tcPr>
          <w:p w14:paraId="0B6BB833" w14:textId="77777777" w:rsidR="005F6503" w:rsidRPr="005F6503" w:rsidRDefault="005F6503" w:rsidP="005F6503">
            <w:pPr>
              <w:suppressAutoHyphens/>
              <w:jc w:val="center"/>
              <w:rPr>
                <w:sz w:val="20"/>
                <w:szCs w:val="24"/>
                <w:lang w:val="en-US"/>
              </w:rPr>
            </w:pPr>
            <w:r w:rsidRPr="005F6503">
              <w:rPr>
                <w:sz w:val="20"/>
                <w:szCs w:val="24"/>
                <w:lang w:val="en-US"/>
              </w:rPr>
              <w:t>8</w:t>
            </w:r>
          </w:p>
        </w:tc>
        <w:tc>
          <w:tcPr>
            <w:tcW w:w="2070" w:type="dxa"/>
            <w:tcBorders>
              <w:top w:val="double" w:sz="6" w:space="0" w:color="auto"/>
              <w:left w:val="single" w:sz="6" w:space="0" w:color="auto"/>
              <w:bottom w:val="double" w:sz="6" w:space="0" w:color="auto"/>
              <w:right w:val="single" w:sz="6" w:space="0" w:color="auto"/>
            </w:tcBorders>
          </w:tcPr>
          <w:p w14:paraId="3E862237" w14:textId="77777777" w:rsidR="005F6503" w:rsidRPr="005F6503" w:rsidRDefault="005F6503" w:rsidP="005F6503">
            <w:pPr>
              <w:suppressAutoHyphens/>
              <w:jc w:val="center"/>
              <w:rPr>
                <w:sz w:val="20"/>
                <w:szCs w:val="24"/>
                <w:lang w:val="en-US"/>
              </w:rPr>
            </w:pPr>
            <w:r w:rsidRPr="005F6503">
              <w:rPr>
                <w:sz w:val="20"/>
                <w:szCs w:val="24"/>
                <w:lang w:val="en-US"/>
              </w:rPr>
              <w:t>9</w:t>
            </w:r>
          </w:p>
        </w:tc>
        <w:tc>
          <w:tcPr>
            <w:tcW w:w="1260" w:type="dxa"/>
            <w:tcBorders>
              <w:top w:val="double" w:sz="6" w:space="0" w:color="auto"/>
              <w:left w:val="single" w:sz="6" w:space="0" w:color="auto"/>
              <w:bottom w:val="double" w:sz="6" w:space="0" w:color="auto"/>
            </w:tcBorders>
          </w:tcPr>
          <w:p w14:paraId="3ADB7FD5" w14:textId="77777777" w:rsidR="005F6503" w:rsidRPr="005F6503" w:rsidRDefault="005F6503" w:rsidP="005F6503">
            <w:pPr>
              <w:suppressAutoHyphens/>
              <w:jc w:val="center"/>
              <w:rPr>
                <w:sz w:val="20"/>
                <w:szCs w:val="24"/>
                <w:lang w:val="en-US"/>
              </w:rPr>
            </w:pPr>
            <w:r w:rsidRPr="005F6503">
              <w:rPr>
                <w:sz w:val="20"/>
                <w:szCs w:val="24"/>
                <w:lang w:val="en-US"/>
              </w:rPr>
              <w:t>10</w:t>
            </w:r>
          </w:p>
        </w:tc>
      </w:tr>
      <w:tr w:rsidR="005F6503" w:rsidRPr="005F6503" w14:paraId="7096A2BD" w14:textId="77777777" w:rsidTr="005F6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2464E50" w14:textId="77777777" w:rsidR="005F6503" w:rsidRPr="005F6503" w:rsidRDefault="005F6503" w:rsidP="005F6503">
            <w:pPr>
              <w:suppressAutoHyphens/>
              <w:jc w:val="center"/>
              <w:rPr>
                <w:sz w:val="16"/>
                <w:szCs w:val="24"/>
                <w:lang w:val="en-US"/>
              </w:rPr>
            </w:pPr>
            <w:r w:rsidRPr="005F6503">
              <w:rPr>
                <w:sz w:val="16"/>
                <w:szCs w:val="24"/>
                <w:lang w:val="en-US"/>
              </w:rPr>
              <w:t>Line Item</w:t>
            </w:r>
          </w:p>
          <w:p w14:paraId="7E371A9E" w14:textId="77777777" w:rsidR="005F6503" w:rsidRPr="005F6503" w:rsidRDefault="005F6503" w:rsidP="005F6503">
            <w:pPr>
              <w:suppressAutoHyphens/>
              <w:jc w:val="center"/>
              <w:rPr>
                <w:sz w:val="16"/>
                <w:szCs w:val="24"/>
                <w:lang w:val="en-US"/>
              </w:rPr>
            </w:pPr>
            <w:r w:rsidRPr="005F6503">
              <w:rPr>
                <w:sz w:val="16"/>
                <w:szCs w:val="24"/>
                <w:lang w:val="en-US"/>
              </w:rPr>
              <w:t>N</w:t>
            </w:r>
            <w:r w:rsidRPr="005F6503">
              <w:rPr>
                <w:rFonts w:ascii="Symbol" w:eastAsia="Symbol" w:hAnsi="Symbol" w:cs="Symbol"/>
                <w:sz w:val="16"/>
                <w:szCs w:val="24"/>
                <w:lang w:val="en-US"/>
              </w:rPr>
              <w:t></w:t>
            </w:r>
          </w:p>
        </w:tc>
        <w:tc>
          <w:tcPr>
            <w:tcW w:w="1890" w:type="dxa"/>
            <w:tcBorders>
              <w:top w:val="double" w:sz="6" w:space="0" w:color="auto"/>
              <w:left w:val="single" w:sz="6" w:space="0" w:color="auto"/>
              <w:bottom w:val="single" w:sz="6" w:space="0" w:color="auto"/>
              <w:right w:val="single" w:sz="6" w:space="0" w:color="auto"/>
            </w:tcBorders>
          </w:tcPr>
          <w:p w14:paraId="23050B26" w14:textId="77777777" w:rsidR="005F6503" w:rsidRPr="005F6503" w:rsidRDefault="005F6503" w:rsidP="005F6503">
            <w:pPr>
              <w:suppressAutoHyphens/>
              <w:jc w:val="center"/>
              <w:rPr>
                <w:sz w:val="16"/>
                <w:szCs w:val="24"/>
                <w:lang w:val="en-US"/>
              </w:rPr>
            </w:pPr>
            <w:r w:rsidRPr="005F6503">
              <w:rPr>
                <w:sz w:val="16"/>
                <w:szCs w:val="24"/>
                <w:lang w:val="en-US"/>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13896C13" w14:textId="77777777" w:rsidR="005F6503" w:rsidRPr="005F6503" w:rsidRDefault="005F6503" w:rsidP="005F6503">
            <w:pPr>
              <w:suppressAutoHyphens/>
              <w:jc w:val="center"/>
              <w:rPr>
                <w:sz w:val="16"/>
                <w:szCs w:val="24"/>
                <w:lang w:val="en-US"/>
              </w:rPr>
            </w:pPr>
            <w:r w:rsidRPr="005F6503">
              <w:rPr>
                <w:sz w:val="16"/>
                <w:szCs w:val="24"/>
                <w:lang w:val="en-US"/>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A03E261" w14:textId="77777777" w:rsidR="005F6503" w:rsidRPr="005F6503" w:rsidRDefault="005F6503" w:rsidP="005F6503">
            <w:pPr>
              <w:suppressAutoHyphens/>
              <w:jc w:val="center"/>
              <w:rPr>
                <w:szCs w:val="24"/>
                <w:lang w:val="en-US"/>
              </w:rPr>
            </w:pPr>
            <w:r w:rsidRPr="005F6503">
              <w:rPr>
                <w:sz w:val="16"/>
                <w:szCs w:val="24"/>
                <w:lang w:val="en-US"/>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2107609" w14:textId="77777777" w:rsidR="005F6503" w:rsidRPr="005F6503" w:rsidRDefault="005F6503" w:rsidP="005F6503">
            <w:pPr>
              <w:suppressAutoHyphens/>
              <w:jc w:val="center"/>
              <w:rPr>
                <w:sz w:val="20"/>
                <w:szCs w:val="24"/>
                <w:lang w:val="en-US"/>
              </w:rPr>
            </w:pPr>
            <w:r w:rsidRPr="005F6503">
              <w:rPr>
                <w:sz w:val="16"/>
                <w:szCs w:val="24"/>
                <w:lang w:val="en-US"/>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6C8D0617" w14:textId="77777777" w:rsidR="005F6503" w:rsidRPr="005F6503" w:rsidRDefault="005F6503" w:rsidP="005F6503">
            <w:pPr>
              <w:suppressAutoHyphens/>
              <w:jc w:val="center"/>
              <w:rPr>
                <w:sz w:val="16"/>
                <w:szCs w:val="24"/>
                <w:lang w:val="en-US"/>
              </w:rPr>
            </w:pPr>
            <w:r w:rsidRPr="005F6503">
              <w:rPr>
                <w:sz w:val="16"/>
                <w:szCs w:val="24"/>
                <w:lang w:val="en-US"/>
              </w:rPr>
              <w:t>Total EXW</w:t>
            </w:r>
            <w:r w:rsidRPr="005F6503">
              <w:rPr>
                <w:smallCaps/>
                <w:sz w:val="16"/>
                <w:szCs w:val="24"/>
                <w:lang w:val="en-US"/>
              </w:rPr>
              <w:t xml:space="preserve"> </w:t>
            </w:r>
            <w:r w:rsidRPr="005F6503">
              <w:rPr>
                <w:sz w:val="16"/>
                <w:szCs w:val="24"/>
                <w:lang w:val="en-US"/>
              </w:rPr>
              <w:t>price per line item</w:t>
            </w:r>
          </w:p>
          <w:p w14:paraId="792FA3DA" w14:textId="77777777" w:rsidR="005F6503" w:rsidRPr="005F6503" w:rsidRDefault="005F6503" w:rsidP="005F6503">
            <w:pPr>
              <w:suppressAutoHyphens/>
              <w:jc w:val="center"/>
              <w:rPr>
                <w:sz w:val="16"/>
                <w:szCs w:val="24"/>
                <w:lang w:val="en-US"/>
              </w:rPr>
            </w:pPr>
            <w:r w:rsidRPr="005F6503">
              <w:rPr>
                <w:sz w:val="16"/>
                <w:szCs w:val="24"/>
                <w:lang w:val="en-US"/>
              </w:rPr>
              <w:t>(Col. 4</w:t>
            </w:r>
            <w:r w:rsidRPr="005F6503">
              <w:rPr>
                <w:rFonts w:ascii="Symbol" w:eastAsia="Symbol" w:hAnsi="Symbol" w:cs="Symbol"/>
                <w:sz w:val="16"/>
                <w:szCs w:val="24"/>
                <w:lang w:val="en-US"/>
              </w:rPr>
              <w:t></w:t>
            </w:r>
            <w:r w:rsidRPr="005F6503">
              <w:rPr>
                <w:sz w:val="16"/>
                <w:szCs w:val="24"/>
                <w:lang w:val="en-US"/>
              </w:rPr>
              <w:t>5)</w:t>
            </w:r>
          </w:p>
        </w:tc>
        <w:tc>
          <w:tcPr>
            <w:tcW w:w="1890" w:type="dxa"/>
            <w:tcBorders>
              <w:top w:val="double" w:sz="6" w:space="0" w:color="auto"/>
              <w:left w:val="single" w:sz="6" w:space="0" w:color="auto"/>
              <w:bottom w:val="single" w:sz="6" w:space="0" w:color="auto"/>
              <w:right w:val="single" w:sz="6" w:space="0" w:color="auto"/>
            </w:tcBorders>
          </w:tcPr>
          <w:p w14:paraId="33ADDA02" w14:textId="77777777" w:rsidR="005F6503" w:rsidRPr="005F6503" w:rsidRDefault="005F6503" w:rsidP="005F6503">
            <w:pPr>
              <w:suppressAutoHyphens/>
              <w:jc w:val="center"/>
              <w:rPr>
                <w:sz w:val="16"/>
                <w:szCs w:val="24"/>
                <w:lang w:val="en-US"/>
              </w:rPr>
            </w:pPr>
            <w:r w:rsidRPr="005F6503">
              <w:rPr>
                <w:sz w:val="16"/>
                <w:szCs w:val="24"/>
                <w:lang w:val="en-US"/>
              </w:rPr>
              <w:t>Price per line item for inland transportation and other services required in the Purchaser’s Country to convey the Goods to their final destination</w:t>
            </w:r>
          </w:p>
          <w:p w14:paraId="2F91434A" w14:textId="77777777" w:rsidR="005F6503" w:rsidRPr="005F6503" w:rsidRDefault="005F6503" w:rsidP="005F6503">
            <w:pPr>
              <w:suppressAutoHyphens/>
              <w:jc w:val="center"/>
              <w:rPr>
                <w:sz w:val="19"/>
                <w:szCs w:val="24"/>
                <w:lang w:val="en-US"/>
              </w:rPr>
            </w:pPr>
          </w:p>
        </w:tc>
        <w:tc>
          <w:tcPr>
            <w:tcW w:w="1530" w:type="dxa"/>
            <w:tcBorders>
              <w:top w:val="double" w:sz="6" w:space="0" w:color="auto"/>
              <w:left w:val="single" w:sz="6" w:space="0" w:color="auto"/>
              <w:bottom w:val="single" w:sz="6" w:space="0" w:color="auto"/>
              <w:right w:val="single" w:sz="6" w:space="0" w:color="auto"/>
            </w:tcBorders>
          </w:tcPr>
          <w:p w14:paraId="72CF2913" w14:textId="77777777" w:rsidR="005F6503" w:rsidRPr="005F6503" w:rsidRDefault="005F6503" w:rsidP="005F6503">
            <w:pPr>
              <w:suppressAutoHyphens/>
              <w:jc w:val="center"/>
              <w:rPr>
                <w:sz w:val="16"/>
                <w:szCs w:val="24"/>
                <w:lang w:val="en-US"/>
              </w:rPr>
            </w:pPr>
            <w:r w:rsidRPr="005F6503">
              <w:rPr>
                <w:sz w:val="16"/>
                <w:szCs w:val="24"/>
                <w:lang w:val="en-US"/>
              </w:rPr>
              <w:t>Cost of local labor, raw materials and components from with origin in the Purchaser’s Country</w:t>
            </w:r>
          </w:p>
          <w:p w14:paraId="1067AAC7" w14:textId="77777777" w:rsidR="005F6503" w:rsidRPr="005F6503" w:rsidRDefault="005F6503" w:rsidP="005F6503">
            <w:pPr>
              <w:suppressAutoHyphens/>
              <w:jc w:val="center"/>
              <w:rPr>
                <w:sz w:val="16"/>
                <w:szCs w:val="24"/>
                <w:lang w:val="en-US"/>
              </w:rPr>
            </w:pPr>
            <w:r w:rsidRPr="005F6503">
              <w:rPr>
                <w:sz w:val="16"/>
                <w:szCs w:val="24"/>
                <w:lang w:val="en-US"/>
              </w:rPr>
              <w:t>% of Col. 5</w:t>
            </w:r>
          </w:p>
        </w:tc>
        <w:tc>
          <w:tcPr>
            <w:tcW w:w="2070" w:type="dxa"/>
            <w:tcBorders>
              <w:top w:val="double" w:sz="6" w:space="0" w:color="auto"/>
              <w:left w:val="single" w:sz="6" w:space="0" w:color="auto"/>
              <w:bottom w:val="single" w:sz="6" w:space="0" w:color="auto"/>
              <w:right w:val="single" w:sz="6" w:space="0" w:color="auto"/>
            </w:tcBorders>
          </w:tcPr>
          <w:p w14:paraId="740F44EB" w14:textId="48371D8C" w:rsidR="005F6503" w:rsidRPr="005F6503" w:rsidRDefault="005F6503" w:rsidP="005F6503">
            <w:pPr>
              <w:suppressAutoHyphens/>
              <w:jc w:val="center"/>
              <w:rPr>
                <w:sz w:val="16"/>
                <w:szCs w:val="24"/>
                <w:lang w:val="en-US"/>
              </w:rPr>
            </w:pPr>
            <w:r w:rsidRPr="005F6503">
              <w:rPr>
                <w:sz w:val="16"/>
                <w:szCs w:val="24"/>
                <w:lang w:val="en-US"/>
              </w:rPr>
              <w:t>Sales and other taxes payable per line item if Contract is awar</w:t>
            </w:r>
            <w:r w:rsidR="00D64DCC">
              <w:rPr>
                <w:sz w:val="16"/>
                <w:szCs w:val="24"/>
                <w:lang w:val="en-US"/>
              </w:rPr>
              <w:t>ded (in accordance with ITB 14.</w:t>
            </w:r>
            <w:r w:rsidR="006859BC">
              <w:rPr>
                <w:sz w:val="16"/>
                <w:szCs w:val="24"/>
                <w:lang w:val="en-US"/>
              </w:rPr>
              <w:t>8</w:t>
            </w:r>
            <w:r w:rsidRPr="005F6503">
              <w:rPr>
                <w:sz w:val="16"/>
                <w:szCs w:val="24"/>
                <w:lang w:val="en-US"/>
              </w:rPr>
              <w:t>(a)(ii)</w:t>
            </w:r>
          </w:p>
        </w:tc>
        <w:tc>
          <w:tcPr>
            <w:tcW w:w="1260" w:type="dxa"/>
            <w:tcBorders>
              <w:top w:val="double" w:sz="6" w:space="0" w:color="auto"/>
              <w:left w:val="single" w:sz="6" w:space="0" w:color="auto"/>
              <w:bottom w:val="single" w:sz="6" w:space="0" w:color="auto"/>
              <w:right w:val="double" w:sz="6" w:space="0" w:color="auto"/>
            </w:tcBorders>
          </w:tcPr>
          <w:p w14:paraId="08D3E728" w14:textId="77777777" w:rsidR="005F6503" w:rsidRPr="005F6503" w:rsidRDefault="005F6503" w:rsidP="005F6503">
            <w:pPr>
              <w:suppressAutoHyphens/>
              <w:jc w:val="center"/>
              <w:rPr>
                <w:sz w:val="16"/>
                <w:szCs w:val="24"/>
                <w:lang w:val="en-US"/>
              </w:rPr>
            </w:pPr>
            <w:r w:rsidRPr="005F6503">
              <w:rPr>
                <w:sz w:val="16"/>
                <w:szCs w:val="24"/>
                <w:lang w:val="en-US"/>
              </w:rPr>
              <w:t>Total Price per line item</w:t>
            </w:r>
          </w:p>
          <w:p w14:paraId="44579FB4" w14:textId="77777777" w:rsidR="005F6503" w:rsidRPr="005F6503" w:rsidRDefault="005F6503" w:rsidP="005F6503">
            <w:pPr>
              <w:suppressAutoHyphens/>
              <w:jc w:val="center"/>
              <w:rPr>
                <w:sz w:val="16"/>
                <w:szCs w:val="24"/>
                <w:lang w:val="en-US"/>
              </w:rPr>
            </w:pPr>
            <w:r w:rsidRPr="005F6503">
              <w:rPr>
                <w:sz w:val="16"/>
                <w:szCs w:val="24"/>
                <w:lang w:val="en-US"/>
              </w:rPr>
              <w:t>(Col. 6+7)</w:t>
            </w:r>
          </w:p>
        </w:tc>
      </w:tr>
      <w:tr w:rsidR="005F6503" w:rsidRPr="005F6503" w14:paraId="3381937E" w14:textId="77777777"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EE3182" w14:textId="77777777" w:rsidR="005F6503" w:rsidRPr="005633A7" w:rsidRDefault="005F6503" w:rsidP="005F6503">
            <w:pPr>
              <w:suppressAutoHyphens/>
              <w:jc w:val="left"/>
              <w:rPr>
                <w:b/>
                <w:i/>
                <w:iCs/>
                <w:sz w:val="20"/>
                <w:szCs w:val="24"/>
                <w:lang w:val="en-US"/>
              </w:rPr>
            </w:pPr>
            <w:r w:rsidRPr="005633A7">
              <w:rPr>
                <w:b/>
                <w:i/>
                <w:iCs/>
                <w:color w:val="2F5496" w:themeColor="accent5" w:themeShade="BF"/>
                <w:sz w:val="16"/>
                <w:szCs w:val="24"/>
                <w:lang w:val="en-US"/>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5EE2404"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name of Good]</w:t>
            </w:r>
          </w:p>
        </w:tc>
        <w:tc>
          <w:tcPr>
            <w:tcW w:w="1080" w:type="dxa"/>
            <w:tcBorders>
              <w:top w:val="single" w:sz="6" w:space="0" w:color="auto"/>
              <w:left w:val="single" w:sz="6" w:space="0" w:color="auto"/>
              <w:right w:val="single" w:sz="6" w:space="0" w:color="auto"/>
            </w:tcBorders>
          </w:tcPr>
          <w:p w14:paraId="6BE8747C"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quoted Delivery Date]</w:t>
            </w:r>
          </w:p>
        </w:tc>
        <w:tc>
          <w:tcPr>
            <w:tcW w:w="810" w:type="dxa"/>
            <w:tcBorders>
              <w:top w:val="single" w:sz="6" w:space="0" w:color="auto"/>
              <w:left w:val="single" w:sz="6" w:space="0" w:color="auto"/>
              <w:right w:val="single" w:sz="6" w:space="0" w:color="auto"/>
            </w:tcBorders>
          </w:tcPr>
          <w:p w14:paraId="4FC99A61"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4345348" w14:textId="77777777" w:rsidR="005F6503" w:rsidRPr="005633A7" w:rsidRDefault="005F6503" w:rsidP="005F6503">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66BB50A"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4D0D3033"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DFF0021"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0AB49F2C" w14:textId="77777777" w:rsidR="005F6503" w:rsidRPr="005633A7" w:rsidRDefault="005F6503" w:rsidP="005F6503">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E4B22C4" w14:textId="77777777" w:rsidR="005F6503" w:rsidRPr="005633A7" w:rsidRDefault="005F6503" w:rsidP="00B46A7A">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price per item]</w:t>
            </w:r>
          </w:p>
        </w:tc>
      </w:tr>
      <w:tr w:rsidR="005F6503" w:rsidRPr="005F6503" w14:paraId="58E4F6B0" w14:textId="77777777"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0D041DE5"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71FB9ADA" w14:textId="77777777"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5C709408" w14:textId="77777777"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65EBD40A" w14:textId="77777777"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23327B5F" w14:textId="77777777"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2B3A907"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21685041" w14:textId="77777777"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39DB97DE" w14:textId="77777777"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385DF9B7" w14:textId="77777777"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0841A1B3" w14:textId="77777777" w:rsidR="005F6503" w:rsidRPr="005F6503" w:rsidRDefault="005F6503" w:rsidP="005F6503">
            <w:pPr>
              <w:suppressAutoHyphens/>
              <w:spacing w:before="60" w:after="60"/>
              <w:jc w:val="left"/>
              <w:rPr>
                <w:sz w:val="20"/>
                <w:szCs w:val="24"/>
                <w:lang w:val="en-US"/>
              </w:rPr>
            </w:pPr>
          </w:p>
        </w:tc>
      </w:tr>
      <w:tr w:rsidR="005F6503" w:rsidRPr="005F6503" w14:paraId="5550C6BE" w14:textId="77777777" w:rsidTr="005F6503">
        <w:trPr>
          <w:cantSplit/>
          <w:trHeight w:val="390"/>
        </w:trPr>
        <w:tc>
          <w:tcPr>
            <w:tcW w:w="720" w:type="dxa"/>
            <w:tcBorders>
              <w:top w:val="single" w:sz="6" w:space="0" w:color="auto"/>
              <w:left w:val="double" w:sz="6" w:space="0" w:color="auto"/>
              <w:bottom w:val="single" w:sz="6" w:space="0" w:color="auto"/>
              <w:right w:val="single" w:sz="6" w:space="0" w:color="auto"/>
            </w:tcBorders>
          </w:tcPr>
          <w:p w14:paraId="62D8B3A6"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2E70CEDB" w14:textId="77777777"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right w:val="single" w:sz="6" w:space="0" w:color="auto"/>
            </w:tcBorders>
          </w:tcPr>
          <w:p w14:paraId="38BC8273" w14:textId="77777777"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right w:val="single" w:sz="6" w:space="0" w:color="auto"/>
            </w:tcBorders>
          </w:tcPr>
          <w:p w14:paraId="32E535EB" w14:textId="77777777"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single" w:sz="6" w:space="0" w:color="auto"/>
              <w:right w:val="single" w:sz="6" w:space="0" w:color="auto"/>
            </w:tcBorders>
          </w:tcPr>
          <w:p w14:paraId="1E523E6E" w14:textId="77777777"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5431D56E"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single" w:sz="6" w:space="0" w:color="auto"/>
              <w:right w:val="single" w:sz="6" w:space="0" w:color="auto"/>
            </w:tcBorders>
          </w:tcPr>
          <w:p w14:paraId="16D5C424" w14:textId="77777777"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21D25120" w14:textId="77777777"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single" w:sz="6" w:space="0" w:color="auto"/>
              <w:right w:val="single" w:sz="6" w:space="0" w:color="auto"/>
            </w:tcBorders>
          </w:tcPr>
          <w:p w14:paraId="1C7F0D5F" w14:textId="77777777"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single" w:sz="6" w:space="0" w:color="auto"/>
              <w:right w:val="double" w:sz="6" w:space="0" w:color="auto"/>
            </w:tcBorders>
          </w:tcPr>
          <w:p w14:paraId="5130B9B2" w14:textId="77777777" w:rsidR="005F6503" w:rsidRPr="005F6503" w:rsidRDefault="005F6503" w:rsidP="005F6503">
            <w:pPr>
              <w:suppressAutoHyphens/>
              <w:spacing w:before="60" w:after="60"/>
              <w:jc w:val="left"/>
              <w:rPr>
                <w:sz w:val="20"/>
                <w:szCs w:val="24"/>
                <w:lang w:val="en-US"/>
              </w:rPr>
            </w:pPr>
          </w:p>
        </w:tc>
      </w:tr>
      <w:tr w:rsidR="005F6503" w:rsidRPr="005F6503" w14:paraId="1CC9753F" w14:textId="77777777" w:rsidTr="005F6503">
        <w:trPr>
          <w:cantSplit/>
          <w:trHeight w:val="390"/>
        </w:trPr>
        <w:tc>
          <w:tcPr>
            <w:tcW w:w="720" w:type="dxa"/>
            <w:tcBorders>
              <w:top w:val="single" w:sz="6" w:space="0" w:color="auto"/>
              <w:left w:val="double" w:sz="6" w:space="0" w:color="auto"/>
              <w:bottom w:val="nil"/>
              <w:right w:val="single" w:sz="6" w:space="0" w:color="auto"/>
            </w:tcBorders>
          </w:tcPr>
          <w:p w14:paraId="16E54224"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74270DC1" w14:textId="77777777" w:rsidR="005F6503" w:rsidRPr="005F6503" w:rsidRDefault="005F6503" w:rsidP="005F6503">
            <w:pPr>
              <w:suppressAutoHyphens/>
              <w:spacing w:before="60" w:after="60"/>
              <w:jc w:val="left"/>
              <w:rPr>
                <w:sz w:val="20"/>
                <w:szCs w:val="24"/>
                <w:lang w:val="en-US"/>
              </w:rPr>
            </w:pPr>
          </w:p>
        </w:tc>
        <w:tc>
          <w:tcPr>
            <w:tcW w:w="1080" w:type="dxa"/>
            <w:tcBorders>
              <w:left w:val="single" w:sz="6" w:space="0" w:color="auto"/>
              <w:bottom w:val="nil"/>
              <w:right w:val="single" w:sz="6" w:space="0" w:color="auto"/>
            </w:tcBorders>
          </w:tcPr>
          <w:p w14:paraId="1947AB8A" w14:textId="77777777" w:rsidR="005F6503" w:rsidRPr="005F6503" w:rsidRDefault="005F6503" w:rsidP="005F6503">
            <w:pPr>
              <w:suppressAutoHyphens/>
              <w:spacing w:before="60" w:after="60"/>
              <w:jc w:val="left"/>
              <w:rPr>
                <w:sz w:val="20"/>
                <w:szCs w:val="24"/>
                <w:lang w:val="en-US"/>
              </w:rPr>
            </w:pPr>
          </w:p>
        </w:tc>
        <w:tc>
          <w:tcPr>
            <w:tcW w:w="810" w:type="dxa"/>
            <w:tcBorders>
              <w:left w:val="single" w:sz="6" w:space="0" w:color="auto"/>
              <w:bottom w:val="nil"/>
              <w:right w:val="single" w:sz="6" w:space="0" w:color="auto"/>
            </w:tcBorders>
          </w:tcPr>
          <w:p w14:paraId="6D8C7B83" w14:textId="77777777" w:rsidR="005F6503" w:rsidRPr="005F6503" w:rsidRDefault="005F6503" w:rsidP="005F6503">
            <w:pPr>
              <w:suppressAutoHyphens/>
              <w:spacing w:before="60" w:after="60"/>
              <w:jc w:val="left"/>
              <w:rPr>
                <w:sz w:val="20"/>
                <w:szCs w:val="24"/>
                <w:lang w:val="en-US"/>
              </w:rPr>
            </w:pPr>
          </w:p>
        </w:tc>
        <w:tc>
          <w:tcPr>
            <w:tcW w:w="1080" w:type="dxa"/>
            <w:tcBorders>
              <w:top w:val="single" w:sz="6" w:space="0" w:color="auto"/>
              <w:left w:val="single" w:sz="6" w:space="0" w:color="auto"/>
              <w:bottom w:val="nil"/>
              <w:right w:val="single" w:sz="6" w:space="0" w:color="auto"/>
            </w:tcBorders>
          </w:tcPr>
          <w:p w14:paraId="416B3B23" w14:textId="77777777" w:rsidR="005F6503" w:rsidRPr="005F6503" w:rsidRDefault="005F6503" w:rsidP="005F6503">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14:paraId="49C892F1" w14:textId="77777777" w:rsidR="005F6503" w:rsidRPr="005F6503" w:rsidRDefault="005F6503" w:rsidP="005F6503">
            <w:pPr>
              <w:suppressAutoHyphens/>
              <w:spacing w:before="60" w:after="60"/>
              <w:jc w:val="left"/>
              <w:rPr>
                <w:sz w:val="20"/>
                <w:szCs w:val="24"/>
                <w:lang w:val="en-US"/>
              </w:rPr>
            </w:pPr>
          </w:p>
        </w:tc>
        <w:tc>
          <w:tcPr>
            <w:tcW w:w="1890" w:type="dxa"/>
            <w:tcBorders>
              <w:top w:val="single" w:sz="6" w:space="0" w:color="auto"/>
              <w:left w:val="single" w:sz="6" w:space="0" w:color="auto"/>
              <w:bottom w:val="nil"/>
              <w:right w:val="single" w:sz="6" w:space="0" w:color="auto"/>
            </w:tcBorders>
          </w:tcPr>
          <w:p w14:paraId="2EBA109A" w14:textId="77777777" w:rsidR="005F6503" w:rsidRPr="005F6503" w:rsidRDefault="005F6503" w:rsidP="005F6503">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331BB0BF" w14:textId="77777777" w:rsidR="005F6503" w:rsidRPr="005F6503" w:rsidRDefault="005F6503" w:rsidP="005F6503">
            <w:pPr>
              <w:suppressAutoHyphens/>
              <w:spacing w:before="60" w:after="60"/>
              <w:jc w:val="left"/>
              <w:rPr>
                <w:sz w:val="20"/>
                <w:szCs w:val="24"/>
                <w:lang w:val="en-US"/>
              </w:rPr>
            </w:pPr>
          </w:p>
        </w:tc>
        <w:tc>
          <w:tcPr>
            <w:tcW w:w="2070" w:type="dxa"/>
            <w:tcBorders>
              <w:top w:val="single" w:sz="6" w:space="0" w:color="auto"/>
              <w:left w:val="single" w:sz="6" w:space="0" w:color="auto"/>
              <w:bottom w:val="nil"/>
              <w:right w:val="single" w:sz="6" w:space="0" w:color="auto"/>
            </w:tcBorders>
          </w:tcPr>
          <w:p w14:paraId="48587032" w14:textId="77777777" w:rsidR="005F6503" w:rsidRPr="005F6503" w:rsidRDefault="005F6503" w:rsidP="005F6503">
            <w:pPr>
              <w:suppressAutoHyphens/>
              <w:spacing w:before="60" w:after="60"/>
              <w:jc w:val="left"/>
              <w:rPr>
                <w:sz w:val="20"/>
                <w:szCs w:val="24"/>
                <w:lang w:val="en-US"/>
              </w:rPr>
            </w:pPr>
          </w:p>
        </w:tc>
        <w:tc>
          <w:tcPr>
            <w:tcW w:w="1260" w:type="dxa"/>
            <w:tcBorders>
              <w:top w:val="single" w:sz="6" w:space="0" w:color="auto"/>
              <w:left w:val="single" w:sz="6" w:space="0" w:color="auto"/>
              <w:bottom w:val="nil"/>
              <w:right w:val="double" w:sz="6" w:space="0" w:color="auto"/>
            </w:tcBorders>
          </w:tcPr>
          <w:p w14:paraId="03D4FBB8" w14:textId="77777777" w:rsidR="005F6503" w:rsidRPr="005F6503" w:rsidRDefault="005F6503" w:rsidP="005F6503">
            <w:pPr>
              <w:suppressAutoHyphens/>
              <w:spacing w:before="60" w:after="60"/>
              <w:jc w:val="left"/>
              <w:rPr>
                <w:sz w:val="20"/>
                <w:szCs w:val="24"/>
                <w:lang w:val="en-US"/>
              </w:rPr>
            </w:pPr>
          </w:p>
        </w:tc>
      </w:tr>
      <w:tr w:rsidR="005F6503" w:rsidRPr="005F6503" w14:paraId="2BA03D47" w14:textId="77777777" w:rsidTr="005F6503">
        <w:trPr>
          <w:cantSplit/>
          <w:trHeight w:val="333"/>
        </w:trPr>
        <w:tc>
          <w:tcPr>
            <w:tcW w:w="10170" w:type="dxa"/>
            <w:gridSpan w:val="8"/>
            <w:tcBorders>
              <w:top w:val="double" w:sz="6" w:space="0" w:color="auto"/>
              <w:left w:val="nil"/>
              <w:bottom w:val="nil"/>
              <w:right w:val="double" w:sz="6" w:space="0" w:color="auto"/>
            </w:tcBorders>
          </w:tcPr>
          <w:p w14:paraId="77A3BC96" w14:textId="77777777" w:rsidR="005F6503" w:rsidRPr="005F6503" w:rsidRDefault="005F6503" w:rsidP="005F6503">
            <w:pPr>
              <w:suppressAutoHyphens/>
              <w:jc w:val="left"/>
              <w:rPr>
                <w:sz w:val="20"/>
                <w:szCs w:val="24"/>
                <w:lang w:val="en-US"/>
              </w:rPr>
            </w:pPr>
          </w:p>
        </w:tc>
        <w:tc>
          <w:tcPr>
            <w:tcW w:w="2070" w:type="dxa"/>
            <w:tcBorders>
              <w:top w:val="double" w:sz="6" w:space="0" w:color="auto"/>
              <w:left w:val="double" w:sz="6" w:space="0" w:color="auto"/>
              <w:bottom w:val="double" w:sz="6" w:space="0" w:color="auto"/>
              <w:right w:val="double" w:sz="6" w:space="0" w:color="auto"/>
            </w:tcBorders>
          </w:tcPr>
          <w:p w14:paraId="5F86CA5D" w14:textId="77777777" w:rsidR="005F6503" w:rsidRPr="005F6503" w:rsidRDefault="005F6503" w:rsidP="0029530D">
            <w:pPr>
              <w:suppressAutoHyphens/>
              <w:spacing w:before="60" w:after="60"/>
              <w:rPr>
                <w:sz w:val="20"/>
                <w:szCs w:val="24"/>
                <w:lang w:val="en-US"/>
              </w:rPr>
            </w:pPr>
            <w:r w:rsidRPr="005F6503">
              <w:rPr>
                <w:sz w:val="20"/>
                <w:szCs w:val="24"/>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510E4600" w14:textId="77777777" w:rsidR="005F6503" w:rsidRPr="005F6503" w:rsidRDefault="005F6503" w:rsidP="005F6503">
            <w:pPr>
              <w:suppressAutoHyphens/>
              <w:spacing w:before="60" w:after="60"/>
              <w:jc w:val="left"/>
              <w:rPr>
                <w:sz w:val="20"/>
                <w:szCs w:val="24"/>
                <w:lang w:val="en-US"/>
              </w:rPr>
            </w:pPr>
          </w:p>
        </w:tc>
      </w:tr>
      <w:tr w:rsidR="005F6503" w:rsidRPr="005F6503" w14:paraId="7B575D18" w14:textId="77777777" w:rsidTr="005F6503">
        <w:trPr>
          <w:cantSplit/>
          <w:trHeight w:hRule="exact" w:val="495"/>
        </w:trPr>
        <w:tc>
          <w:tcPr>
            <w:tcW w:w="13500" w:type="dxa"/>
            <w:gridSpan w:val="10"/>
            <w:tcBorders>
              <w:top w:val="nil"/>
              <w:left w:val="nil"/>
              <w:bottom w:val="nil"/>
              <w:right w:val="nil"/>
            </w:tcBorders>
          </w:tcPr>
          <w:p w14:paraId="3D5B8703" w14:textId="77777777" w:rsidR="005F6503" w:rsidRPr="005F6503" w:rsidRDefault="005F6503" w:rsidP="005F6503">
            <w:pPr>
              <w:suppressAutoHyphens/>
              <w:spacing w:before="100"/>
              <w:jc w:val="left"/>
              <w:rPr>
                <w:sz w:val="20"/>
                <w:szCs w:val="24"/>
                <w:lang w:val="en-US"/>
              </w:rPr>
            </w:pPr>
            <w:r w:rsidRPr="005F6503">
              <w:rPr>
                <w:sz w:val="20"/>
                <w:szCs w:val="24"/>
                <w:lang w:val="en-US"/>
              </w:rPr>
              <w:t xml:space="preserve">Name of Bidder </w:t>
            </w:r>
            <w:r w:rsidRPr="000F18F3">
              <w:rPr>
                <w:b/>
                <w:i/>
                <w:iCs/>
                <w:color w:val="2F5496" w:themeColor="accent5" w:themeShade="BF"/>
                <w:sz w:val="20"/>
                <w:szCs w:val="24"/>
                <w:lang w:val="en-US"/>
              </w:rPr>
              <w:t>[insert complete name of Bidder]</w:t>
            </w:r>
            <w:r w:rsidRPr="005F6503">
              <w:rPr>
                <w:i/>
                <w:iCs/>
                <w:sz w:val="20"/>
                <w:szCs w:val="24"/>
                <w:lang w:val="en-US"/>
              </w:rPr>
              <w:t xml:space="preserve"> </w:t>
            </w:r>
            <w:r w:rsidRPr="005F6503">
              <w:rPr>
                <w:sz w:val="20"/>
                <w:szCs w:val="24"/>
                <w:lang w:val="en-US"/>
              </w:rPr>
              <w:t xml:space="preserve">Signature of Bidder </w:t>
            </w:r>
            <w:r w:rsidRPr="000F18F3">
              <w:rPr>
                <w:b/>
                <w:i/>
                <w:iCs/>
                <w:color w:val="2F5496" w:themeColor="accent5" w:themeShade="BF"/>
                <w:sz w:val="20"/>
                <w:szCs w:val="24"/>
                <w:lang w:val="en-US"/>
              </w:rPr>
              <w:t>[signature of person signing the Bid]</w:t>
            </w:r>
            <w:r w:rsidRPr="005F6503">
              <w:rPr>
                <w:i/>
                <w:iCs/>
                <w:sz w:val="20"/>
                <w:szCs w:val="24"/>
                <w:lang w:val="en-US"/>
              </w:rPr>
              <w:t xml:space="preserve"> </w:t>
            </w:r>
            <w:r w:rsidRPr="005F6503">
              <w:rPr>
                <w:sz w:val="20"/>
                <w:szCs w:val="24"/>
                <w:lang w:val="en-US"/>
              </w:rPr>
              <w:t xml:space="preserve">Date </w:t>
            </w:r>
            <w:r w:rsidRPr="000F18F3">
              <w:rPr>
                <w:b/>
                <w:i/>
                <w:iCs/>
                <w:color w:val="2F5496" w:themeColor="accent5" w:themeShade="BF"/>
                <w:sz w:val="20"/>
                <w:szCs w:val="24"/>
                <w:lang w:val="en-US"/>
              </w:rPr>
              <w:t>[insert date]</w:t>
            </w:r>
          </w:p>
        </w:tc>
      </w:tr>
    </w:tbl>
    <w:p w14:paraId="619B6E35" w14:textId="77777777" w:rsidR="005F6503" w:rsidRPr="005F6503" w:rsidRDefault="005F6503" w:rsidP="005F6503">
      <w:pPr>
        <w:spacing w:before="240"/>
        <w:jc w:val="left"/>
        <w:rPr>
          <w:szCs w:val="24"/>
          <w:lang w:val="en-US"/>
        </w:rPr>
      </w:pPr>
    </w:p>
    <w:p w14:paraId="22DFD746" w14:textId="77777777" w:rsidR="005F6503" w:rsidRPr="005F6503" w:rsidRDefault="005F6503" w:rsidP="005F6503">
      <w:pPr>
        <w:spacing w:before="240"/>
        <w:jc w:val="left"/>
        <w:rPr>
          <w:szCs w:val="24"/>
          <w:lang w:val="en-US"/>
        </w:rPr>
      </w:pPr>
      <w:r w:rsidRPr="005F6503">
        <w:rPr>
          <w:szCs w:val="24"/>
          <w:lang w:val="en-US"/>
        </w:rPr>
        <w:br w:type="page"/>
      </w:r>
    </w:p>
    <w:tbl>
      <w:tblPr>
        <w:tblpPr w:leftFromText="180" w:rightFromText="180" w:vertAnchor="page" w:horzAnchor="margin" w:tblpY="1581"/>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F6503" w:rsidRPr="005F6503" w14:paraId="7364505A" w14:textId="77777777" w:rsidTr="00E71DD0">
        <w:trPr>
          <w:cantSplit/>
          <w:trHeight w:val="140"/>
        </w:trPr>
        <w:tc>
          <w:tcPr>
            <w:tcW w:w="13680" w:type="dxa"/>
            <w:gridSpan w:val="8"/>
            <w:tcBorders>
              <w:top w:val="nil"/>
              <w:left w:val="nil"/>
              <w:bottom w:val="nil"/>
              <w:right w:val="nil"/>
            </w:tcBorders>
          </w:tcPr>
          <w:p w14:paraId="0052611D" w14:textId="77777777" w:rsidR="005F6503" w:rsidRPr="005F6503" w:rsidRDefault="005F6503" w:rsidP="00F1521C">
            <w:pPr>
              <w:spacing w:before="240" w:after="240"/>
              <w:jc w:val="center"/>
              <w:rPr>
                <w:b/>
                <w:sz w:val="32"/>
                <w:szCs w:val="24"/>
                <w:lang w:val="en-US"/>
              </w:rPr>
            </w:pPr>
            <w:bookmarkStart w:id="374" w:name="_Toc347230625"/>
            <w:bookmarkStart w:id="375" w:name="_Toc454620981"/>
            <w:r w:rsidRPr="005F6503">
              <w:rPr>
                <w:b/>
                <w:sz w:val="32"/>
                <w:szCs w:val="24"/>
                <w:lang w:val="en-US"/>
              </w:rPr>
              <w:lastRenderedPageBreak/>
              <w:t>Price and Completion Schedule - Related Services</w:t>
            </w:r>
            <w:bookmarkEnd w:id="374"/>
            <w:bookmarkEnd w:id="375"/>
          </w:p>
        </w:tc>
      </w:tr>
      <w:tr w:rsidR="005F6503" w:rsidRPr="005F6503" w14:paraId="48E47827" w14:textId="77777777" w:rsidTr="00E71DD0">
        <w:trPr>
          <w:cantSplit/>
        </w:trPr>
        <w:tc>
          <w:tcPr>
            <w:tcW w:w="2880" w:type="dxa"/>
            <w:gridSpan w:val="2"/>
            <w:tcBorders>
              <w:top w:val="double" w:sz="6" w:space="0" w:color="auto"/>
              <w:bottom w:val="double" w:sz="6" w:space="0" w:color="auto"/>
              <w:right w:val="nil"/>
            </w:tcBorders>
          </w:tcPr>
          <w:p w14:paraId="6A6B7D16" w14:textId="77777777" w:rsidR="005F6503" w:rsidRPr="005F6503" w:rsidRDefault="005F6503" w:rsidP="00E71DD0">
            <w:pPr>
              <w:suppressAutoHyphens/>
              <w:jc w:val="center"/>
              <w:rPr>
                <w:sz w:val="20"/>
                <w:szCs w:val="24"/>
                <w:lang w:val="en-US"/>
              </w:rPr>
            </w:pPr>
          </w:p>
        </w:tc>
        <w:tc>
          <w:tcPr>
            <w:tcW w:w="7560" w:type="dxa"/>
            <w:gridSpan w:val="4"/>
            <w:tcBorders>
              <w:top w:val="double" w:sz="6" w:space="0" w:color="auto"/>
              <w:left w:val="nil"/>
              <w:bottom w:val="double" w:sz="6" w:space="0" w:color="auto"/>
              <w:right w:val="nil"/>
            </w:tcBorders>
          </w:tcPr>
          <w:p w14:paraId="38AAAEE7" w14:textId="77777777" w:rsidR="005F6503" w:rsidRPr="005F6503" w:rsidRDefault="005F6503" w:rsidP="00E71DD0">
            <w:pPr>
              <w:suppressAutoHyphens/>
              <w:spacing w:before="240"/>
              <w:jc w:val="center"/>
              <w:rPr>
                <w:sz w:val="20"/>
                <w:szCs w:val="24"/>
                <w:lang w:val="en-US"/>
              </w:rPr>
            </w:pPr>
            <w:r w:rsidRPr="005F6503">
              <w:rPr>
                <w:szCs w:val="24"/>
                <w:lang w:val="en-US"/>
              </w:rPr>
              <w:t>Currencies in accordance with ITB 15</w:t>
            </w:r>
          </w:p>
        </w:tc>
        <w:tc>
          <w:tcPr>
            <w:tcW w:w="3240" w:type="dxa"/>
            <w:gridSpan w:val="2"/>
            <w:tcBorders>
              <w:top w:val="double" w:sz="6" w:space="0" w:color="auto"/>
              <w:left w:val="nil"/>
              <w:bottom w:val="double" w:sz="6" w:space="0" w:color="auto"/>
            </w:tcBorders>
          </w:tcPr>
          <w:p w14:paraId="07049BB4" w14:textId="77777777" w:rsidR="005F6503" w:rsidRPr="005F6503" w:rsidRDefault="005F6503" w:rsidP="00E71DD0">
            <w:pPr>
              <w:jc w:val="left"/>
              <w:rPr>
                <w:sz w:val="20"/>
                <w:szCs w:val="24"/>
                <w:lang w:val="en-US"/>
              </w:rPr>
            </w:pPr>
            <w:r w:rsidRPr="005F6503">
              <w:rPr>
                <w:sz w:val="20"/>
                <w:szCs w:val="24"/>
                <w:lang w:val="en-US"/>
              </w:rPr>
              <w:t>Date: _________________________</w:t>
            </w:r>
          </w:p>
          <w:p w14:paraId="56D5FC51" w14:textId="77777777" w:rsidR="005F6503" w:rsidRPr="005F6503" w:rsidRDefault="00D64DCC" w:rsidP="00E71DD0">
            <w:pPr>
              <w:suppressAutoHyphens/>
              <w:jc w:val="left"/>
              <w:rPr>
                <w:szCs w:val="24"/>
                <w:lang w:val="en-US"/>
              </w:rPr>
            </w:pPr>
            <w:r>
              <w:rPr>
                <w:sz w:val="20"/>
                <w:szCs w:val="24"/>
                <w:lang w:val="en-US"/>
              </w:rPr>
              <w:t>ICB</w:t>
            </w:r>
            <w:r w:rsidR="005F6503" w:rsidRPr="005F6503">
              <w:rPr>
                <w:sz w:val="20"/>
                <w:szCs w:val="24"/>
                <w:lang w:val="en-US"/>
              </w:rPr>
              <w:t xml:space="preserve"> No: _____________________</w:t>
            </w:r>
          </w:p>
          <w:p w14:paraId="6A3D848B" w14:textId="77777777" w:rsidR="005F6503" w:rsidRPr="005F6503" w:rsidRDefault="005F6503" w:rsidP="00E71DD0">
            <w:pPr>
              <w:suppressAutoHyphens/>
              <w:jc w:val="left"/>
              <w:rPr>
                <w:sz w:val="20"/>
                <w:szCs w:val="24"/>
                <w:lang w:val="en-US"/>
              </w:rPr>
            </w:pPr>
            <w:r w:rsidRPr="005F6503">
              <w:rPr>
                <w:sz w:val="20"/>
                <w:szCs w:val="24"/>
                <w:lang w:val="en-US"/>
              </w:rPr>
              <w:t>Alternative No: ________________</w:t>
            </w:r>
          </w:p>
          <w:p w14:paraId="5512AF86" w14:textId="77777777" w:rsidR="005F6503" w:rsidRPr="005F6503" w:rsidRDefault="005F6503" w:rsidP="00E71DD0">
            <w:pPr>
              <w:suppressAutoHyphens/>
              <w:jc w:val="left"/>
              <w:rPr>
                <w:szCs w:val="24"/>
                <w:lang w:val="en-US"/>
              </w:rPr>
            </w:pPr>
            <w:r w:rsidRPr="005F6503">
              <w:rPr>
                <w:sz w:val="20"/>
                <w:szCs w:val="24"/>
                <w:lang w:val="en-US"/>
              </w:rPr>
              <w:t>Page N</w:t>
            </w:r>
            <w:r w:rsidRPr="005F6503">
              <w:rPr>
                <w:rFonts w:ascii="Symbol" w:eastAsia="Symbol" w:hAnsi="Symbol" w:cs="Symbol"/>
                <w:sz w:val="20"/>
                <w:szCs w:val="24"/>
                <w:lang w:val="en-US"/>
              </w:rPr>
              <w:t></w:t>
            </w:r>
            <w:r w:rsidRPr="005F6503">
              <w:rPr>
                <w:sz w:val="20"/>
                <w:szCs w:val="24"/>
                <w:lang w:val="en-US"/>
              </w:rPr>
              <w:t xml:space="preserve"> ______ of ______</w:t>
            </w:r>
          </w:p>
        </w:tc>
      </w:tr>
      <w:tr w:rsidR="005F6503" w:rsidRPr="005F6503" w14:paraId="4FE93C57" w14:textId="77777777" w:rsidTr="00E71DD0">
        <w:trPr>
          <w:cantSplit/>
        </w:trPr>
        <w:tc>
          <w:tcPr>
            <w:tcW w:w="810" w:type="dxa"/>
            <w:tcBorders>
              <w:top w:val="double" w:sz="6" w:space="0" w:color="auto"/>
              <w:bottom w:val="double" w:sz="6" w:space="0" w:color="auto"/>
              <w:right w:val="single" w:sz="6" w:space="0" w:color="auto"/>
            </w:tcBorders>
          </w:tcPr>
          <w:p w14:paraId="7FE24D27" w14:textId="77777777" w:rsidR="005F6503" w:rsidRPr="005F6503" w:rsidRDefault="005F6503" w:rsidP="00E71DD0">
            <w:pPr>
              <w:suppressAutoHyphens/>
              <w:jc w:val="center"/>
              <w:rPr>
                <w:sz w:val="20"/>
                <w:szCs w:val="24"/>
                <w:lang w:val="en-US"/>
              </w:rPr>
            </w:pPr>
            <w:r w:rsidRPr="005F6503">
              <w:rPr>
                <w:sz w:val="20"/>
                <w:szCs w:val="24"/>
                <w:lang w:val="en-US"/>
              </w:rPr>
              <w:t>1</w:t>
            </w:r>
          </w:p>
        </w:tc>
        <w:tc>
          <w:tcPr>
            <w:tcW w:w="3690" w:type="dxa"/>
            <w:gridSpan w:val="2"/>
            <w:tcBorders>
              <w:top w:val="double" w:sz="6" w:space="0" w:color="auto"/>
              <w:left w:val="single" w:sz="6" w:space="0" w:color="auto"/>
              <w:bottom w:val="double" w:sz="6" w:space="0" w:color="auto"/>
              <w:right w:val="single" w:sz="6" w:space="0" w:color="auto"/>
            </w:tcBorders>
          </w:tcPr>
          <w:p w14:paraId="27B6BAF8" w14:textId="77777777" w:rsidR="005F6503" w:rsidRPr="005F6503" w:rsidRDefault="005F6503" w:rsidP="00E71DD0">
            <w:pPr>
              <w:suppressAutoHyphens/>
              <w:jc w:val="center"/>
              <w:rPr>
                <w:sz w:val="20"/>
                <w:szCs w:val="24"/>
                <w:lang w:val="en-US"/>
              </w:rPr>
            </w:pPr>
            <w:r w:rsidRPr="005F6503">
              <w:rPr>
                <w:sz w:val="20"/>
                <w:szCs w:val="24"/>
                <w:lang w:val="en-US"/>
              </w:rPr>
              <w:t>2</w:t>
            </w:r>
          </w:p>
        </w:tc>
        <w:tc>
          <w:tcPr>
            <w:tcW w:w="1170" w:type="dxa"/>
            <w:tcBorders>
              <w:top w:val="double" w:sz="6" w:space="0" w:color="auto"/>
              <w:left w:val="single" w:sz="6" w:space="0" w:color="auto"/>
              <w:bottom w:val="double" w:sz="6" w:space="0" w:color="auto"/>
              <w:right w:val="single" w:sz="6" w:space="0" w:color="auto"/>
            </w:tcBorders>
          </w:tcPr>
          <w:p w14:paraId="282F81DB" w14:textId="77777777" w:rsidR="005F6503" w:rsidRPr="005F6503" w:rsidRDefault="005F6503" w:rsidP="00E71DD0">
            <w:pPr>
              <w:suppressAutoHyphens/>
              <w:jc w:val="center"/>
              <w:rPr>
                <w:sz w:val="20"/>
                <w:szCs w:val="24"/>
                <w:lang w:val="en-US"/>
              </w:rPr>
            </w:pPr>
            <w:r w:rsidRPr="005F6503">
              <w:rPr>
                <w:sz w:val="20"/>
                <w:szCs w:val="24"/>
                <w:lang w:val="en-US"/>
              </w:rPr>
              <w:t>3</w:t>
            </w:r>
          </w:p>
        </w:tc>
        <w:tc>
          <w:tcPr>
            <w:tcW w:w="1710" w:type="dxa"/>
            <w:tcBorders>
              <w:top w:val="double" w:sz="6" w:space="0" w:color="auto"/>
              <w:left w:val="single" w:sz="6" w:space="0" w:color="auto"/>
              <w:bottom w:val="double" w:sz="6" w:space="0" w:color="auto"/>
              <w:right w:val="single" w:sz="6" w:space="0" w:color="auto"/>
            </w:tcBorders>
          </w:tcPr>
          <w:p w14:paraId="41956628" w14:textId="77777777" w:rsidR="005F6503" w:rsidRPr="005F6503" w:rsidRDefault="005F6503" w:rsidP="00E71DD0">
            <w:pPr>
              <w:suppressAutoHyphens/>
              <w:jc w:val="center"/>
              <w:rPr>
                <w:sz w:val="20"/>
                <w:szCs w:val="24"/>
                <w:lang w:val="en-US"/>
              </w:rPr>
            </w:pPr>
            <w:r w:rsidRPr="005F6503">
              <w:rPr>
                <w:sz w:val="20"/>
                <w:szCs w:val="24"/>
                <w:lang w:val="en-US"/>
              </w:rPr>
              <w:t>4</w:t>
            </w:r>
          </w:p>
        </w:tc>
        <w:tc>
          <w:tcPr>
            <w:tcW w:w="3060" w:type="dxa"/>
            <w:tcBorders>
              <w:top w:val="double" w:sz="6" w:space="0" w:color="auto"/>
              <w:left w:val="single" w:sz="6" w:space="0" w:color="auto"/>
              <w:bottom w:val="double" w:sz="6" w:space="0" w:color="auto"/>
              <w:right w:val="single" w:sz="6" w:space="0" w:color="auto"/>
            </w:tcBorders>
          </w:tcPr>
          <w:p w14:paraId="1B7CDDD5" w14:textId="77777777" w:rsidR="005F6503" w:rsidRPr="005F6503" w:rsidRDefault="005F6503" w:rsidP="00E71DD0">
            <w:pPr>
              <w:suppressAutoHyphens/>
              <w:jc w:val="center"/>
              <w:rPr>
                <w:sz w:val="20"/>
                <w:szCs w:val="24"/>
                <w:lang w:val="en-US"/>
              </w:rPr>
            </w:pPr>
            <w:r w:rsidRPr="005F6503">
              <w:rPr>
                <w:sz w:val="20"/>
                <w:szCs w:val="24"/>
                <w:lang w:val="en-US"/>
              </w:rPr>
              <w:t>5</w:t>
            </w:r>
          </w:p>
        </w:tc>
        <w:tc>
          <w:tcPr>
            <w:tcW w:w="1530" w:type="dxa"/>
            <w:tcBorders>
              <w:top w:val="double" w:sz="6" w:space="0" w:color="auto"/>
              <w:left w:val="single" w:sz="6" w:space="0" w:color="auto"/>
              <w:bottom w:val="double" w:sz="6" w:space="0" w:color="auto"/>
              <w:right w:val="single" w:sz="6" w:space="0" w:color="auto"/>
            </w:tcBorders>
          </w:tcPr>
          <w:p w14:paraId="2056EAEE" w14:textId="77777777" w:rsidR="005F6503" w:rsidRPr="005F6503" w:rsidRDefault="005F6503" w:rsidP="00E71DD0">
            <w:pPr>
              <w:suppressAutoHyphens/>
              <w:jc w:val="center"/>
              <w:rPr>
                <w:sz w:val="20"/>
                <w:szCs w:val="24"/>
                <w:lang w:val="en-US"/>
              </w:rPr>
            </w:pPr>
            <w:r w:rsidRPr="005F6503">
              <w:rPr>
                <w:sz w:val="20"/>
                <w:szCs w:val="24"/>
                <w:lang w:val="en-US"/>
              </w:rPr>
              <w:t>6</w:t>
            </w:r>
          </w:p>
        </w:tc>
        <w:tc>
          <w:tcPr>
            <w:tcW w:w="1710" w:type="dxa"/>
            <w:tcBorders>
              <w:top w:val="double" w:sz="6" w:space="0" w:color="auto"/>
              <w:left w:val="single" w:sz="6" w:space="0" w:color="auto"/>
              <w:bottom w:val="double" w:sz="6" w:space="0" w:color="auto"/>
            </w:tcBorders>
          </w:tcPr>
          <w:p w14:paraId="417F68EE" w14:textId="77777777" w:rsidR="005F6503" w:rsidRPr="005F6503" w:rsidRDefault="005F6503" w:rsidP="00E71DD0">
            <w:pPr>
              <w:suppressAutoHyphens/>
              <w:jc w:val="center"/>
              <w:rPr>
                <w:sz w:val="20"/>
                <w:szCs w:val="24"/>
                <w:lang w:val="en-US"/>
              </w:rPr>
            </w:pPr>
            <w:r w:rsidRPr="005F6503">
              <w:rPr>
                <w:sz w:val="20"/>
                <w:szCs w:val="24"/>
                <w:lang w:val="en-US"/>
              </w:rPr>
              <w:t>7</w:t>
            </w:r>
          </w:p>
        </w:tc>
      </w:tr>
      <w:tr w:rsidR="005F6503" w:rsidRPr="005F6503" w14:paraId="4CD73F23" w14:textId="77777777" w:rsidTr="00E71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1BCB331" w14:textId="77777777" w:rsidR="005F6503" w:rsidRPr="005F6503" w:rsidRDefault="005F6503" w:rsidP="00E71DD0">
            <w:pPr>
              <w:suppressAutoHyphens/>
              <w:jc w:val="center"/>
              <w:rPr>
                <w:sz w:val="16"/>
                <w:szCs w:val="24"/>
                <w:lang w:val="en-US"/>
              </w:rPr>
            </w:pPr>
            <w:r w:rsidRPr="005F6503">
              <w:rPr>
                <w:sz w:val="16"/>
                <w:szCs w:val="24"/>
                <w:lang w:val="en-US"/>
              </w:rPr>
              <w:t xml:space="preserve">Service </w:t>
            </w:r>
          </w:p>
          <w:p w14:paraId="7F33339E" w14:textId="77777777" w:rsidR="005F6503" w:rsidRPr="005F6503" w:rsidRDefault="005F6503" w:rsidP="00E71DD0">
            <w:pPr>
              <w:suppressAutoHyphens/>
              <w:jc w:val="center"/>
              <w:rPr>
                <w:sz w:val="16"/>
                <w:szCs w:val="24"/>
                <w:lang w:val="en-US"/>
              </w:rPr>
            </w:pPr>
            <w:r w:rsidRPr="005F6503">
              <w:rPr>
                <w:sz w:val="16"/>
                <w:szCs w:val="24"/>
                <w:lang w:val="en-US"/>
              </w:rPr>
              <w:t>N</w:t>
            </w:r>
            <w:r w:rsidRPr="005F6503">
              <w:rPr>
                <w:rFonts w:ascii="Symbol" w:eastAsia="Symbol" w:hAnsi="Symbol" w:cs="Symbol"/>
                <w:sz w:val="16"/>
                <w:szCs w:val="24"/>
                <w:lang w:val="en-US"/>
              </w:rPr>
              <w:t></w:t>
            </w:r>
          </w:p>
        </w:tc>
        <w:tc>
          <w:tcPr>
            <w:tcW w:w="3690" w:type="dxa"/>
            <w:gridSpan w:val="2"/>
            <w:tcBorders>
              <w:top w:val="double" w:sz="6" w:space="0" w:color="auto"/>
              <w:left w:val="single" w:sz="6" w:space="0" w:color="auto"/>
              <w:bottom w:val="single" w:sz="6" w:space="0" w:color="auto"/>
              <w:right w:val="single" w:sz="6" w:space="0" w:color="auto"/>
            </w:tcBorders>
          </w:tcPr>
          <w:p w14:paraId="6A5025EA" w14:textId="77777777" w:rsidR="005F6503" w:rsidRPr="005F6503" w:rsidRDefault="005F6503" w:rsidP="00E71DD0">
            <w:pPr>
              <w:suppressAutoHyphens/>
              <w:jc w:val="center"/>
              <w:rPr>
                <w:sz w:val="16"/>
                <w:szCs w:val="24"/>
                <w:lang w:val="en-US"/>
              </w:rPr>
            </w:pPr>
            <w:r w:rsidRPr="005F6503">
              <w:rPr>
                <w:sz w:val="16"/>
                <w:szCs w:val="24"/>
                <w:lang w:val="en-US"/>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1FCB630B" w14:textId="77777777" w:rsidR="005F6503" w:rsidRPr="005F6503" w:rsidRDefault="005F6503" w:rsidP="00E71DD0">
            <w:pPr>
              <w:suppressAutoHyphens/>
              <w:jc w:val="center"/>
              <w:rPr>
                <w:sz w:val="16"/>
                <w:szCs w:val="24"/>
                <w:lang w:val="en-US"/>
              </w:rPr>
            </w:pPr>
            <w:r w:rsidRPr="005F6503">
              <w:rPr>
                <w:sz w:val="16"/>
                <w:szCs w:val="24"/>
                <w:lang w:val="en-US"/>
              </w:rPr>
              <w:t>Country of Origin</w:t>
            </w:r>
          </w:p>
        </w:tc>
        <w:tc>
          <w:tcPr>
            <w:tcW w:w="1710" w:type="dxa"/>
            <w:tcBorders>
              <w:top w:val="double" w:sz="6" w:space="0" w:color="auto"/>
              <w:left w:val="single" w:sz="6" w:space="0" w:color="auto"/>
              <w:bottom w:val="single" w:sz="6" w:space="0" w:color="auto"/>
              <w:right w:val="single" w:sz="6" w:space="0" w:color="auto"/>
            </w:tcBorders>
          </w:tcPr>
          <w:p w14:paraId="58A35916" w14:textId="77777777" w:rsidR="005F6503" w:rsidRPr="005F6503" w:rsidRDefault="005F6503" w:rsidP="00E71DD0">
            <w:pPr>
              <w:suppressAutoHyphens/>
              <w:jc w:val="center"/>
              <w:rPr>
                <w:sz w:val="16"/>
                <w:szCs w:val="24"/>
                <w:lang w:val="en-US"/>
              </w:rPr>
            </w:pPr>
            <w:r w:rsidRPr="005F6503">
              <w:rPr>
                <w:sz w:val="16"/>
                <w:szCs w:val="24"/>
                <w:lang w:val="en-US"/>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0D9D94C3" w14:textId="77777777" w:rsidR="005F6503" w:rsidRPr="005F6503" w:rsidRDefault="005F6503" w:rsidP="00E71DD0">
            <w:pPr>
              <w:suppressAutoHyphens/>
              <w:jc w:val="center"/>
              <w:rPr>
                <w:szCs w:val="24"/>
                <w:lang w:val="en-US"/>
              </w:rPr>
            </w:pPr>
            <w:r w:rsidRPr="005F6503">
              <w:rPr>
                <w:sz w:val="16"/>
                <w:szCs w:val="24"/>
                <w:lang w:val="en-US"/>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160A24D" w14:textId="77777777" w:rsidR="005F6503" w:rsidRPr="005F6503" w:rsidRDefault="005F6503" w:rsidP="00E71DD0">
            <w:pPr>
              <w:suppressAutoHyphens/>
              <w:jc w:val="center"/>
              <w:rPr>
                <w:sz w:val="20"/>
                <w:szCs w:val="24"/>
                <w:lang w:val="en-US"/>
              </w:rPr>
            </w:pPr>
            <w:r w:rsidRPr="005F6503">
              <w:rPr>
                <w:sz w:val="16"/>
                <w:szCs w:val="24"/>
                <w:lang w:val="en-US"/>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33F5D49" w14:textId="77777777" w:rsidR="005F6503" w:rsidRPr="005F6503" w:rsidRDefault="005F6503" w:rsidP="00E71DD0">
            <w:pPr>
              <w:suppressAutoHyphens/>
              <w:jc w:val="center"/>
              <w:rPr>
                <w:sz w:val="16"/>
                <w:szCs w:val="24"/>
                <w:lang w:val="en-US"/>
              </w:rPr>
            </w:pPr>
            <w:r w:rsidRPr="005F6503">
              <w:rPr>
                <w:sz w:val="16"/>
                <w:szCs w:val="24"/>
                <w:lang w:val="en-US"/>
              </w:rPr>
              <w:t xml:space="preserve">Total Price per Service </w:t>
            </w:r>
          </w:p>
          <w:p w14:paraId="50EA6FFE" w14:textId="77777777" w:rsidR="005F6503" w:rsidRPr="005F6503" w:rsidRDefault="005F6503" w:rsidP="00E71DD0">
            <w:pPr>
              <w:suppressAutoHyphens/>
              <w:jc w:val="center"/>
              <w:rPr>
                <w:sz w:val="16"/>
                <w:szCs w:val="24"/>
                <w:lang w:val="en-US"/>
              </w:rPr>
            </w:pPr>
            <w:r w:rsidRPr="005F6503">
              <w:rPr>
                <w:sz w:val="16"/>
                <w:szCs w:val="24"/>
                <w:lang w:val="en-US"/>
              </w:rPr>
              <w:t>(Col. 5*6 or estimate)</w:t>
            </w:r>
          </w:p>
        </w:tc>
      </w:tr>
      <w:tr w:rsidR="005F6503" w:rsidRPr="005F6503" w14:paraId="30D9E835"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789DEFB6"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 xml:space="preserve">[insert number of the </w:t>
            </w:r>
            <w:proofErr w:type="gramStart"/>
            <w:r w:rsidRPr="005633A7">
              <w:rPr>
                <w:b/>
                <w:i/>
                <w:iCs/>
                <w:color w:val="2F5496" w:themeColor="accent5" w:themeShade="BF"/>
                <w:sz w:val="16"/>
                <w:szCs w:val="24"/>
                <w:lang w:val="en-US"/>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5E021CB1" w14:textId="77777777" w:rsidR="005F6503" w:rsidRPr="005633A7" w:rsidRDefault="005F6503" w:rsidP="00E71DD0">
            <w:pPr>
              <w:suppressAutoHyphens/>
              <w:jc w:val="center"/>
              <w:rPr>
                <w:b/>
                <w:i/>
                <w:iCs/>
                <w:color w:val="2F5496" w:themeColor="accent5" w:themeShade="BF"/>
                <w:sz w:val="20"/>
                <w:szCs w:val="24"/>
                <w:lang w:val="en-US"/>
              </w:rPr>
            </w:pPr>
            <w:r w:rsidRPr="005633A7">
              <w:rPr>
                <w:b/>
                <w:i/>
                <w:iCs/>
                <w:color w:val="2F5496" w:themeColor="accent5" w:themeShade="BF"/>
                <w:sz w:val="16"/>
                <w:szCs w:val="24"/>
                <w:lang w:val="en-U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12138AA5"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2BA9557"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1AFFE354"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65C0D43F" w14:textId="77777777" w:rsidR="005F6503" w:rsidRPr="005633A7" w:rsidRDefault="005F6503" w:rsidP="00E71DD0">
            <w:pPr>
              <w:suppressAutoHyphens/>
              <w:jc w:val="left"/>
              <w:rPr>
                <w:b/>
                <w:i/>
                <w:iCs/>
                <w:color w:val="2F5496" w:themeColor="accent5" w:themeShade="BF"/>
                <w:sz w:val="20"/>
                <w:szCs w:val="24"/>
                <w:lang w:val="en-US"/>
              </w:rPr>
            </w:pPr>
            <w:r w:rsidRPr="005633A7">
              <w:rPr>
                <w:b/>
                <w:i/>
                <w:iCs/>
                <w:color w:val="2F5496" w:themeColor="accent5" w:themeShade="BF"/>
                <w:sz w:val="16"/>
                <w:szCs w:val="24"/>
                <w:lang w:val="en-U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319B60B6" w14:textId="77777777" w:rsidR="005F6503" w:rsidRPr="005633A7" w:rsidRDefault="005F6503" w:rsidP="00E71DD0">
            <w:pPr>
              <w:suppressAutoHyphens/>
              <w:jc w:val="left"/>
              <w:rPr>
                <w:b/>
                <w:i/>
                <w:iCs/>
                <w:color w:val="2F5496" w:themeColor="accent5" w:themeShade="BF"/>
                <w:sz w:val="16"/>
                <w:szCs w:val="24"/>
                <w:lang w:val="en-US"/>
              </w:rPr>
            </w:pPr>
            <w:r w:rsidRPr="005633A7">
              <w:rPr>
                <w:b/>
                <w:i/>
                <w:iCs/>
                <w:color w:val="2F5496" w:themeColor="accent5" w:themeShade="BF"/>
                <w:sz w:val="16"/>
                <w:szCs w:val="24"/>
                <w:lang w:val="en-US"/>
              </w:rPr>
              <w:t>[insert total price per item]</w:t>
            </w:r>
          </w:p>
        </w:tc>
      </w:tr>
      <w:tr w:rsidR="005F6503" w:rsidRPr="005F6503" w14:paraId="081EF1E5"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32ADF4AC"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569045E5"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77D6531B"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743F28BE"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360AFDA1"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5EB0E606"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43755A88" w14:textId="77777777" w:rsidR="005F6503" w:rsidRPr="005F6503" w:rsidRDefault="005F6503" w:rsidP="00E71DD0">
            <w:pPr>
              <w:suppressAutoHyphens/>
              <w:spacing w:before="60" w:after="60"/>
              <w:jc w:val="left"/>
              <w:rPr>
                <w:sz w:val="20"/>
                <w:szCs w:val="24"/>
                <w:lang w:val="en-US"/>
              </w:rPr>
            </w:pPr>
          </w:p>
        </w:tc>
      </w:tr>
      <w:tr w:rsidR="005F6503" w:rsidRPr="005F6503" w14:paraId="22E63158"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32938B"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7D52FB8E"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73898266"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7D5C8128"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60D3D058"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38ECA0B4"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8DDDFF9" w14:textId="77777777" w:rsidR="005F6503" w:rsidRPr="005F6503" w:rsidRDefault="005F6503" w:rsidP="00E71DD0">
            <w:pPr>
              <w:suppressAutoHyphens/>
              <w:spacing w:before="60" w:after="60"/>
              <w:jc w:val="left"/>
              <w:rPr>
                <w:sz w:val="20"/>
                <w:szCs w:val="24"/>
                <w:lang w:val="en-US"/>
              </w:rPr>
            </w:pPr>
          </w:p>
        </w:tc>
      </w:tr>
      <w:tr w:rsidR="005F6503" w:rsidRPr="005F6503" w14:paraId="7D0E7D5B"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73FFC74B"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368D8FA4"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6FCC691B"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0FE92B8B"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7F383B59"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2B49CCF4"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49487DCA" w14:textId="77777777" w:rsidR="005F6503" w:rsidRPr="005F6503" w:rsidRDefault="005F6503" w:rsidP="00E71DD0">
            <w:pPr>
              <w:suppressAutoHyphens/>
              <w:spacing w:before="60" w:after="60"/>
              <w:jc w:val="left"/>
              <w:rPr>
                <w:sz w:val="20"/>
                <w:szCs w:val="24"/>
                <w:lang w:val="en-US"/>
              </w:rPr>
            </w:pPr>
          </w:p>
        </w:tc>
      </w:tr>
      <w:tr w:rsidR="005F6503" w:rsidRPr="005F6503" w14:paraId="48661FBE"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2FEBF722"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0A749C8F"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36A6DF2F"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3ACCE19F"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60F8588B"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3269A6C9"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1A304224" w14:textId="77777777" w:rsidR="005F6503" w:rsidRPr="005F6503" w:rsidRDefault="005F6503" w:rsidP="00E71DD0">
            <w:pPr>
              <w:suppressAutoHyphens/>
              <w:spacing w:before="60" w:after="60"/>
              <w:jc w:val="left"/>
              <w:rPr>
                <w:sz w:val="20"/>
                <w:szCs w:val="24"/>
                <w:lang w:val="en-US"/>
              </w:rPr>
            </w:pPr>
          </w:p>
        </w:tc>
      </w:tr>
      <w:tr w:rsidR="005F6503" w:rsidRPr="005F6503" w14:paraId="7B203C25"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DC8C80"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7806C11F"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362BAC10"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4474A792"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4A4D6A00"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16E8534D"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69D06785" w14:textId="77777777" w:rsidR="005F6503" w:rsidRPr="005F6503" w:rsidRDefault="005F6503" w:rsidP="00E71DD0">
            <w:pPr>
              <w:suppressAutoHyphens/>
              <w:spacing w:before="60" w:after="60"/>
              <w:jc w:val="left"/>
              <w:rPr>
                <w:sz w:val="20"/>
                <w:szCs w:val="24"/>
                <w:lang w:val="en-US"/>
              </w:rPr>
            </w:pPr>
          </w:p>
        </w:tc>
      </w:tr>
      <w:tr w:rsidR="005F6503" w:rsidRPr="005F6503" w14:paraId="1B9FE7A6"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1EB047B0"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6BBAE24F"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7B88D374"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4B24F290"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637A6E07"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6ADBFC13"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14625692" w14:textId="77777777" w:rsidR="005F6503" w:rsidRPr="005F6503" w:rsidRDefault="005F6503" w:rsidP="00E71DD0">
            <w:pPr>
              <w:suppressAutoHyphens/>
              <w:spacing w:before="60" w:after="60"/>
              <w:jc w:val="left"/>
              <w:rPr>
                <w:sz w:val="20"/>
                <w:szCs w:val="24"/>
                <w:lang w:val="en-US"/>
              </w:rPr>
            </w:pPr>
          </w:p>
        </w:tc>
      </w:tr>
      <w:tr w:rsidR="005F6503" w:rsidRPr="005F6503" w14:paraId="2966AC6E" w14:textId="77777777" w:rsidTr="00E71DD0">
        <w:trPr>
          <w:cantSplit/>
          <w:trHeight w:val="390"/>
        </w:trPr>
        <w:tc>
          <w:tcPr>
            <w:tcW w:w="810" w:type="dxa"/>
            <w:tcBorders>
              <w:top w:val="single" w:sz="6" w:space="0" w:color="auto"/>
              <w:left w:val="double" w:sz="6" w:space="0" w:color="auto"/>
              <w:bottom w:val="single" w:sz="6" w:space="0" w:color="auto"/>
              <w:right w:val="single" w:sz="6" w:space="0" w:color="auto"/>
            </w:tcBorders>
          </w:tcPr>
          <w:p w14:paraId="60867F27"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single" w:sz="6" w:space="0" w:color="auto"/>
              <w:right w:val="single" w:sz="6" w:space="0" w:color="auto"/>
            </w:tcBorders>
          </w:tcPr>
          <w:p w14:paraId="22C8EFAF"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single" w:sz="6" w:space="0" w:color="auto"/>
              <w:right w:val="single" w:sz="6" w:space="0" w:color="auto"/>
            </w:tcBorders>
          </w:tcPr>
          <w:p w14:paraId="119FD15D"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single" w:sz="6" w:space="0" w:color="auto"/>
            </w:tcBorders>
          </w:tcPr>
          <w:p w14:paraId="3B2F8685"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single" w:sz="6" w:space="0" w:color="auto"/>
              <w:right w:val="single" w:sz="6" w:space="0" w:color="auto"/>
            </w:tcBorders>
          </w:tcPr>
          <w:p w14:paraId="29487CD3"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single" w:sz="6" w:space="0" w:color="auto"/>
              <w:right w:val="single" w:sz="6" w:space="0" w:color="auto"/>
            </w:tcBorders>
          </w:tcPr>
          <w:p w14:paraId="5CE982B1"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single" w:sz="6" w:space="0" w:color="auto"/>
              <w:right w:val="double" w:sz="6" w:space="0" w:color="auto"/>
            </w:tcBorders>
          </w:tcPr>
          <w:p w14:paraId="0547AA8E" w14:textId="77777777" w:rsidR="005F6503" w:rsidRPr="005F6503" w:rsidRDefault="005F6503" w:rsidP="00E71DD0">
            <w:pPr>
              <w:suppressAutoHyphens/>
              <w:spacing w:before="60" w:after="60"/>
              <w:jc w:val="left"/>
              <w:rPr>
                <w:sz w:val="20"/>
                <w:szCs w:val="24"/>
                <w:lang w:val="en-US"/>
              </w:rPr>
            </w:pPr>
          </w:p>
        </w:tc>
      </w:tr>
      <w:tr w:rsidR="005F6503" w:rsidRPr="005F6503" w14:paraId="3E7272FA" w14:textId="77777777" w:rsidTr="00E71DD0">
        <w:trPr>
          <w:cantSplit/>
          <w:trHeight w:val="390"/>
        </w:trPr>
        <w:tc>
          <w:tcPr>
            <w:tcW w:w="810" w:type="dxa"/>
            <w:tcBorders>
              <w:top w:val="single" w:sz="6" w:space="0" w:color="auto"/>
              <w:left w:val="double" w:sz="6" w:space="0" w:color="auto"/>
              <w:bottom w:val="nil"/>
              <w:right w:val="single" w:sz="6" w:space="0" w:color="auto"/>
            </w:tcBorders>
          </w:tcPr>
          <w:p w14:paraId="62F1BD31" w14:textId="77777777" w:rsidR="005F6503" w:rsidRPr="005F6503" w:rsidRDefault="005F6503" w:rsidP="00E71DD0">
            <w:pPr>
              <w:suppressAutoHyphens/>
              <w:spacing w:before="60" w:after="60"/>
              <w:jc w:val="left"/>
              <w:rPr>
                <w:sz w:val="20"/>
                <w:szCs w:val="24"/>
                <w:lang w:val="en-US"/>
              </w:rPr>
            </w:pPr>
          </w:p>
        </w:tc>
        <w:tc>
          <w:tcPr>
            <w:tcW w:w="3690" w:type="dxa"/>
            <w:gridSpan w:val="2"/>
            <w:tcBorders>
              <w:top w:val="single" w:sz="6" w:space="0" w:color="auto"/>
              <w:left w:val="single" w:sz="6" w:space="0" w:color="auto"/>
              <w:bottom w:val="nil"/>
              <w:right w:val="single" w:sz="6" w:space="0" w:color="auto"/>
            </w:tcBorders>
          </w:tcPr>
          <w:p w14:paraId="6EF3FAB5" w14:textId="77777777" w:rsidR="005F6503" w:rsidRPr="005F6503" w:rsidRDefault="005F6503" w:rsidP="00E71DD0">
            <w:pPr>
              <w:suppressAutoHyphens/>
              <w:spacing w:before="60" w:after="60"/>
              <w:jc w:val="left"/>
              <w:rPr>
                <w:sz w:val="20"/>
                <w:szCs w:val="24"/>
                <w:lang w:val="en-US"/>
              </w:rPr>
            </w:pPr>
          </w:p>
        </w:tc>
        <w:tc>
          <w:tcPr>
            <w:tcW w:w="1170" w:type="dxa"/>
            <w:tcBorders>
              <w:top w:val="single" w:sz="6" w:space="0" w:color="auto"/>
              <w:left w:val="single" w:sz="6" w:space="0" w:color="auto"/>
              <w:bottom w:val="nil"/>
              <w:right w:val="single" w:sz="6" w:space="0" w:color="auto"/>
            </w:tcBorders>
          </w:tcPr>
          <w:p w14:paraId="20E5DFE7"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nil"/>
              <w:right w:val="single" w:sz="6" w:space="0" w:color="auto"/>
            </w:tcBorders>
          </w:tcPr>
          <w:p w14:paraId="2DCB54FF" w14:textId="77777777" w:rsidR="005F6503" w:rsidRPr="005F6503" w:rsidRDefault="005F6503" w:rsidP="00E71DD0">
            <w:pPr>
              <w:suppressAutoHyphens/>
              <w:spacing w:before="60" w:after="60"/>
              <w:jc w:val="left"/>
              <w:rPr>
                <w:sz w:val="20"/>
                <w:szCs w:val="24"/>
                <w:lang w:val="en-US"/>
              </w:rPr>
            </w:pPr>
          </w:p>
        </w:tc>
        <w:tc>
          <w:tcPr>
            <w:tcW w:w="3060" w:type="dxa"/>
            <w:tcBorders>
              <w:top w:val="single" w:sz="6" w:space="0" w:color="auto"/>
              <w:left w:val="single" w:sz="6" w:space="0" w:color="auto"/>
              <w:bottom w:val="nil"/>
              <w:right w:val="single" w:sz="6" w:space="0" w:color="auto"/>
            </w:tcBorders>
          </w:tcPr>
          <w:p w14:paraId="6C887754" w14:textId="77777777" w:rsidR="005F6503" w:rsidRPr="005F6503" w:rsidRDefault="005F6503" w:rsidP="00E71DD0">
            <w:pPr>
              <w:suppressAutoHyphens/>
              <w:spacing w:before="60" w:after="60"/>
              <w:jc w:val="left"/>
              <w:rPr>
                <w:sz w:val="20"/>
                <w:szCs w:val="24"/>
                <w:lang w:val="en-US"/>
              </w:rPr>
            </w:pPr>
          </w:p>
        </w:tc>
        <w:tc>
          <w:tcPr>
            <w:tcW w:w="1530" w:type="dxa"/>
            <w:tcBorders>
              <w:top w:val="single" w:sz="6" w:space="0" w:color="auto"/>
              <w:left w:val="single" w:sz="6" w:space="0" w:color="auto"/>
              <w:bottom w:val="nil"/>
              <w:right w:val="single" w:sz="6" w:space="0" w:color="auto"/>
            </w:tcBorders>
          </w:tcPr>
          <w:p w14:paraId="4A56B04D" w14:textId="77777777" w:rsidR="005F6503" w:rsidRPr="005F6503" w:rsidRDefault="005F6503" w:rsidP="00E71DD0">
            <w:pPr>
              <w:suppressAutoHyphens/>
              <w:spacing w:before="60" w:after="60"/>
              <w:jc w:val="left"/>
              <w:rPr>
                <w:sz w:val="20"/>
                <w:szCs w:val="24"/>
                <w:lang w:val="en-US"/>
              </w:rPr>
            </w:pPr>
          </w:p>
        </w:tc>
        <w:tc>
          <w:tcPr>
            <w:tcW w:w="1710" w:type="dxa"/>
            <w:tcBorders>
              <w:top w:val="single" w:sz="6" w:space="0" w:color="auto"/>
              <w:left w:val="single" w:sz="6" w:space="0" w:color="auto"/>
              <w:bottom w:val="nil"/>
              <w:right w:val="double" w:sz="6" w:space="0" w:color="auto"/>
            </w:tcBorders>
          </w:tcPr>
          <w:p w14:paraId="7AB64B44" w14:textId="77777777" w:rsidR="005F6503" w:rsidRPr="005F6503" w:rsidRDefault="005F6503" w:rsidP="00E71DD0">
            <w:pPr>
              <w:suppressAutoHyphens/>
              <w:spacing w:before="60" w:after="60"/>
              <w:jc w:val="left"/>
              <w:rPr>
                <w:sz w:val="20"/>
                <w:szCs w:val="24"/>
                <w:lang w:val="en-US"/>
              </w:rPr>
            </w:pPr>
          </w:p>
        </w:tc>
      </w:tr>
      <w:tr w:rsidR="005F6503" w:rsidRPr="005F6503" w14:paraId="678A813B" w14:textId="77777777" w:rsidTr="00E71DD0">
        <w:trPr>
          <w:cantSplit/>
          <w:trHeight w:val="333"/>
        </w:trPr>
        <w:tc>
          <w:tcPr>
            <w:tcW w:w="7380" w:type="dxa"/>
            <w:gridSpan w:val="5"/>
            <w:tcBorders>
              <w:top w:val="double" w:sz="6" w:space="0" w:color="auto"/>
              <w:left w:val="nil"/>
              <w:bottom w:val="nil"/>
              <w:right w:val="double" w:sz="6" w:space="0" w:color="auto"/>
            </w:tcBorders>
          </w:tcPr>
          <w:p w14:paraId="47B1C3A7" w14:textId="77777777" w:rsidR="005F6503" w:rsidRPr="005F6503" w:rsidRDefault="005F6503" w:rsidP="00E71DD0">
            <w:pPr>
              <w:suppressAutoHyphens/>
              <w:jc w:val="left"/>
              <w:rPr>
                <w:sz w:val="20"/>
                <w:szCs w:val="24"/>
                <w:lang w:val="en-US"/>
              </w:rPr>
            </w:pPr>
          </w:p>
        </w:tc>
        <w:tc>
          <w:tcPr>
            <w:tcW w:w="4590" w:type="dxa"/>
            <w:gridSpan w:val="2"/>
            <w:tcBorders>
              <w:top w:val="double" w:sz="6" w:space="0" w:color="auto"/>
              <w:left w:val="double" w:sz="6" w:space="0" w:color="auto"/>
              <w:bottom w:val="double" w:sz="6" w:space="0" w:color="auto"/>
              <w:right w:val="double" w:sz="6" w:space="0" w:color="auto"/>
            </w:tcBorders>
          </w:tcPr>
          <w:p w14:paraId="09ABA78D" w14:textId="77777777" w:rsidR="005F6503" w:rsidRPr="005F6503" w:rsidRDefault="005F6503" w:rsidP="00E71DD0">
            <w:pPr>
              <w:suppressAutoHyphens/>
              <w:spacing w:before="60" w:after="60"/>
              <w:jc w:val="left"/>
              <w:rPr>
                <w:sz w:val="20"/>
                <w:szCs w:val="24"/>
                <w:lang w:val="en-US"/>
              </w:rPr>
            </w:pPr>
            <w:r w:rsidRPr="005F6503">
              <w:rPr>
                <w:szCs w:val="24"/>
                <w:lang w:val="en-US"/>
              </w:rPr>
              <w:t>Total Bid Price</w:t>
            </w:r>
          </w:p>
        </w:tc>
        <w:tc>
          <w:tcPr>
            <w:tcW w:w="1710" w:type="dxa"/>
            <w:tcBorders>
              <w:top w:val="double" w:sz="6" w:space="0" w:color="auto"/>
              <w:left w:val="double" w:sz="6" w:space="0" w:color="auto"/>
              <w:bottom w:val="double" w:sz="6" w:space="0" w:color="auto"/>
              <w:right w:val="double" w:sz="6" w:space="0" w:color="auto"/>
            </w:tcBorders>
          </w:tcPr>
          <w:p w14:paraId="19478373" w14:textId="77777777" w:rsidR="005F6503" w:rsidRPr="005F6503" w:rsidRDefault="005F6503" w:rsidP="00E71DD0">
            <w:pPr>
              <w:suppressAutoHyphens/>
              <w:spacing w:before="60" w:after="60"/>
              <w:jc w:val="left"/>
              <w:rPr>
                <w:sz w:val="20"/>
                <w:szCs w:val="24"/>
                <w:lang w:val="en-US"/>
              </w:rPr>
            </w:pPr>
          </w:p>
        </w:tc>
      </w:tr>
      <w:tr w:rsidR="005F6503" w:rsidRPr="005F6503" w14:paraId="79C73C3B" w14:textId="77777777" w:rsidTr="00E71DD0">
        <w:trPr>
          <w:cantSplit/>
          <w:trHeight w:hRule="exact" w:val="495"/>
        </w:trPr>
        <w:tc>
          <w:tcPr>
            <w:tcW w:w="13680" w:type="dxa"/>
            <w:gridSpan w:val="8"/>
            <w:tcBorders>
              <w:top w:val="nil"/>
              <w:left w:val="nil"/>
              <w:bottom w:val="nil"/>
              <w:right w:val="nil"/>
            </w:tcBorders>
          </w:tcPr>
          <w:p w14:paraId="478CA5F3" w14:textId="77777777" w:rsidR="005F6503" w:rsidRPr="005F6503" w:rsidRDefault="005F6503" w:rsidP="00E71DD0">
            <w:pPr>
              <w:suppressAutoHyphens/>
              <w:spacing w:before="100"/>
              <w:jc w:val="left"/>
              <w:rPr>
                <w:sz w:val="20"/>
                <w:szCs w:val="24"/>
                <w:lang w:val="en-US"/>
              </w:rPr>
            </w:pPr>
            <w:r w:rsidRPr="005F6503">
              <w:rPr>
                <w:sz w:val="20"/>
                <w:szCs w:val="24"/>
                <w:lang w:val="en-US"/>
              </w:rPr>
              <w:t xml:space="preserve">Name of Bidder </w:t>
            </w:r>
            <w:r w:rsidRPr="000F18F3">
              <w:rPr>
                <w:b/>
                <w:i/>
                <w:iCs/>
                <w:color w:val="2F5496" w:themeColor="accent5" w:themeShade="BF"/>
                <w:sz w:val="20"/>
                <w:szCs w:val="24"/>
                <w:lang w:val="en-US"/>
              </w:rPr>
              <w:t>[insert complete name of Bidder]</w:t>
            </w:r>
            <w:r w:rsidRPr="000F18F3">
              <w:rPr>
                <w:i/>
                <w:iCs/>
                <w:color w:val="2F5496" w:themeColor="accent5" w:themeShade="BF"/>
                <w:sz w:val="20"/>
                <w:szCs w:val="24"/>
                <w:lang w:val="en-US"/>
              </w:rPr>
              <w:t xml:space="preserve"> </w:t>
            </w:r>
            <w:r w:rsidRPr="005F6503">
              <w:rPr>
                <w:sz w:val="20"/>
                <w:szCs w:val="24"/>
                <w:lang w:val="en-US"/>
              </w:rPr>
              <w:t xml:space="preserve">Signature of Bidder </w:t>
            </w:r>
            <w:r w:rsidRPr="000F18F3">
              <w:rPr>
                <w:b/>
                <w:i/>
                <w:iCs/>
                <w:color w:val="2F5496" w:themeColor="accent5" w:themeShade="BF"/>
                <w:sz w:val="20"/>
                <w:szCs w:val="24"/>
                <w:lang w:val="en-US"/>
              </w:rPr>
              <w:t>[signature of person signing the Bid]</w:t>
            </w:r>
            <w:r w:rsidRPr="000F18F3">
              <w:rPr>
                <w:i/>
                <w:iCs/>
                <w:color w:val="2F5496" w:themeColor="accent5" w:themeShade="BF"/>
                <w:sz w:val="20"/>
                <w:szCs w:val="24"/>
                <w:lang w:val="en-US"/>
              </w:rPr>
              <w:t xml:space="preserve"> </w:t>
            </w:r>
            <w:r w:rsidRPr="005F6503">
              <w:rPr>
                <w:sz w:val="20"/>
                <w:szCs w:val="24"/>
                <w:lang w:val="en-US"/>
              </w:rPr>
              <w:t xml:space="preserve">Date </w:t>
            </w:r>
            <w:r w:rsidRPr="000F18F3">
              <w:rPr>
                <w:b/>
                <w:i/>
                <w:iCs/>
                <w:color w:val="2F5496" w:themeColor="accent5" w:themeShade="BF"/>
                <w:sz w:val="20"/>
                <w:szCs w:val="24"/>
                <w:lang w:val="en-US"/>
              </w:rPr>
              <w:t>[insert date]</w:t>
            </w:r>
          </w:p>
        </w:tc>
      </w:tr>
    </w:tbl>
    <w:p w14:paraId="6B5EA548" w14:textId="77777777" w:rsidR="005F6503" w:rsidRPr="005F6503" w:rsidRDefault="005F6503" w:rsidP="005F6503">
      <w:pPr>
        <w:spacing w:before="240"/>
        <w:jc w:val="left"/>
        <w:rPr>
          <w:szCs w:val="24"/>
          <w:lang w:val="en-US"/>
        </w:rPr>
        <w:sectPr w:rsidR="005F6503" w:rsidRPr="005F6503" w:rsidSect="005F6503">
          <w:headerReference w:type="even" r:id="rId31"/>
          <w:headerReference w:type="default" r:id="rId32"/>
          <w:headerReference w:type="first" r:id="rId33"/>
          <w:pgSz w:w="15840" w:h="12240" w:orient="landscape" w:code="1"/>
          <w:pgMar w:top="1800" w:right="1440" w:bottom="1440" w:left="1440" w:header="720" w:footer="720" w:gutter="0"/>
          <w:paperSrc w:first="15" w:other="15"/>
          <w:cols w:space="720"/>
        </w:sectPr>
      </w:pPr>
    </w:p>
    <w:p w14:paraId="28F7B31E" w14:textId="77777777" w:rsidR="006738C1" w:rsidRDefault="006738C1">
      <w:pPr>
        <w:rPr>
          <w:lang w:val="en-US"/>
        </w:rPr>
      </w:pPr>
    </w:p>
    <w:p w14:paraId="66AA5226" w14:textId="192DB3CE" w:rsidR="006738C1" w:rsidRPr="0092760B" w:rsidRDefault="006738C1">
      <w:pPr>
        <w:pStyle w:val="S4-header1"/>
        <w:rPr>
          <w:sz w:val="32"/>
          <w:szCs w:val="32"/>
        </w:rPr>
      </w:pPr>
      <w:bookmarkStart w:id="376" w:name="_Toc125871321"/>
      <w:bookmarkStart w:id="377" w:name="_Toc127160607"/>
      <w:bookmarkStart w:id="378" w:name="_Toc192578498"/>
      <w:r w:rsidRPr="0092760B">
        <w:rPr>
          <w:sz w:val="32"/>
          <w:szCs w:val="32"/>
        </w:rPr>
        <w:t>Form of Bid-Securing Declaration</w:t>
      </w:r>
      <w:bookmarkEnd w:id="376"/>
      <w:bookmarkEnd w:id="377"/>
      <w:bookmarkEnd w:id="378"/>
    </w:p>
    <w:p w14:paraId="2F1E5BDD" w14:textId="77777777" w:rsidR="006738C1" w:rsidRDefault="006738C1">
      <w:pPr>
        <w:tabs>
          <w:tab w:val="left" w:pos="4968"/>
          <w:tab w:val="left" w:pos="9558"/>
        </w:tabs>
        <w:rPr>
          <w:i/>
          <w:lang w:val="en-US"/>
        </w:rPr>
      </w:pPr>
    </w:p>
    <w:p w14:paraId="3AB701E1" w14:textId="77777777" w:rsidR="006738C1" w:rsidRDefault="006738C1">
      <w:pPr>
        <w:tabs>
          <w:tab w:val="right" w:pos="9360"/>
        </w:tabs>
        <w:ind w:left="720" w:hanging="720"/>
        <w:jc w:val="right"/>
        <w:rPr>
          <w:i/>
          <w:lang w:val="en-US"/>
        </w:rPr>
      </w:pPr>
      <w:r w:rsidRPr="0029530D">
        <w:rPr>
          <w:lang w:val="en-US"/>
        </w:rPr>
        <w:t>Date:</w:t>
      </w:r>
      <w:r>
        <w:rPr>
          <w:i/>
          <w:lang w:val="en-US"/>
        </w:rPr>
        <w:t xml:space="preserve"> </w:t>
      </w:r>
      <w:r w:rsidRPr="0092760B">
        <w:rPr>
          <w:b/>
          <w:i/>
          <w:color w:val="2F5496" w:themeColor="accent5" w:themeShade="BF"/>
          <w:lang w:val="en-US"/>
        </w:rPr>
        <w:t>[insert date (as day, month and year)]</w:t>
      </w:r>
    </w:p>
    <w:p w14:paraId="19CFF15A" w14:textId="33A6676B" w:rsidR="006738C1" w:rsidRDefault="006738C1">
      <w:pPr>
        <w:tabs>
          <w:tab w:val="right" w:pos="9360"/>
        </w:tabs>
        <w:ind w:left="720" w:hanging="720"/>
        <w:jc w:val="right"/>
        <w:rPr>
          <w:i/>
          <w:lang w:val="en-US"/>
        </w:rPr>
      </w:pPr>
      <w:r w:rsidRPr="0029530D">
        <w:rPr>
          <w:lang w:val="en-US"/>
        </w:rPr>
        <w:t>Bid No.:</w:t>
      </w:r>
      <w:r>
        <w:rPr>
          <w:i/>
          <w:lang w:val="en-US"/>
        </w:rPr>
        <w:t xml:space="preserve"> </w:t>
      </w:r>
      <w:r w:rsidRPr="0092760B">
        <w:rPr>
          <w:b/>
          <w:i/>
          <w:color w:val="2F5496" w:themeColor="accent5" w:themeShade="BF"/>
          <w:lang w:val="en-US"/>
        </w:rPr>
        <w:t xml:space="preserve">[insert number of </w:t>
      </w:r>
      <w:r w:rsidR="0031302A" w:rsidRPr="0092760B">
        <w:rPr>
          <w:b/>
          <w:i/>
          <w:color w:val="2F5496" w:themeColor="accent5" w:themeShade="BF"/>
          <w:lang w:val="en-US"/>
        </w:rPr>
        <w:t>B</w:t>
      </w:r>
      <w:r w:rsidRPr="0092760B">
        <w:rPr>
          <w:b/>
          <w:i/>
          <w:color w:val="2F5496" w:themeColor="accent5" w:themeShade="BF"/>
          <w:lang w:val="en-US"/>
        </w:rPr>
        <w:t>idding process]</w:t>
      </w:r>
    </w:p>
    <w:p w14:paraId="596AD0A7" w14:textId="77777777" w:rsidR="006738C1" w:rsidRDefault="006738C1">
      <w:pPr>
        <w:tabs>
          <w:tab w:val="right" w:pos="9360"/>
        </w:tabs>
        <w:ind w:left="720" w:hanging="720"/>
        <w:jc w:val="right"/>
        <w:rPr>
          <w:i/>
          <w:sz w:val="28"/>
          <w:lang w:val="en-US"/>
        </w:rPr>
      </w:pPr>
      <w:r w:rsidRPr="0029530D">
        <w:rPr>
          <w:lang w:val="en-US"/>
        </w:rPr>
        <w:t>Alternative No.:</w:t>
      </w:r>
      <w:r>
        <w:rPr>
          <w:i/>
          <w:lang w:val="en-US"/>
        </w:rPr>
        <w:t xml:space="preserve"> </w:t>
      </w:r>
      <w:r w:rsidRPr="0092760B">
        <w:rPr>
          <w:b/>
          <w:i/>
          <w:color w:val="2F5496" w:themeColor="accent5" w:themeShade="BF"/>
          <w:lang w:val="en-US"/>
        </w:rPr>
        <w:t>[insert identification No if this is a Bid for an alternative]</w:t>
      </w:r>
    </w:p>
    <w:p w14:paraId="71D37107" w14:textId="77777777" w:rsidR="006738C1" w:rsidRDefault="006738C1">
      <w:pPr>
        <w:tabs>
          <w:tab w:val="right" w:pos="9000"/>
        </w:tabs>
        <w:ind w:left="4320" w:firstLine="720"/>
        <w:rPr>
          <w:b/>
          <w:i/>
          <w:lang w:val="en-US"/>
        </w:rPr>
      </w:pPr>
    </w:p>
    <w:p w14:paraId="57A41BFE" w14:textId="77777777" w:rsidR="006738C1" w:rsidRDefault="006738C1">
      <w:pPr>
        <w:rPr>
          <w:i/>
          <w:lang w:val="en-US"/>
        </w:rPr>
      </w:pPr>
    </w:p>
    <w:p w14:paraId="4DD2C241" w14:textId="6B44BD80" w:rsidR="006738C1" w:rsidRDefault="006738C1">
      <w:pPr>
        <w:spacing w:after="200"/>
        <w:rPr>
          <w:i/>
          <w:lang w:val="en-US"/>
        </w:rPr>
      </w:pPr>
      <w:r w:rsidRPr="0029530D">
        <w:rPr>
          <w:lang w:val="en-US"/>
        </w:rPr>
        <w:t>To:</w:t>
      </w:r>
      <w:r>
        <w:rPr>
          <w:i/>
          <w:lang w:val="en-US"/>
        </w:rPr>
        <w:t xml:space="preserve"> </w:t>
      </w:r>
      <w:r w:rsidR="00960705" w:rsidRPr="00960705">
        <w:rPr>
          <w:b/>
          <w:lang w:val="en-US"/>
        </w:rPr>
        <w:t>Caribbean Community Secretariat</w:t>
      </w:r>
    </w:p>
    <w:p w14:paraId="29730F6E" w14:textId="77777777" w:rsidR="006738C1" w:rsidRPr="0029530D" w:rsidRDefault="006738C1">
      <w:pPr>
        <w:spacing w:after="200"/>
        <w:rPr>
          <w:lang w:val="en-US"/>
        </w:rPr>
      </w:pPr>
      <w:r w:rsidRPr="0029530D">
        <w:rPr>
          <w:lang w:val="en-US"/>
        </w:rPr>
        <w:t xml:space="preserve">We, the undersigned, declare that: </w:t>
      </w:r>
      <w:r w:rsidRPr="0029530D">
        <w:rPr>
          <w:lang w:val="en-US"/>
        </w:rPr>
        <w:tab/>
      </w:r>
      <w:r w:rsidRPr="0029530D">
        <w:rPr>
          <w:lang w:val="en-US"/>
        </w:rPr>
        <w:tab/>
      </w:r>
      <w:r w:rsidRPr="0029530D">
        <w:rPr>
          <w:lang w:val="en-US"/>
        </w:rPr>
        <w:tab/>
      </w:r>
    </w:p>
    <w:p w14:paraId="3E23C44E" w14:textId="11DA494B"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 xml:space="preserve">We understand that, according to your conditions, </w:t>
      </w:r>
      <w:r w:rsidR="0031302A">
        <w:rPr>
          <w:rFonts w:ascii="Times New Roman" w:hAnsi="Times New Roman"/>
          <w:szCs w:val="20"/>
        </w:rPr>
        <w:t>B</w:t>
      </w:r>
      <w:r w:rsidRPr="0029530D">
        <w:rPr>
          <w:rFonts w:ascii="Times New Roman" w:hAnsi="Times New Roman"/>
          <w:szCs w:val="20"/>
        </w:rPr>
        <w:t>ids must be supported by a Bid-Securing Declaration.</w:t>
      </w:r>
    </w:p>
    <w:p w14:paraId="7D2EB9E7" w14:textId="7E68C617"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 xml:space="preserve">We accept that </w:t>
      </w:r>
      <w:r w:rsidRPr="0029530D">
        <w:rPr>
          <w:rFonts w:ascii="Times New Roman" w:hAnsi="Times New Roman"/>
        </w:rPr>
        <w:t xml:space="preserve">we will automatically be suspended from being eligible for </w:t>
      </w:r>
      <w:r w:rsidR="0031302A">
        <w:rPr>
          <w:rFonts w:ascii="Times New Roman" w:hAnsi="Times New Roman"/>
        </w:rPr>
        <w:t>B</w:t>
      </w:r>
      <w:r w:rsidRPr="0029530D">
        <w:rPr>
          <w:rFonts w:ascii="Times New Roman" w:hAnsi="Times New Roman"/>
        </w:rPr>
        <w:t xml:space="preserve">idding in any contract with the </w:t>
      </w:r>
      <w:r w:rsidR="000077C5">
        <w:rPr>
          <w:rFonts w:ascii="Times New Roman" w:hAnsi="Times New Roman"/>
        </w:rPr>
        <w:t>Recipient</w:t>
      </w:r>
      <w:r w:rsidRPr="0029530D">
        <w:rPr>
          <w:rFonts w:ascii="Times New Roman" w:hAnsi="Times New Roman"/>
        </w:rPr>
        <w:t xml:space="preserve"> for the period of time </w:t>
      </w:r>
      <w:r w:rsidRPr="00753DA5">
        <w:rPr>
          <w:rFonts w:ascii="Times New Roman" w:hAnsi="Times New Roman"/>
        </w:rPr>
        <w:t xml:space="preserve">of </w:t>
      </w:r>
      <w:r w:rsidR="00753DA5" w:rsidRPr="00753DA5">
        <w:rPr>
          <w:rFonts w:ascii="Times New Roman" w:hAnsi="Times New Roman"/>
          <w:b/>
          <w:szCs w:val="20"/>
        </w:rPr>
        <w:t>24 months</w:t>
      </w:r>
      <w:r w:rsidRPr="00753DA5">
        <w:rPr>
          <w:rFonts w:ascii="Times New Roman" w:hAnsi="Times New Roman"/>
        </w:rPr>
        <w:t xml:space="preserve"> starting on</w:t>
      </w:r>
      <w:r w:rsidR="00753DA5" w:rsidRPr="00753DA5">
        <w:rPr>
          <w:rFonts w:ascii="Times New Roman" w:hAnsi="Times New Roman"/>
          <w:b/>
          <w:szCs w:val="20"/>
        </w:rPr>
        <w:t xml:space="preserve"> </w:t>
      </w:r>
      <w:r w:rsidR="004E6A5C">
        <w:rPr>
          <w:rFonts w:ascii="Times New Roman" w:hAnsi="Times New Roman"/>
          <w:b/>
          <w:szCs w:val="20"/>
        </w:rPr>
        <w:t>2 October 2023</w:t>
      </w:r>
      <w:r w:rsidRPr="00753DA5">
        <w:rPr>
          <w:rFonts w:ascii="Times New Roman" w:hAnsi="Times New Roman"/>
          <w:szCs w:val="20"/>
        </w:rPr>
        <w:t xml:space="preserve">, </w:t>
      </w:r>
      <w:r w:rsidRPr="0029530D">
        <w:rPr>
          <w:rFonts w:ascii="Times New Roman" w:hAnsi="Times New Roman"/>
          <w:szCs w:val="20"/>
        </w:rPr>
        <w:t xml:space="preserve">if we are in breach of our obligation(s) under the </w:t>
      </w:r>
      <w:r w:rsidR="0031302A">
        <w:rPr>
          <w:rFonts w:ascii="Times New Roman" w:hAnsi="Times New Roman"/>
          <w:szCs w:val="20"/>
        </w:rPr>
        <w:t>B</w:t>
      </w:r>
      <w:r w:rsidRPr="0029530D">
        <w:rPr>
          <w:rFonts w:ascii="Times New Roman" w:hAnsi="Times New Roman"/>
          <w:szCs w:val="20"/>
        </w:rPr>
        <w:t>id conditions, because we:</w:t>
      </w:r>
    </w:p>
    <w:p w14:paraId="049EBD65" w14:textId="23861742" w:rsidR="006738C1" w:rsidRPr="0029530D" w:rsidRDefault="006738C1">
      <w:pPr>
        <w:pStyle w:val="NormalWeb"/>
        <w:spacing w:before="0" w:beforeAutospacing="0" w:after="200" w:afterAutospacing="0"/>
        <w:ind w:left="540" w:hanging="540"/>
        <w:jc w:val="both"/>
        <w:rPr>
          <w:rFonts w:ascii="Times New Roman" w:hAnsi="Times New Roman"/>
          <w:szCs w:val="20"/>
        </w:rPr>
      </w:pPr>
      <w:r w:rsidRPr="0029530D">
        <w:rPr>
          <w:rFonts w:ascii="Times New Roman" w:hAnsi="Times New Roman"/>
          <w:szCs w:val="20"/>
        </w:rPr>
        <w:t xml:space="preserve">(a) </w:t>
      </w:r>
      <w:r w:rsidRPr="0029530D">
        <w:rPr>
          <w:rFonts w:ascii="Times New Roman" w:hAnsi="Times New Roman"/>
          <w:szCs w:val="20"/>
        </w:rPr>
        <w:tab/>
        <w:t xml:space="preserve">have withdrawn our Bid during the period of </w:t>
      </w:r>
      <w:r w:rsidR="0031302A">
        <w:rPr>
          <w:rFonts w:ascii="Times New Roman" w:hAnsi="Times New Roman"/>
          <w:szCs w:val="20"/>
        </w:rPr>
        <w:t>B</w:t>
      </w:r>
      <w:r w:rsidRPr="0029530D">
        <w:rPr>
          <w:rFonts w:ascii="Times New Roman" w:hAnsi="Times New Roman"/>
          <w:szCs w:val="20"/>
        </w:rPr>
        <w:t xml:space="preserve">id validity specified in the </w:t>
      </w:r>
      <w:r w:rsidR="00A55279">
        <w:rPr>
          <w:rFonts w:ascii="Times New Roman" w:hAnsi="Times New Roman"/>
          <w:szCs w:val="20"/>
        </w:rPr>
        <w:t>Letter</w:t>
      </w:r>
      <w:r w:rsidR="00A55279" w:rsidRPr="0029530D">
        <w:rPr>
          <w:rFonts w:ascii="Times New Roman" w:hAnsi="Times New Roman"/>
          <w:szCs w:val="20"/>
        </w:rPr>
        <w:t xml:space="preserve"> </w:t>
      </w:r>
      <w:r w:rsidRPr="0029530D">
        <w:rPr>
          <w:rFonts w:ascii="Times New Roman" w:hAnsi="Times New Roman"/>
          <w:szCs w:val="20"/>
        </w:rPr>
        <w:t>of Bid; or</w:t>
      </w:r>
    </w:p>
    <w:p w14:paraId="58D48383" w14:textId="6A36F6CC" w:rsidR="006738C1" w:rsidRPr="0029530D" w:rsidRDefault="006738C1">
      <w:pPr>
        <w:pStyle w:val="NormalWeb"/>
        <w:spacing w:before="0" w:beforeAutospacing="0" w:after="200" w:afterAutospacing="0"/>
        <w:ind w:left="540" w:hanging="540"/>
        <w:jc w:val="both"/>
        <w:rPr>
          <w:rFonts w:ascii="Times New Roman" w:hAnsi="Times New Roman"/>
          <w:szCs w:val="20"/>
        </w:rPr>
      </w:pPr>
      <w:r w:rsidRPr="0029530D">
        <w:rPr>
          <w:rFonts w:ascii="Times New Roman" w:hAnsi="Times New Roman"/>
          <w:szCs w:val="20"/>
        </w:rPr>
        <w:t xml:space="preserve">(b) </w:t>
      </w:r>
      <w:r w:rsidRPr="0029530D">
        <w:rPr>
          <w:rFonts w:ascii="Times New Roman" w:hAnsi="Times New Roman"/>
          <w:szCs w:val="20"/>
        </w:rPr>
        <w:tab/>
        <w:t xml:space="preserve">having been notified of the acceptance of our Bid by the </w:t>
      </w:r>
      <w:r w:rsidR="00225D57">
        <w:rPr>
          <w:rFonts w:ascii="Times New Roman" w:hAnsi="Times New Roman"/>
          <w:szCs w:val="20"/>
        </w:rPr>
        <w:t>Purchaser</w:t>
      </w:r>
      <w:r w:rsidRPr="0029530D">
        <w:rPr>
          <w:rFonts w:ascii="Times New Roman" w:hAnsi="Times New Roman"/>
          <w:szCs w:val="20"/>
        </w:rPr>
        <w:t xml:space="preserve"> during the period of </w:t>
      </w:r>
      <w:r w:rsidR="0031302A">
        <w:rPr>
          <w:rFonts w:ascii="Times New Roman" w:hAnsi="Times New Roman"/>
          <w:szCs w:val="20"/>
        </w:rPr>
        <w:t>B</w:t>
      </w:r>
      <w:r w:rsidRPr="0029530D">
        <w:rPr>
          <w:rFonts w:ascii="Times New Roman" w:hAnsi="Times New Roman"/>
          <w:szCs w:val="20"/>
        </w:rPr>
        <w:t>id validity, (</w:t>
      </w:r>
      <w:proofErr w:type="spellStart"/>
      <w:r w:rsidRPr="0029530D">
        <w:rPr>
          <w:rFonts w:ascii="Times New Roman" w:hAnsi="Times New Roman"/>
          <w:szCs w:val="20"/>
        </w:rPr>
        <w:t>i</w:t>
      </w:r>
      <w:proofErr w:type="spellEnd"/>
      <w:r w:rsidRPr="0029530D">
        <w:rPr>
          <w:rFonts w:ascii="Times New Roman" w:hAnsi="Times New Roman"/>
          <w:szCs w:val="20"/>
        </w:rPr>
        <w:t>) fail or refuse to execute the Contract, if required, or (ii) fail or refuse to furnish the Performance Security, in accordance with the ITB.</w:t>
      </w:r>
    </w:p>
    <w:p w14:paraId="6BC61ECA" w14:textId="77777777" w:rsidR="006738C1" w:rsidRPr="0029530D" w:rsidRDefault="006738C1">
      <w:pPr>
        <w:pStyle w:val="NormalWeb"/>
        <w:spacing w:before="0" w:beforeAutospacing="0" w:after="200" w:afterAutospacing="0"/>
        <w:jc w:val="both"/>
        <w:rPr>
          <w:rFonts w:ascii="Times New Roman" w:hAnsi="Times New Roman"/>
          <w:szCs w:val="20"/>
        </w:rPr>
      </w:pPr>
      <w:r w:rsidRPr="0029530D">
        <w:rPr>
          <w:rFonts w:ascii="Times New Roman" w:hAnsi="Times New Roman"/>
          <w:szCs w:val="20"/>
        </w:rPr>
        <w:t>We understand this Bid-Securing Declaration shall expire if we are not the successful Bidder, upon the earlier of (</w:t>
      </w:r>
      <w:proofErr w:type="spellStart"/>
      <w:r w:rsidRPr="0029530D">
        <w:rPr>
          <w:rFonts w:ascii="Times New Roman" w:hAnsi="Times New Roman"/>
          <w:szCs w:val="20"/>
        </w:rPr>
        <w:t>i</w:t>
      </w:r>
      <w:proofErr w:type="spellEnd"/>
      <w:r w:rsidRPr="0029530D">
        <w:rPr>
          <w:rFonts w:ascii="Times New Roman" w:hAnsi="Times New Roman"/>
          <w:szCs w:val="20"/>
        </w:rPr>
        <w:t>) our receipt of your notification to us of the name of the successful Bidder; or (ii) twenty-eight days after the expiration of our Bid.</w:t>
      </w:r>
    </w:p>
    <w:p w14:paraId="2A98224C" w14:textId="77777777" w:rsidR="006738C1" w:rsidRDefault="006738C1">
      <w:pPr>
        <w:tabs>
          <w:tab w:val="left" w:pos="6120"/>
        </w:tabs>
        <w:spacing w:after="200"/>
        <w:rPr>
          <w:i/>
          <w:lang w:val="en-US"/>
        </w:rPr>
      </w:pPr>
      <w:r w:rsidRPr="0029530D">
        <w:rPr>
          <w:lang w:val="en-US"/>
        </w:rPr>
        <w:t xml:space="preserve">Signed: </w:t>
      </w:r>
      <w:r w:rsidRPr="0092760B">
        <w:rPr>
          <w:b/>
          <w:i/>
          <w:color w:val="2F5496" w:themeColor="accent5" w:themeShade="BF"/>
          <w:lang w:val="en-US"/>
        </w:rPr>
        <w:t>[insert signature of person whose name and capacity are shown]</w:t>
      </w:r>
      <w:r>
        <w:rPr>
          <w:i/>
          <w:lang w:val="en-US"/>
        </w:rPr>
        <w:t xml:space="preserve"> </w:t>
      </w:r>
      <w:r w:rsidRPr="0029530D">
        <w:rPr>
          <w:lang w:val="en-US"/>
        </w:rPr>
        <w:t>In the capacity of</w:t>
      </w:r>
      <w:r>
        <w:rPr>
          <w:i/>
          <w:lang w:val="en-US"/>
        </w:rPr>
        <w:t xml:space="preserve"> </w:t>
      </w:r>
      <w:r w:rsidRPr="0092760B">
        <w:rPr>
          <w:b/>
          <w:i/>
          <w:color w:val="2F5496" w:themeColor="accent5" w:themeShade="BF"/>
          <w:lang w:val="en-US"/>
        </w:rPr>
        <w:t>[insert legal capacity of person signing the Bid-Securing Declaration]</w:t>
      </w:r>
      <w:r>
        <w:rPr>
          <w:i/>
          <w:lang w:val="en-US"/>
        </w:rPr>
        <w:t xml:space="preserve"> </w:t>
      </w:r>
    </w:p>
    <w:p w14:paraId="29687B47" w14:textId="77777777" w:rsidR="006738C1" w:rsidRDefault="006738C1">
      <w:pPr>
        <w:tabs>
          <w:tab w:val="left" w:pos="6120"/>
        </w:tabs>
        <w:spacing w:after="200"/>
        <w:rPr>
          <w:i/>
          <w:lang w:val="en-US"/>
        </w:rPr>
      </w:pPr>
      <w:r w:rsidRPr="0029530D">
        <w:rPr>
          <w:lang w:val="en-US"/>
        </w:rPr>
        <w:t>Name:</w:t>
      </w:r>
      <w:r>
        <w:rPr>
          <w:i/>
          <w:lang w:val="en-US"/>
        </w:rPr>
        <w:t xml:space="preserve"> </w:t>
      </w:r>
      <w:r w:rsidRPr="0092760B">
        <w:rPr>
          <w:b/>
          <w:i/>
          <w:color w:val="2F5496" w:themeColor="accent5" w:themeShade="BF"/>
          <w:lang w:val="en-US"/>
        </w:rPr>
        <w:t>[insert complete name of person signing the Bid-Securing Declaration]</w:t>
      </w:r>
      <w:r>
        <w:rPr>
          <w:i/>
          <w:lang w:val="en-US"/>
        </w:rPr>
        <w:tab/>
        <w:t xml:space="preserve"> </w:t>
      </w:r>
    </w:p>
    <w:p w14:paraId="284E1914" w14:textId="59A6D64F" w:rsidR="006738C1" w:rsidRDefault="00AA210D">
      <w:pPr>
        <w:tabs>
          <w:tab w:val="left" w:pos="5238"/>
          <w:tab w:val="left" w:pos="5474"/>
          <w:tab w:val="left" w:pos="9468"/>
        </w:tabs>
        <w:spacing w:after="200"/>
        <w:rPr>
          <w:i/>
          <w:lang w:val="en-US"/>
        </w:rPr>
      </w:pPr>
      <w:r>
        <w:rPr>
          <w:lang w:val="en-US"/>
        </w:rPr>
        <w:t xml:space="preserve">Duly </w:t>
      </w:r>
      <w:proofErr w:type="spellStart"/>
      <w:r>
        <w:rPr>
          <w:lang w:val="en-US"/>
        </w:rPr>
        <w:t>authoris</w:t>
      </w:r>
      <w:r w:rsidR="006738C1" w:rsidRPr="0029530D">
        <w:rPr>
          <w:lang w:val="en-US"/>
        </w:rPr>
        <w:t>ed</w:t>
      </w:r>
      <w:proofErr w:type="spellEnd"/>
      <w:r w:rsidR="006738C1" w:rsidRPr="0029530D">
        <w:rPr>
          <w:lang w:val="en-US"/>
        </w:rPr>
        <w:t xml:space="preserve"> to sign the </w:t>
      </w:r>
      <w:r w:rsidR="0031302A">
        <w:rPr>
          <w:lang w:val="en-US"/>
        </w:rPr>
        <w:t>B</w:t>
      </w:r>
      <w:r w:rsidR="006738C1" w:rsidRPr="0029530D">
        <w:rPr>
          <w:lang w:val="en-US"/>
        </w:rPr>
        <w:t>id for and on behalf of:</w:t>
      </w:r>
      <w:r w:rsidR="006738C1">
        <w:rPr>
          <w:i/>
          <w:lang w:val="en-US"/>
        </w:rPr>
        <w:t xml:space="preserve"> </w:t>
      </w:r>
      <w:r w:rsidR="006738C1" w:rsidRPr="0092760B">
        <w:rPr>
          <w:b/>
          <w:i/>
          <w:color w:val="2F5496" w:themeColor="accent5" w:themeShade="BF"/>
          <w:lang w:val="en-US"/>
        </w:rPr>
        <w:t>[insert complete name of Bidder]</w:t>
      </w:r>
    </w:p>
    <w:p w14:paraId="5724D647" w14:textId="77777777" w:rsidR="006738C1" w:rsidRDefault="006738C1">
      <w:pPr>
        <w:pStyle w:val="BankNormal"/>
        <w:spacing w:after="200"/>
        <w:jc w:val="both"/>
        <w:rPr>
          <w:i/>
        </w:rPr>
      </w:pPr>
      <w:r w:rsidRPr="0029530D">
        <w:t>Dated on ____________ day of __________________, _______</w:t>
      </w:r>
      <w:r>
        <w:rPr>
          <w:i/>
        </w:rPr>
        <w:t xml:space="preserve"> </w:t>
      </w:r>
      <w:r w:rsidRPr="0092760B">
        <w:rPr>
          <w:b/>
          <w:i/>
          <w:color w:val="2F5496" w:themeColor="accent5" w:themeShade="BF"/>
        </w:rPr>
        <w:t>[insert date of signing]</w:t>
      </w:r>
    </w:p>
    <w:p w14:paraId="3B3D3C9B" w14:textId="77777777" w:rsidR="006738C1" w:rsidRDefault="006738C1">
      <w:pPr>
        <w:pStyle w:val="BankNormal"/>
        <w:spacing w:after="200"/>
        <w:jc w:val="both"/>
        <w:rPr>
          <w:i/>
        </w:rPr>
      </w:pPr>
      <w:r w:rsidRPr="0029530D">
        <w:t>Corporate Seal</w:t>
      </w:r>
      <w:r>
        <w:rPr>
          <w:i/>
        </w:rPr>
        <w:t xml:space="preserve"> </w:t>
      </w:r>
      <w:r w:rsidRPr="0092760B">
        <w:rPr>
          <w:b/>
          <w:i/>
          <w:color w:val="2F5496" w:themeColor="accent5" w:themeShade="BF"/>
        </w:rPr>
        <w:t>(where appropriate)</w:t>
      </w:r>
    </w:p>
    <w:p w14:paraId="374AE5D8" w14:textId="70788B9C" w:rsidR="006738C1" w:rsidRPr="0092760B" w:rsidRDefault="006738C1">
      <w:pPr>
        <w:tabs>
          <w:tab w:val="right" w:pos="9000"/>
        </w:tabs>
        <w:suppressAutoHyphens/>
        <w:rPr>
          <w:rStyle w:val="Table"/>
          <w:b/>
          <w:color w:val="2F5496" w:themeColor="accent5" w:themeShade="BF"/>
          <w:spacing w:val="-2"/>
          <w:lang w:val="en-US"/>
        </w:rPr>
      </w:pPr>
      <w:r w:rsidRPr="0092760B">
        <w:rPr>
          <w:b/>
          <w:i/>
          <w:iCs/>
          <w:color w:val="2F5496" w:themeColor="accent5" w:themeShade="BF"/>
          <w:lang w:val="en-US"/>
        </w:rPr>
        <w:t xml:space="preserve">[Note: In case of a Joint Venture, the Bid-Securing Declaration must be in the name of all partners to the Joint Venture that submits the </w:t>
      </w:r>
      <w:r w:rsidR="0031302A" w:rsidRPr="0092760B">
        <w:rPr>
          <w:b/>
          <w:i/>
          <w:iCs/>
          <w:color w:val="2F5496" w:themeColor="accent5" w:themeShade="BF"/>
          <w:lang w:val="en-US"/>
        </w:rPr>
        <w:t>B</w:t>
      </w:r>
      <w:r w:rsidRPr="0092760B">
        <w:rPr>
          <w:b/>
          <w:i/>
          <w:iCs/>
          <w:color w:val="2F5496" w:themeColor="accent5" w:themeShade="BF"/>
          <w:lang w:val="en-US"/>
        </w:rPr>
        <w:t>id.]</w:t>
      </w:r>
    </w:p>
    <w:p w14:paraId="4F6059A6" w14:textId="77777777" w:rsidR="006738C1" w:rsidRDefault="006738C1">
      <w:pPr>
        <w:pStyle w:val="Header"/>
        <w:pBdr>
          <w:bottom w:val="none" w:sz="0" w:space="0" w:color="auto"/>
        </w:pBdr>
        <w:tabs>
          <w:tab w:val="clear" w:pos="9000"/>
        </w:tabs>
        <w:suppressAutoHyphens/>
        <w:rPr>
          <w:rStyle w:val="Table"/>
          <w:spacing w:val="-2"/>
          <w:highlight w:val="green"/>
          <w:lang w:val="en-US"/>
        </w:rPr>
      </w:pPr>
    </w:p>
    <w:p w14:paraId="3E5C0867" w14:textId="77777777" w:rsidR="006738C1" w:rsidRPr="0092760B" w:rsidRDefault="006738C1">
      <w:pPr>
        <w:pStyle w:val="S4-header1"/>
        <w:rPr>
          <w:sz w:val="32"/>
          <w:szCs w:val="32"/>
        </w:rPr>
      </w:pPr>
      <w:r>
        <w:rPr>
          <w:highlight w:val="green"/>
        </w:rPr>
        <w:br w:type="page"/>
      </w:r>
      <w:bookmarkStart w:id="379" w:name="_Toc125871322"/>
      <w:bookmarkStart w:id="380" w:name="_Toc127160608"/>
      <w:bookmarkStart w:id="381" w:name="_Toc192578499"/>
      <w:bookmarkStart w:id="382" w:name="_Toc68319426"/>
      <w:r w:rsidRPr="0092760B">
        <w:rPr>
          <w:sz w:val="32"/>
          <w:szCs w:val="32"/>
        </w:rPr>
        <w:lastRenderedPageBreak/>
        <w:t>Manufact</w:t>
      </w:r>
      <w:r w:rsidR="00E372D7" w:rsidRPr="0092760B">
        <w:rPr>
          <w:sz w:val="32"/>
          <w:szCs w:val="32"/>
        </w:rPr>
        <w:t>urer’s</w:t>
      </w:r>
      <w:r w:rsidR="00E372D7" w:rsidRPr="0092760B">
        <w:rPr>
          <w:sz w:val="32"/>
          <w:szCs w:val="32"/>
          <w:lang w:val="en-GB"/>
        </w:rPr>
        <w:t xml:space="preserve"> Authoris</w:t>
      </w:r>
      <w:r w:rsidRPr="0092760B">
        <w:rPr>
          <w:sz w:val="32"/>
          <w:szCs w:val="32"/>
          <w:lang w:val="en-GB"/>
        </w:rPr>
        <w:t>ation</w:t>
      </w:r>
      <w:bookmarkEnd w:id="379"/>
      <w:bookmarkEnd w:id="380"/>
      <w:bookmarkEnd w:id="381"/>
      <w:r w:rsidRPr="0092760B">
        <w:rPr>
          <w:sz w:val="32"/>
          <w:szCs w:val="32"/>
        </w:rPr>
        <w:t xml:space="preserve"> </w:t>
      </w:r>
      <w:bookmarkEnd w:id="382"/>
    </w:p>
    <w:p w14:paraId="6BBB1BC0" w14:textId="77777777" w:rsidR="006738C1" w:rsidRPr="00817808" w:rsidRDefault="006738C1">
      <w:pPr>
        <w:rPr>
          <w:b/>
          <w:i/>
          <w:color w:val="2F5496" w:themeColor="accent5" w:themeShade="BF"/>
          <w:lang w:val="en-US"/>
        </w:rPr>
      </w:pPr>
    </w:p>
    <w:p w14:paraId="042487C5" w14:textId="5B90C3A0" w:rsidR="006738C1" w:rsidRPr="00817808" w:rsidRDefault="006738C1">
      <w:pPr>
        <w:rPr>
          <w:b/>
          <w:i/>
          <w:iCs/>
          <w:color w:val="2F5496" w:themeColor="accent5" w:themeShade="BF"/>
          <w:lang w:val="en-US"/>
        </w:rPr>
      </w:pPr>
      <w:r w:rsidRPr="00817808">
        <w:rPr>
          <w:b/>
          <w:i/>
          <w:iCs/>
          <w:color w:val="2F5496" w:themeColor="accent5" w:themeShade="BF"/>
          <w:lang w:val="en-US"/>
        </w:rPr>
        <w:t>[The Bidder shall require the Manufacturer to fill in this Form in accordance with the instructions indicated. This</w:t>
      </w:r>
      <w:r w:rsidRPr="00817808">
        <w:rPr>
          <w:b/>
          <w:i/>
          <w:color w:val="2F5496" w:themeColor="accent5" w:themeShade="BF"/>
          <w:sz w:val="22"/>
          <w:lang w:val="en-US"/>
        </w:rPr>
        <w:t xml:space="preserve"> </w:t>
      </w:r>
      <w:r w:rsidR="00E372D7" w:rsidRPr="00817808">
        <w:rPr>
          <w:b/>
          <w:i/>
          <w:iCs/>
          <w:color w:val="2F5496" w:themeColor="accent5" w:themeShade="BF"/>
          <w:lang w:val="en-US"/>
        </w:rPr>
        <w:t xml:space="preserve">letter of </w:t>
      </w:r>
      <w:proofErr w:type="spellStart"/>
      <w:r w:rsidR="00E372D7" w:rsidRPr="00817808">
        <w:rPr>
          <w:b/>
          <w:i/>
          <w:iCs/>
          <w:color w:val="2F5496" w:themeColor="accent5" w:themeShade="BF"/>
          <w:lang w:val="en-US"/>
        </w:rPr>
        <w:t>authoris</w:t>
      </w:r>
      <w:r w:rsidRPr="00817808">
        <w:rPr>
          <w:b/>
          <w:i/>
          <w:iCs/>
          <w:color w:val="2F5496" w:themeColor="accent5" w:themeShade="BF"/>
          <w:lang w:val="en-US"/>
        </w:rPr>
        <w:t>ation</w:t>
      </w:r>
      <w:proofErr w:type="spellEnd"/>
      <w:r w:rsidRPr="00817808">
        <w:rPr>
          <w:b/>
          <w:i/>
          <w:iCs/>
          <w:color w:val="2F5496" w:themeColor="accent5" w:themeShade="BF"/>
          <w:lang w:val="en-US"/>
        </w:rPr>
        <w:t xml:space="preserve"> should be signed by a person with the proper authority to sign documents that are binding on the Manufacturer.  The Bidder shall include it in its </w:t>
      </w:r>
      <w:r w:rsidR="0031302A" w:rsidRPr="00817808">
        <w:rPr>
          <w:b/>
          <w:i/>
          <w:iCs/>
          <w:color w:val="2F5496" w:themeColor="accent5" w:themeShade="BF"/>
          <w:lang w:val="en-US"/>
        </w:rPr>
        <w:t>B</w:t>
      </w:r>
      <w:r w:rsidRPr="00817808">
        <w:rPr>
          <w:b/>
          <w:i/>
          <w:iCs/>
          <w:color w:val="2F5496" w:themeColor="accent5" w:themeShade="BF"/>
          <w:lang w:val="en-US"/>
        </w:rPr>
        <w:t xml:space="preserve">id, if </w:t>
      </w:r>
      <w:proofErr w:type="gramStart"/>
      <w:r w:rsidRPr="00817808">
        <w:rPr>
          <w:b/>
          <w:i/>
          <w:iCs/>
          <w:color w:val="2F5496" w:themeColor="accent5" w:themeShade="BF"/>
          <w:lang w:val="en-US"/>
        </w:rPr>
        <w:t>so</w:t>
      </w:r>
      <w:proofErr w:type="gramEnd"/>
      <w:r w:rsidRPr="00817808">
        <w:rPr>
          <w:b/>
          <w:i/>
          <w:iCs/>
          <w:color w:val="2F5496" w:themeColor="accent5" w:themeShade="BF"/>
          <w:lang w:val="en-US"/>
        </w:rPr>
        <w:t xml:space="preserve"> indicated in the BDS.]</w:t>
      </w:r>
    </w:p>
    <w:p w14:paraId="08793D27" w14:textId="77777777" w:rsidR="006738C1" w:rsidRDefault="006738C1">
      <w:pPr>
        <w:rPr>
          <w:i/>
          <w:sz w:val="36"/>
          <w:lang w:val="en-US"/>
        </w:rPr>
      </w:pPr>
    </w:p>
    <w:p w14:paraId="2E2BB791" w14:textId="77777777" w:rsidR="006738C1" w:rsidRDefault="006738C1">
      <w:pPr>
        <w:ind w:left="720" w:hanging="720"/>
        <w:jc w:val="right"/>
        <w:rPr>
          <w:i/>
          <w:lang w:val="en-US"/>
        </w:rPr>
      </w:pPr>
      <w:r w:rsidRPr="0029530D">
        <w:rPr>
          <w:lang w:val="en-US"/>
        </w:rPr>
        <w:t>Date:</w:t>
      </w:r>
      <w:r>
        <w:rPr>
          <w:i/>
          <w:lang w:val="en-US"/>
        </w:rPr>
        <w:t xml:space="preserve"> </w:t>
      </w:r>
      <w:r w:rsidRPr="00817808">
        <w:rPr>
          <w:b/>
          <w:i/>
          <w:color w:val="2F5496" w:themeColor="accent5" w:themeShade="BF"/>
          <w:lang w:val="en-US"/>
        </w:rPr>
        <w:t>[insert date (as day, month and year) of Bid Submission]</w:t>
      </w:r>
    </w:p>
    <w:p w14:paraId="5E2E0A91" w14:textId="0ECABC52" w:rsidR="006738C1" w:rsidRDefault="006738C1">
      <w:pPr>
        <w:ind w:left="720" w:hanging="720"/>
        <w:jc w:val="right"/>
        <w:rPr>
          <w:i/>
          <w:lang w:val="en-US"/>
        </w:rPr>
      </w:pPr>
      <w:r w:rsidRPr="0029530D">
        <w:rPr>
          <w:lang w:val="en-US"/>
        </w:rPr>
        <w:t>ICB No.:</w:t>
      </w:r>
      <w:r>
        <w:rPr>
          <w:i/>
          <w:lang w:val="en-US"/>
        </w:rPr>
        <w:t xml:space="preserve"> </w:t>
      </w:r>
      <w:r w:rsidRPr="00817808">
        <w:rPr>
          <w:b/>
          <w:i/>
          <w:color w:val="2F5496" w:themeColor="accent5" w:themeShade="BF"/>
          <w:lang w:val="en-US"/>
        </w:rPr>
        <w:t>[insert number of bidding process]</w:t>
      </w:r>
    </w:p>
    <w:p w14:paraId="64C58BDE" w14:textId="77777777" w:rsidR="00A55279" w:rsidRPr="00A55279" w:rsidRDefault="00A55279" w:rsidP="00A55279">
      <w:pPr>
        <w:ind w:left="720" w:hanging="720"/>
        <w:jc w:val="right"/>
        <w:rPr>
          <w:szCs w:val="24"/>
          <w:lang w:val="en-US"/>
        </w:rPr>
      </w:pPr>
      <w:r w:rsidRPr="00A55279">
        <w:rPr>
          <w:szCs w:val="24"/>
          <w:lang w:val="en-US"/>
        </w:rPr>
        <w:t xml:space="preserve">Alternative No.: </w:t>
      </w:r>
      <w:r w:rsidRPr="00817808">
        <w:rPr>
          <w:b/>
          <w:i/>
          <w:iCs/>
          <w:color w:val="2F5496" w:themeColor="accent5" w:themeShade="BF"/>
          <w:szCs w:val="24"/>
          <w:lang w:val="en-US"/>
        </w:rPr>
        <w:t>[insert identification No if this is a Bid for an alternative]</w:t>
      </w:r>
    </w:p>
    <w:p w14:paraId="12A74226" w14:textId="77777777" w:rsidR="00A55279" w:rsidRDefault="00A55279">
      <w:pPr>
        <w:ind w:left="720" w:hanging="720"/>
        <w:jc w:val="right"/>
        <w:rPr>
          <w:i/>
          <w:lang w:val="en-US"/>
        </w:rPr>
      </w:pPr>
    </w:p>
    <w:p w14:paraId="2758552A" w14:textId="77777777" w:rsidR="006738C1" w:rsidRDefault="006738C1">
      <w:pPr>
        <w:pStyle w:val="Sub-ClauseText"/>
        <w:spacing w:before="0" w:after="0"/>
        <w:rPr>
          <w:i/>
          <w:spacing w:val="0"/>
        </w:rPr>
      </w:pPr>
    </w:p>
    <w:p w14:paraId="02C7E2BC" w14:textId="77777777" w:rsidR="006738C1" w:rsidRDefault="006738C1">
      <w:pPr>
        <w:rPr>
          <w:i/>
          <w:lang w:val="en-US"/>
        </w:rPr>
      </w:pPr>
      <w:r w:rsidRPr="0029530D">
        <w:rPr>
          <w:lang w:val="en-US"/>
        </w:rPr>
        <w:t>To</w:t>
      </w:r>
      <w:proofErr w:type="gramStart"/>
      <w:r w:rsidRPr="0029530D">
        <w:rPr>
          <w:lang w:val="en-US"/>
        </w:rPr>
        <w:t>:</w:t>
      </w:r>
      <w:r>
        <w:rPr>
          <w:i/>
          <w:lang w:val="en-US"/>
        </w:rPr>
        <w:t xml:space="preserve">  </w:t>
      </w:r>
      <w:r w:rsidRPr="00817808">
        <w:rPr>
          <w:b/>
          <w:i/>
          <w:color w:val="2F5496" w:themeColor="accent5" w:themeShade="BF"/>
          <w:lang w:val="en-US"/>
        </w:rPr>
        <w:t>[</w:t>
      </w:r>
      <w:proofErr w:type="gramEnd"/>
      <w:r w:rsidRPr="00817808">
        <w:rPr>
          <w:b/>
          <w:i/>
          <w:color w:val="2F5496" w:themeColor="accent5" w:themeShade="BF"/>
          <w:lang w:val="en-US"/>
        </w:rPr>
        <w:t xml:space="preserve">insert complete name of </w:t>
      </w:r>
      <w:r w:rsidR="00225D57" w:rsidRPr="00817808">
        <w:rPr>
          <w:b/>
          <w:i/>
          <w:color w:val="2F5496" w:themeColor="accent5" w:themeShade="BF"/>
          <w:lang w:val="en-US"/>
        </w:rPr>
        <w:t>Purchaser</w:t>
      </w:r>
      <w:r w:rsidRPr="00817808">
        <w:rPr>
          <w:b/>
          <w:i/>
          <w:color w:val="2F5496" w:themeColor="accent5" w:themeShade="BF"/>
          <w:lang w:val="en-US"/>
        </w:rPr>
        <w:t>]</w:t>
      </w:r>
      <w:r>
        <w:rPr>
          <w:i/>
          <w:lang w:val="en-US"/>
        </w:rPr>
        <w:t xml:space="preserve"> </w:t>
      </w:r>
    </w:p>
    <w:p w14:paraId="4951FBCC" w14:textId="77777777" w:rsidR="006738C1" w:rsidRDefault="006738C1">
      <w:pPr>
        <w:rPr>
          <w:i/>
          <w:lang w:val="en-US"/>
        </w:rPr>
      </w:pPr>
    </w:p>
    <w:p w14:paraId="69358F1C" w14:textId="77777777" w:rsidR="006738C1" w:rsidRPr="0029530D" w:rsidRDefault="006738C1">
      <w:pPr>
        <w:rPr>
          <w:lang w:val="en-US"/>
        </w:rPr>
      </w:pPr>
      <w:r w:rsidRPr="0029530D">
        <w:rPr>
          <w:lang w:val="en-US"/>
        </w:rPr>
        <w:t>WHEREAS</w:t>
      </w:r>
    </w:p>
    <w:p w14:paraId="46C01963" w14:textId="77777777" w:rsidR="006738C1" w:rsidRPr="0029530D" w:rsidRDefault="006738C1">
      <w:pPr>
        <w:rPr>
          <w:lang w:val="en-US"/>
        </w:rPr>
      </w:pPr>
    </w:p>
    <w:p w14:paraId="529ABA3D" w14:textId="5BADB6F4" w:rsidR="006738C1" w:rsidRPr="0029530D" w:rsidRDefault="006738C1">
      <w:pPr>
        <w:rPr>
          <w:lang w:val="en-US"/>
        </w:rPr>
      </w:pPr>
      <w:r w:rsidRPr="0029530D">
        <w:rPr>
          <w:lang w:val="en-US"/>
        </w:rPr>
        <w:t>We</w:t>
      </w:r>
      <w:r>
        <w:rPr>
          <w:i/>
          <w:lang w:val="en-US"/>
        </w:rPr>
        <w:t xml:space="preserve"> </w:t>
      </w:r>
      <w:r w:rsidRPr="00817808">
        <w:rPr>
          <w:b/>
          <w:i/>
          <w:color w:val="2F5496" w:themeColor="accent5" w:themeShade="BF"/>
          <w:lang w:val="en-US"/>
        </w:rPr>
        <w:t>[insert complete name of Manufacturer]</w:t>
      </w:r>
      <w:r>
        <w:rPr>
          <w:i/>
          <w:lang w:val="en-US"/>
        </w:rPr>
        <w:t xml:space="preserve">, </w:t>
      </w:r>
      <w:r w:rsidRPr="0029530D">
        <w:rPr>
          <w:lang w:val="en-US"/>
        </w:rPr>
        <w:t>who are official manufacturers of</w:t>
      </w:r>
      <w:r>
        <w:rPr>
          <w:b/>
          <w:i/>
          <w:lang w:val="en-US"/>
        </w:rPr>
        <w:t xml:space="preserve"> </w:t>
      </w:r>
      <w:r w:rsidRPr="00817808">
        <w:rPr>
          <w:b/>
          <w:i/>
          <w:color w:val="2F5496" w:themeColor="accent5" w:themeShade="BF"/>
          <w:lang w:val="en-US"/>
        </w:rPr>
        <w:t>[insert type of goods manufactured]</w:t>
      </w:r>
      <w:r>
        <w:rPr>
          <w:i/>
          <w:lang w:val="en-US"/>
        </w:rPr>
        <w:t xml:space="preserve">, </w:t>
      </w:r>
      <w:r w:rsidRPr="0029530D">
        <w:rPr>
          <w:lang w:val="en-US"/>
        </w:rPr>
        <w:t>having factories at</w:t>
      </w:r>
      <w:r>
        <w:rPr>
          <w:i/>
          <w:lang w:val="en-US"/>
        </w:rPr>
        <w:t xml:space="preserve"> </w:t>
      </w:r>
      <w:r w:rsidRPr="00817808">
        <w:rPr>
          <w:b/>
          <w:i/>
          <w:color w:val="2F5496" w:themeColor="accent5" w:themeShade="BF"/>
          <w:lang w:val="en-US"/>
        </w:rPr>
        <w:t>[insert full address of Manufacturer’s factories]</w:t>
      </w:r>
      <w:r>
        <w:rPr>
          <w:i/>
          <w:lang w:val="en-US"/>
        </w:rPr>
        <w:t xml:space="preserve">, </w:t>
      </w:r>
      <w:r w:rsidR="00AA210D">
        <w:rPr>
          <w:lang w:val="en-US"/>
        </w:rPr>
        <w:t xml:space="preserve">do hereby </w:t>
      </w:r>
      <w:proofErr w:type="spellStart"/>
      <w:r w:rsidR="00AA210D">
        <w:rPr>
          <w:lang w:val="en-US"/>
        </w:rPr>
        <w:t>authoris</w:t>
      </w:r>
      <w:r w:rsidRPr="0029530D">
        <w:rPr>
          <w:lang w:val="en-US"/>
        </w:rPr>
        <w:t>e</w:t>
      </w:r>
      <w:proofErr w:type="spellEnd"/>
      <w:r>
        <w:rPr>
          <w:i/>
          <w:lang w:val="en-US"/>
        </w:rPr>
        <w:t xml:space="preserve"> </w:t>
      </w:r>
      <w:r w:rsidRPr="00817808">
        <w:rPr>
          <w:b/>
          <w:i/>
          <w:color w:val="2F5496" w:themeColor="accent5" w:themeShade="BF"/>
          <w:lang w:val="en-US"/>
        </w:rPr>
        <w:t>[insert complete name of Bidder]</w:t>
      </w:r>
      <w:r>
        <w:rPr>
          <w:i/>
          <w:lang w:val="en-US"/>
        </w:rPr>
        <w:t xml:space="preserve"> </w:t>
      </w:r>
      <w:r w:rsidRPr="0029530D">
        <w:rPr>
          <w:lang w:val="en-US"/>
        </w:rPr>
        <w:t xml:space="preserve">to submit a </w:t>
      </w:r>
      <w:r w:rsidR="0031302A">
        <w:rPr>
          <w:lang w:val="en-US"/>
        </w:rPr>
        <w:t>B</w:t>
      </w:r>
      <w:r w:rsidRPr="0029530D">
        <w:rPr>
          <w:lang w:val="en-US"/>
        </w:rPr>
        <w:t xml:space="preserve">id the purpose of which is to provide the following goods, manufactured by </w:t>
      </w:r>
      <w:r w:rsidRPr="00817808">
        <w:rPr>
          <w:b/>
          <w:iCs/>
          <w:color w:val="2F5496" w:themeColor="accent5" w:themeShade="BF"/>
          <w:lang w:val="en-US"/>
        </w:rPr>
        <w:t>us</w:t>
      </w:r>
      <w:r w:rsidRPr="00817808">
        <w:rPr>
          <w:b/>
          <w:i/>
          <w:iCs/>
          <w:color w:val="2F5496" w:themeColor="accent5" w:themeShade="BF"/>
          <w:lang w:val="en-US"/>
        </w:rPr>
        <w:t xml:space="preserve"> </w:t>
      </w:r>
      <w:r w:rsidRPr="00817808">
        <w:rPr>
          <w:b/>
          <w:i/>
          <w:color w:val="2F5496" w:themeColor="accent5" w:themeShade="BF"/>
          <w:lang w:val="en-US"/>
        </w:rPr>
        <w:t>[insert name and or brief description of the goods]</w:t>
      </w:r>
      <w:r>
        <w:rPr>
          <w:i/>
          <w:lang w:val="en-US"/>
        </w:rPr>
        <w:t xml:space="preserve">, </w:t>
      </w:r>
      <w:r w:rsidRPr="0029530D">
        <w:rPr>
          <w:lang w:val="en-US"/>
        </w:rPr>
        <w:t>and to subsequently negotiate and sign the Contract.</w:t>
      </w:r>
    </w:p>
    <w:p w14:paraId="14E796BF" w14:textId="77777777" w:rsidR="006738C1" w:rsidRDefault="006738C1">
      <w:pPr>
        <w:rPr>
          <w:i/>
          <w:lang w:val="en-US"/>
        </w:rPr>
      </w:pPr>
    </w:p>
    <w:p w14:paraId="138ED609" w14:textId="325082B6" w:rsidR="006738C1" w:rsidRPr="0029530D" w:rsidRDefault="006738C1">
      <w:pPr>
        <w:rPr>
          <w:lang w:val="en-US"/>
        </w:rPr>
      </w:pPr>
      <w:r w:rsidRPr="0029530D">
        <w:rPr>
          <w:lang w:val="en-US"/>
        </w:rPr>
        <w:t xml:space="preserve">We hereby extend our full guarantee and warranty in accordance with Clause </w:t>
      </w:r>
      <w:r w:rsidR="00021B66" w:rsidRPr="0029530D">
        <w:rPr>
          <w:lang w:val="en-US"/>
        </w:rPr>
        <w:t>2</w:t>
      </w:r>
      <w:r w:rsidR="00A55279">
        <w:rPr>
          <w:lang w:val="en-US"/>
        </w:rPr>
        <w:t>8</w:t>
      </w:r>
      <w:r w:rsidR="00021B66" w:rsidRPr="0029530D">
        <w:rPr>
          <w:lang w:val="en-US"/>
        </w:rPr>
        <w:t xml:space="preserve"> </w:t>
      </w:r>
      <w:r w:rsidRPr="0029530D">
        <w:rPr>
          <w:lang w:val="en-US"/>
        </w:rPr>
        <w:t>of the General Conditions, with respect to the goods offered by the above firm.</w:t>
      </w:r>
    </w:p>
    <w:p w14:paraId="69B5D708" w14:textId="77777777" w:rsidR="006738C1" w:rsidRPr="0029530D" w:rsidRDefault="006738C1">
      <w:pPr>
        <w:rPr>
          <w:lang w:val="en-US"/>
        </w:rPr>
      </w:pPr>
    </w:p>
    <w:p w14:paraId="00073DDA" w14:textId="77777777" w:rsidR="006738C1" w:rsidRDefault="006738C1">
      <w:pPr>
        <w:rPr>
          <w:i/>
          <w:lang w:val="en-US"/>
        </w:rPr>
      </w:pPr>
      <w:r w:rsidRPr="0029530D">
        <w:rPr>
          <w:lang w:val="en-US"/>
        </w:rPr>
        <w:t>Signed:</w:t>
      </w:r>
      <w:r>
        <w:rPr>
          <w:i/>
          <w:lang w:val="en-US"/>
        </w:rPr>
        <w:t xml:space="preserve"> </w:t>
      </w:r>
      <w:r w:rsidR="00AA210D" w:rsidRPr="00817808">
        <w:rPr>
          <w:b/>
          <w:i/>
          <w:iCs/>
          <w:color w:val="2F5496" w:themeColor="accent5" w:themeShade="BF"/>
          <w:lang w:val="en-US"/>
        </w:rPr>
        <w:t xml:space="preserve">[insert signature(s) of </w:t>
      </w:r>
      <w:proofErr w:type="spellStart"/>
      <w:r w:rsidR="00AA210D" w:rsidRPr="00817808">
        <w:rPr>
          <w:b/>
          <w:i/>
          <w:iCs/>
          <w:color w:val="2F5496" w:themeColor="accent5" w:themeShade="BF"/>
          <w:lang w:val="en-US"/>
        </w:rPr>
        <w:t>authoris</w:t>
      </w:r>
      <w:r w:rsidRPr="00817808">
        <w:rPr>
          <w:b/>
          <w:i/>
          <w:iCs/>
          <w:color w:val="2F5496" w:themeColor="accent5" w:themeShade="BF"/>
          <w:lang w:val="en-US"/>
        </w:rPr>
        <w:t>ed</w:t>
      </w:r>
      <w:proofErr w:type="spellEnd"/>
      <w:r w:rsidRPr="00817808">
        <w:rPr>
          <w:b/>
          <w:i/>
          <w:iCs/>
          <w:color w:val="2F5496" w:themeColor="accent5" w:themeShade="BF"/>
          <w:lang w:val="en-US"/>
        </w:rPr>
        <w:t xml:space="preserve"> representative(s) of the Manufacturer]</w:t>
      </w:r>
      <w:r w:rsidRPr="00817808">
        <w:rPr>
          <w:i/>
          <w:iCs/>
          <w:color w:val="2F5496" w:themeColor="accent5" w:themeShade="BF"/>
          <w:lang w:val="en-US"/>
        </w:rPr>
        <w:t xml:space="preserve"> </w:t>
      </w:r>
    </w:p>
    <w:p w14:paraId="30DC95E9" w14:textId="77777777" w:rsidR="006738C1" w:rsidRDefault="006738C1">
      <w:pPr>
        <w:rPr>
          <w:i/>
          <w:lang w:val="en-US"/>
        </w:rPr>
      </w:pPr>
    </w:p>
    <w:p w14:paraId="196FCA97" w14:textId="77777777" w:rsidR="006738C1" w:rsidRDefault="006738C1">
      <w:pPr>
        <w:rPr>
          <w:i/>
          <w:lang w:val="en-US"/>
        </w:rPr>
      </w:pPr>
    </w:p>
    <w:p w14:paraId="70BBB3C8" w14:textId="77777777" w:rsidR="006738C1" w:rsidRDefault="006738C1">
      <w:pPr>
        <w:rPr>
          <w:i/>
          <w:lang w:val="en-US"/>
        </w:rPr>
      </w:pPr>
      <w:r w:rsidRPr="0029530D">
        <w:rPr>
          <w:lang w:val="en-US"/>
        </w:rPr>
        <w:t>Name:</w:t>
      </w:r>
      <w:r>
        <w:rPr>
          <w:i/>
          <w:lang w:val="en-US"/>
        </w:rPr>
        <w:t xml:space="preserve"> </w:t>
      </w:r>
      <w:r w:rsidRPr="00817808">
        <w:rPr>
          <w:b/>
          <w:i/>
          <w:iCs/>
          <w:color w:val="2F5496" w:themeColor="accent5" w:themeShade="BF"/>
          <w:lang w:val="en-US"/>
        </w:rPr>
        <w:t>[ins</w:t>
      </w:r>
      <w:r w:rsidR="00AA210D" w:rsidRPr="00817808">
        <w:rPr>
          <w:b/>
          <w:i/>
          <w:iCs/>
          <w:color w:val="2F5496" w:themeColor="accent5" w:themeShade="BF"/>
          <w:lang w:val="en-US"/>
        </w:rPr>
        <w:t xml:space="preserve">ert complete name(s) of </w:t>
      </w:r>
      <w:proofErr w:type="spellStart"/>
      <w:r w:rsidR="00AA210D" w:rsidRPr="00817808">
        <w:rPr>
          <w:b/>
          <w:i/>
          <w:iCs/>
          <w:color w:val="2F5496" w:themeColor="accent5" w:themeShade="BF"/>
          <w:lang w:val="en-US"/>
        </w:rPr>
        <w:t>authoris</w:t>
      </w:r>
      <w:r w:rsidRPr="00817808">
        <w:rPr>
          <w:b/>
          <w:i/>
          <w:iCs/>
          <w:color w:val="2F5496" w:themeColor="accent5" w:themeShade="BF"/>
          <w:lang w:val="en-US"/>
        </w:rPr>
        <w:t>ed</w:t>
      </w:r>
      <w:proofErr w:type="spellEnd"/>
      <w:r w:rsidRPr="00817808">
        <w:rPr>
          <w:b/>
          <w:i/>
          <w:iCs/>
          <w:color w:val="2F5496" w:themeColor="accent5" w:themeShade="BF"/>
          <w:lang w:val="en-US"/>
        </w:rPr>
        <w:t xml:space="preserve"> representative(s) of the Manufacturer]</w:t>
      </w:r>
      <w:r>
        <w:rPr>
          <w:i/>
          <w:lang w:val="en-US"/>
        </w:rPr>
        <w:tab/>
      </w:r>
    </w:p>
    <w:p w14:paraId="6BECF0F2" w14:textId="77777777" w:rsidR="006738C1" w:rsidRDefault="006738C1">
      <w:pPr>
        <w:rPr>
          <w:i/>
          <w:lang w:val="en-US"/>
        </w:rPr>
      </w:pPr>
    </w:p>
    <w:p w14:paraId="7BE46654" w14:textId="77777777" w:rsidR="006738C1" w:rsidRDefault="006738C1">
      <w:pPr>
        <w:rPr>
          <w:i/>
          <w:lang w:val="en-US"/>
        </w:rPr>
      </w:pPr>
      <w:r w:rsidRPr="0029530D">
        <w:rPr>
          <w:lang w:val="en-US"/>
        </w:rPr>
        <w:t>Title:</w:t>
      </w:r>
      <w:r>
        <w:rPr>
          <w:i/>
          <w:lang w:val="en-US"/>
        </w:rPr>
        <w:t xml:space="preserve"> </w:t>
      </w:r>
      <w:r w:rsidRPr="00817808">
        <w:rPr>
          <w:i/>
          <w:iCs/>
          <w:color w:val="2F5496" w:themeColor="accent5" w:themeShade="BF"/>
          <w:lang w:val="en-US"/>
        </w:rPr>
        <w:t>[insert title]</w:t>
      </w:r>
      <w:r w:rsidRPr="00817808">
        <w:rPr>
          <w:i/>
          <w:color w:val="2F5496" w:themeColor="accent5" w:themeShade="BF"/>
          <w:lang w:val="en-US"/>
        </w:rPr>
        <w:t xml:space="preserve"> </w:t>
      </w:r>
    </w:p>
    <w:p w14:paraId="04368C72" w14:textId="77777777" w:rsidR="006738C1" w:rsidRDefault="006738C1">
      <w:pPr>
        <w:rPr>
          <w:i/>
          <w:lang w:val="en-US"/>
        </w:rPr>
      </w:pPr>
    </w:p>
    <w:p w14:paraId="3BB6A27E" w14:textId="77777777" w:rsidR="006738C1" w:rsidRPr="00817808" w:rsidRDefault="006738C1">
      <w:pPr>
        <w:rPr>
          <w:b/>
          <w:i/>
          <w:color w:val="2F5496" w:themeColor="accent5" w:themeShade="BF"/>
          <w:lang w:val="en-US"/>
        </w:rPr>
      </w:pPr>
      <w:r w:rsidRPr="0029530D">
        <w:rPr>
          <w:lang w:val="en-US"/>
        </w:rPr>
        <w:t xml:space="preserve">Duly </w:t>
      </w:r>
      <w:proofErr w:type="spellStart"/>
      <w:r w:rsidR="00AA210D">
        <w:rPr>
          <w:lang w:val="en-US"/>
        </w:rPr>
        <w:t>authoris</w:t>
      </w:r>
      <w:r w:rsidR="00E372D7">
        <w:rPr>
          <w:lang w:val="en-US"/>
        </w:rPr>
        <w:t>ed</w:t>
      </w:r>
      <w:proofErr w:type="spellEnd"/>
      <w:r w:rsidR="00E372D7">
        <w:rPr>
          <w:lang w:val="en-US"/>
        </w:rPr>
        <w:t xml:space="preserve"> to sign this </w:t>
      </w:r>
      <w:proofErr w:type="spellStart"/>
      <w:r w:rsidR="00E372D7">
        <w:rPr>
          <w:lang w:val="en-US"/>
        </w:rPr>
        <w:t>Authoris</w:t>
      </w:r>
      <w:r w:rsidRPr="0029530D">
        <w:rPr>
          <w:lang w:val="en-US"/>
        </w:rPr>
        <w:t>ation</w:t>
      </w:r>
      <w:proofErr w:type="spellEnd"/>
      <w:r w:rsidRPr="0029530D">
        <w:rPr>
          <w:lang w:val="en-US"/>
        </w:rPr>
        <w:t xml:space="preserve"> on behalf of:</w:t>
      </w:r>
      <w:r>
        <w:rPr>
          <w:i/>
          <w:lang w:val="en-US"/>
        </w:rPr>
        <w:t xml:space="preserve"> </w:t>
      </w:r>
      <w:r w:rsidRPr="00817808">
        <w:rPr>
          <w:b/>
          <w:i/>
          <w:iCs/>
          <w:color w:val="2F5496" w:themeColor="accent5" w:themeShade="BF"/>
          <w:lang w:val="en-US"/>
        </w:rPr>
        <w:t>[insert complete name of Manufacturer]</w:t>
      </w:r>
    </w:p>
    <w:p w14:paraId="688494A3" w14:textId="77777777" w:rsidR="006738C1" w:rsidRPr="00817808" w:rsidRDefault="006738C1">
      <w:pPr>
        <w:rPr>
          <w:b/>
          <w:i/>
          <w:color w:val="2F5496" w:themeColor="accent5" w:themeShade="BF"/>
          <w:lang w:val="en-US"/>
        </w:rPr>
      </w:pPr>
    </w:p>
    <w:p w14:paraId="41471B63" w14:textId="77777777" w:rsidR="006738C1" w:rsidRDefault="006738C1">
      <w:pPr>
        <w:rPr>
          <w:i/>
          <w:lang w:val="en-US"/>
        </w:rPr>
      </w:pPr>
    </w:p>
    <w:p w14:paraId="5FF28D90" w14:textId="66257DD4" w:rsidR="006738C1" w:rsidRDefault="006738C1">
      <w:pPr>
        <w:rPr>
          <w:b/>
          <w:i/>
          <w:iCs/>
          <w:color w:val="2F5496" w:themeColor="accent5" w:themeShade="BF"/>
          <w:lang w:val="en-US"/>
        </w:rPr>
      </w:pPr>
      <w:r w:rsidRPr="0029530D">
        <w:rPr>
          <w:lang w:val="en-US"/>
        </w:rPr>
        <w:t>Dated on ____________ day of __________________, _______</w:t>
      </w:r>
      <w:r>
        <w:rPr>
          <w:i/>
          <w:lang w:val="en-US"/>
        </w:rPr>
        <w:t xml:space="preserve"> </w:t>
      </w:r>
      <w:r w:rsidRPr="00817808">
        <w:rPr>
          <w:b/>
          <w:i/>
          <w:iCs/>
          <w:color w:val="2F5496" w:themeColor="accent5" w:themeShade="BF"/>
          <w:lang w:val="en-US"/>
        </w:rPr>
        <w:t>[insert date of signing]</w:t>
      </w:r>
    </w:p>
    <w:p w14:paraId="47592334" w14:textId="3DA4F8EC" w:rsidR="005E5FDC" w:rsidRDefault="005E5FDC">
      <w:pPr>
        <w:rPr>
          <w:b/>
          <w:i/>
          <w:iCs/>
          <w:color w:val="2F5496" w:themeColor="accent5" w:themeShade="BF"/>
          <w:lang w:val="en-US"/>
        </w:rPr>
      </w:pPr>
    </w:p>
    <w:p w14:paraId="7CEE4023" w14:textId="54DC2D65" w:rsidR="005E5FDC" w:rsidRDefault="005E5FDC">
      <w:pPr>
        <w:rPr>
          <w:b/>
          <w:i/>
          <w:iCs/>
          <w:color w:val="2F5496" w:themeColor="accent5" w:themeShade="BF"/>
          <w:lang w:val="en-US"/>
        </w:rPr>
      </w:pPr>
    </w:p>
    <w:p w14:paraId="203AEB4B" w14:textId="77777777" w:rsidR="005E5FDC" w:rsidRDefault="005E5FDC">
      <w:pPr>
        <w:rPr>
          <w:b/>
          <w:i/>
          <w:iCs/>
          <w:color w:val="2F5496" w:themeColor="accent5" w:themeShade="BF"/>
          <w:lang w:val="en-US"/>
        </w:rPr>
        <w:sectPr w:rsidR="005E5FDC" w:rsidSect="00FB7B45">
          <w:headerReference w:type="default" r:id="rId34"/>
          <w:headerReference w:type="first" r:id="rId35"/>
          <w:footnotePr>
            <w:numRestart w:val="eachSect"/>
          </w:footnotePr>
          <w:pgSz w:w="12240" w:h="15840" w:code="1"/>
          <w:pgMar w:top="1440" w:right="1440" w:bottom="1440" w:left="1440" w:header="720" w:footer="720" w:gutter="0"/>
          <w:paperSrc w:first="19532" w:other="19532"/>
          <w:pgNumType w:start="53"/>
          <w:cols w:space="720"/>
          <w:titlePg/>
          <w:docGrid w:linePitch="326"/>
        </w:sectPr>
      </w:pPr>
    </w:p>
    <w:p w14:paraId="66EC7034" w14:textId="77777777" w:rsidR="005E5FDC" w:rsidRPr="00987286" w:rsidRDefault="005E5FDC" w:rsidP="005E5FDC">
      <w:pPr>
        <w:pStyle w:val="Subtitle"/>
        <w:tabs>
          <w:tab w:val="left" w:pos="5850"/>
        </w:tabs>
        <w:rPr>
          <w:sz w:val="32"/>
          <w:szCs w:val="32"/>
          <w:lang w:val="en-US"/>
        </w:rPr>
      </w:pPr>
      <w:bookmarkStart w:id="383" w:name="_Toc192578387"/>
      <w:r w:rsidRPr="00987286">
        <w:rPr>
          <w:sz w:val="32"/>
          <w:szCs w:val="32"/>
          <w:lang w:val="en-US"/>
        </w:rPr>
        <w:lastRenderedPageBreak/>
        <w:t>Section V.  Eligible Countries</w:t>
      </w:r>
      <w:bookmarkEnd w:id="383"/>
    </w:p>
    <w:p w14:paraId="17996D37" w14:textId="77777777" w:rsidR="005E5FDC" w:rsidRDefault="005E5FDC" w:rsidP="005E5FDC">
      <w:pPr>
        <w:jc w:val="center"/>
        <w:rPr>
          <w:b/>
          <w:lang w:val="en-US"/>
        </w:rPr>
      </w:pPr>
    </w:p>
    <w:p w14:paraId="2631DA2B" w14:textId="77777777" w:rsidR="003636AD" w:rsidRPr="00A55279" w:rsidRDefault="003636AD" w:rsidP="003636AD">
      <w:pPr>
        <w:widowControl w:val="0"/>
        <w:autoSpaceDE w:val="0"/>
        <w:autoSpaceDN w:val="0"/>
        <w:rPr>
          <w:spacing w:val="-5"/>
          <w:szCs w:val="24"/>
          <w:lang w:val="en-US"/>
        </w:rPr>
      </w:pPr>
      <w:r w:rsidRPr="00A55279">
        <w:rPr>
          <w:spacing w:val="-2"/>
          <w:szCs w:val="24"/>
          <w:lang w:val="en-US"/>
        </w:rPr>
        <w:t xml:space="preserve">1. </w:t>
      </w:r>
      <w:r w:rsidRPr="00A55279">
        <w:rPr>
          <w:spacing w:val="-2"/>
          <w:szCs w:val="24"/>
          <w:lang w:val="en-US"/>
        </w:rPr>
        <w:tab/>
        <w:t>In reference to ITA 4.4 eligible countries ar</w:t>
      </w:r>
      <w:r>
        <w:rPr>
          <w:spacing w:val="-2"/>
          <w:szCs w:val="24"/>
          <w:lang w:val="en-US"/>
        </w:rPr>
        <w:t xml:space="preserve">e </w:t>
      </w:r>
      <w:r w:rsidRPr="00C875D9">
        <w:rPr>
          <w:b/>
          <w:spacing w:val="-2"/>
          <w:szCs w:val="24"/>
          <w:lang w:val="en-US"/>
        </w:rPr>
        <w:t>CDB Member countries</w:t>
      </w:r>
    </w:p>
    <w:p w14:paraId="618B5F6A" w14:textId="77777777" w:rsidR="003636AD" w:rsidRPr="00A55279" w:rsidRDefault="003636AD" w:rsidP="003636AD">
      <w:pPr>
        <w:widowControl w:val="0"/>
        <w:tabs>
          <w:tab w:val="left" w:pos="720"/>
        </w:tabs>
        <w:autoSpaceDE w:val="0"/>
        <w:autoSpaceDN w:val="0"/>
        <w:spacing w:before="180"/>
        <w:jc w:val="left"/>
        <w:rPr>
          <w:spacing w:val="-2"/>
          <w:szCs w:val="24"/>
          <w:lang w:val="en-US"/>
        </w:rPr>
      </w:pPr>
      <w:r w:rsidRPr="00A55279">
        <w:rPr>
          <w:spacing w:val="-2"/>
          <w:szCs w:val="24"/>
          <w:lang w:val="en-US"/>
        </w:rPr>
        <w:t>2.</w:t>
      </w:r>
      <w:r w:rsidRPr="00A55279">
        <w:rPr>
          <w:spacing w:val="-2"/>
          <w:szCs w:val="24"/>
          <w:lang w:val="en-US"/>
        </w:rPr>
        <w:tab/>
        <w:t>In reference to ITA 4.10, for the information of the Bidders, at the present time firms and individuals, supply of goods, or contracting of works or services, from the following countries are excluded from this prequalification process:</w:t>
      </w:r>
    </w:p>
    <w:p w14:paraId="3AD83D66" w14:textId="77777777" w:rsidR="003636AD" w:rsidRPr="00A55279" w:rsidRDefault="003636AD" w:rsidP="003636AD">
      <w:pPr>
        <w:widowControl w:val="0"/>
        <w:tabs>
          <w:tab w:val="left" w:pos="720"/>
        </w:tabs>
        <w:autoSpaceDE w:val="0"/>
        <w:autoSpaceDN w:val="0"/>
        <w:spacing w:before="180"/>
        <w:jc w:val="left"/>
        <w:rPr>
          <w:spacing w:val="-2"/>
          <w:szCs w:val="24"/>
          <w:lang w:val="en-US"/>
        </w:rPr>
      </w:pPr>
      <w:r w:rsidRPr="00A55279">
        <w:rPr>
          <w:spacing w:val="-2"/>
          <w:szCs w:val="24"/>
          <w:lang w:val="en-US"/>
        </w:rPr>
        <w:t>Under ITA 4.10 (a):</w:t>
      </w:r>
      <w:r>
        <w:rPr>
          <w:spacing w:val="-2"/>
          <w:szCs w:val="24"/>
          <w:lang w:val="en-US"/>
        </w:rPr>
        <w:t xml:space="preserve"> </w:t>
      </w:r>
      <w:r w:rsidRPr="00C875D9">
        <w:rPr>
          <w:b/>
          <w:spacing w:val="-2"/>
          <w:szCs w:val="24"/>
          <w:lang w:val="en-US"/>
        </w:rPr>
        <w:t>None</w:t>
      </w:r>
    </w:p>
    <w:p w14:paraId="14B84E5F" w14:textId="77777777" w:rsidR="003636AD" w:rsidRPr="00A55279" w:rsidRDefault="003636AD" w:rsidP="003636AD">
      <w:pPr>
        <w:rPr>
          <w:spacing w:val="-2"/>
          <w:szCs w:val="24"/>
          <w:lang w:val="en-US"/>
        </w:rPr>
      </w:pPr>
    </w:p>
    <w:p w14:paraId="7DA33D98" w14:textId="5C447F47" w:rsidR="003636AD" w:rsidRPr="004A2097" w:rsidRDefault="003636AD" w:rsidP="003636AD">
      <w:pPr>
        <w:autoSpaceDE w:val="0"/>
        <w:autoSpaceDN w:val="0"/>
        <w:adjustRightInd w:val="0"/>
        <w:rPr>
          <w:b/>
          <w:color w:val="221E1F"/>
          <w:szCs w:val="24"/>
          <w:u w:val="single"/>
          <w:lang w:val="en-029"/>
        </w:rPr>
      </w:pPr>
      <w:r w:rsidRPr="00A55279">
        <w:rPr>
          <w:spacing w:val="-2"/>
          <w:szCs w:val="24"/>
          <w:lang w:val="en-US"/>
        </w:rPr>
        <w:t>Under ITA 4.10 (b):</w:t>
      </w:r>
      <w:r w:rsidR="00C875D9">
        <w:rPr>
          <w:spacing w:val="-2"/>
          <w:szCs w:val="24"/>
          <w:lang w:val="en-US"/>
        </w:rPr>
        <w:t xml:space="preserve"> </w:t>
      </w:r>
      <w:r w:rsidRPr="00C875D9">
        <w:rPr>
          <w:b/>
          <w:spacing w:val="-2"/>
          <w:szCs w:val="24"/>
          <w:lang w:val="en-US"/>
        </w:rPr>
        <w:t>None</w:t>
      </w:r>
      <w:r w:rsidRPr="00C875D9">
        <w:rPr>
          <w:b/>
          <w:color w:val="2F5496" w:themeColor="accent5" w:themeShade="BF"/>
          <w:spacing w:val="-2"/>
          <w:szCs w:val="24"/>
          <w:lang w:val="en-US"/>
        </w:rPr>
        <w:t xml:space="preserve"> </w:t>
      </w:r>
    </w:p>
    <w:p w14:paraId="7A7EDB10" w14:textId="77777777" w:rsidR="003636AD" w:rsidRDefault="003636AD" w:rsidP="003636AD">
      <w:pPr>
        <w:rPr>
          <w:b/>
          <w:i/>
          <w:iCs/>
          <w:color w:val="2F5496" w:themeColor="accent5" w:themeShade="BF"/>
          <w:lang w:val="en-US"/>
        </w:rPr>
      </w:pPr>
    </w:p>
    <w:p w14:paraId="2ABCA2E4" w14:textId="505F8E37" w:rsidR="005E5FDC" w:rsidRDefault="005E5FDC">
      <w:pPr>
        <w:rPr>
          <w:b/>
          <w:i/>
          <w:iCs/>
          <w:color w:val="2F5496" w:themeColor="accent5" w:themeShade="BF"/>
          <w:lang w:val="en-US"/>
        </w:rPr>
      </w:pPr>
    </w:p>
    <w:p w14:paraId="21F35398" w14:textId="77777777" w:rsidR="005E5FDC" w:rsidRDefault="005E5FDC">
      <w:pPr>
        <w:rPr>
          <w:b/>
          <w:i/>
          <w:iCs/>
          <w:color w:val="2F5496" w:themeColor="accent5" w:themeShade="BF"/>
          <w:lang w:val="en-US"/>
        </w:rPr>
        <w:sectPr w:rsidR="005E5FDC" w:rsidSect="005E5FDC">
          <w:headerReference w:type="first" r:id="rId36"/>
          <w:footnotePr>
            <w:numRestart w:val="eachSect"/>
          </w:footnotePr>
          <w:pgSz w:w="12240" w:h="15840" w:code="1"/>
          <w:pgMar w:top="1440" w:right="1440" w:bottom="1440" w:left="1440" w:header="720" w:footer="720" w:gutter="0"/>
          <w:paperSrc w:first="19532" w:other="19532"/>
          <w:pgNumType w:start="57"/>
          <w:cols w:space="720"/>
          <w:titlePg/>
          <w:docGrid w:linePitch="326"/>
        </w:sectPr>
      </w:pPr>
    </w:p>
    <w:p w14:paraId="5F5F6A63" w14:textId="77777777" w:rsidR="00F53EBA" w:rsidRPr="00987286" w:rsidRDefault="00F53EBA" w:rsidP="00F53EBA">
      <w:pPr>
        <w:pStyle w:val="Subtitle"/>
        <w:rPr>
          <w:sz w:val="32"/>
          <w:szCs w:val="32"/>
          <w:lang w:val="en-US"/>
        </w:rPr>
      </w:pPr>
      <w:r w:rsidRPr="00987286">
        <w:rPr>
          <w:sz w:val="32"/>
          <w:szCs w:val="32"/>
          <w:lang w:val="en-US"/>
        </w:rPr>
        <w:lastRenderedPageBreak/>
        <w:t xml:space="preserve">Section VI.  </w:t>
      </w:r>
      <w:r w:rsidRPr="00987286">
        <w:rPr>
          <w:bCs/>
          <w:spacing w:val="4"/>
          <w:sz w:val="32"/>
          <w:szCs w:val="32"/>
          <w:lang w:val="en-US"/>
        </w:rPr>
        <w:t>Prohibited Practices and Other Integrity Related Matters</w:t>
      </w:r>
      <w:r w:rsidRPr="00987286">
        <w:rPr>
          <w:sz w:val="32"/>
          <w:szCs w:val="32"/>
          <w:lang w:val="en-US"/>
        </w:rPr>
        <w:t xml:space="preserve"> </w:t>
      </w:r>
    </w:p>
    <w:p w14:paraId="6A813459" w14:textId="77777777" w:rsidR="00F53EBA" w:rsidRDefault="00F53EBA" w:rsidP="00F53EBA">
      <w:pPr>
        <w:rPr>
          <w:lang w:val="en-US"/>
        </w:rPr>
      </w:pPr>
    </w:p>
    <w:p w14:paraId="2B15CDE6" w14:textId="77777777" w:rsidR="00F53EBA" w:rsidRPr="00A55279" w:rsidRDefault="00F53EBA" w:rsidP="00F53EBA">
      <w:pPr>
        <w:jc w:val="left"/>
        <w:rPr>
          <w:szCs w:val="24"/>
          <w:lang w:val="en-US"/>
        </w:rPr>
      </w:pPr>
    </w:p>
    <w:p w14:paraId="7E88CB97" w14:textId="77777777" w:rsidR="00F53EBA" w:rsidRPr="00A55279" w:rsidRDefault="00F53EBA" w:rsidP="00353E15">
      <w:pPr>
        <w:widowControl w:val="0"/>
        <w:numPr>
          <w:ilvl w:val="0"/>
          <w:numId w:val="84"/>
        </w:numPr>
        <w:autoSpaceDE w:val="0"/>
        <w:autoSpaceDN w:val="0"/>
        <w:ind w:left="0" w:firstLine="0"/>
        <w:contextualSpacing/>
        <w:rPr>
          <w:rFonts w:eastAsia="Calibri"/>
          <w:szCs w:val="24"/>
        </w:rPr>
      </w:pPr>
      <w:r w:rsidRPr="00A55279">
        <w:rPr>
          <w:rFonts w:eastAsia="Calibri"/>
          <w:szCs w:val="24"/>
        </w:rPr>
        <w:t>CDB</w:t>
      </w:r>
      <w:r w:rsidRPr="00A55279">
        <w:rPr>
          <w:rFonts w:eastAsia="Calibri"/>
          <w:b/>
          <w:szCs w:val="24"/>
        </w:rPr>
        <w:t xml:space="preserve"> </w:t>
      </w:r>
      <w:r w:rsidRPr="00A55279">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60F7544B" w14:textId="77777777" w:rsidR="00F53EBA" w:rsidRDefault="00F53EBA" w:rsidP="00F53EBA">
      <w:pPr>
        <w:rPr>
          <w:lang w:val="en-US"/>
        </w:rPr>
      </w:pPr>
    </w:p>
    <w:p w14:paraId="0B69A594" w14:textId="77777777" w:rsidR="00F53EBA" w:rsidRPr="00A55279" w:rsidRDefault="00F53EBA" w:rsidP="00353E15">
      <w:pPr>
        <w:widowControl w:val="0"/>
        <w:numPr>
          <w:ilvl w:val="0"/>
          <w:numId w:val="82"/>
        </w:numPr>
        <w:autoSpaceDE w:val="0"/>
        <w:autoSpaceDN w:val="0"/>
        <w:ind w:left="1440" w:hanging="720"/>
        <w:rPr>
          <w:rFonts w:eastAsia="Calibri"/>
          <w:szCs w:val="24"/>
        </w:rPr>
      </w:pPr>
      <w:r w:rsidRPr="00A55279">
        <w:rPr>
          <w:rFonts w:eastAsia="Calibri"/>
          <w:szCs w:val="24"/>
        </w:rPr>
        <w:t>defines, for the purposes of this provision, Prohibited Practices</w:t>
      </w:r>
      <w:r w:rsidRPr="00A55279" w:rsidDel="009B4CC5">
        <w:rPr>
          <w:rFonts w:eastAsia="Calibri"/>
          <w:szCs w:val="24"/>
        </w:rPr>
        <w:t xml:space="preserve"> </w:t>
      </w:r>
      <w:r w:rsidRPr="00A55279">
        <w:rPr>
          <w:rFonts w:eastAsia="Calibri"/>
          <w:szCs w:val="24"/>
        </w:rPr>
        <w:t>as follows:</w:t>
      </w:r>
    </w:p>
    <w:p w14:paraId="6F01DA8E" w14:textId="77777777" w:rsidR="00F53EBA" w:rsidRPr="00A55279" w:rsidRDefault="00F53EBA" w:rsidP="00F53EBA">
      <w:pPr>
        <w:ind w:left="2160" w:hanging="720"/>
        <w:rPr>
          <w:rFonts w:eastAsia="Calibri"/>
          <w:szCs w:val="24"/>
        </w:rPr>
      </w:pPr>
    </w:p>
    <w:p w14:paraId="352A77D7" w14:textId="77777777" w:rsidR="00F53EBA" w:rsidRPr="00A55279" w:rsidRDefault="00F53EBA" w:rsidP="00353E15">
      <w:pPr>
        <w:widowControl w:val="0"/>
        <w:numPr>
          <w:ilvl w:val="0"/>
          <w:numId w:val="81"/>
        </w:numPr>
        <w:autoSpaceDE w:val="0"/>
        <w:autoSpaceDN w:val="0"/>
        <w:ind w:left="2160"/>
        <w:rPr>
          <w:rFonts w:eastAsia="Calibri"/>
          <w:szCs w:val="24"/>
        </w:rPr>
      </w:pPr>
      <w:r w:rsidRPr="00A55279">
        <w:rPr>
          <w:rFonts w:eastAsia="Calibri"/>
          <w:b/>
          <w:szCs w:val="24"/>
        </w:rPr>
        <w:t>“</w:t>
      </w:r>
      <w:proofErr w:type="gramStart"/>
      <w:r w:rsidRPr="00A55279">
        <w:rPr>
          <w:rFonts w:eastAsia="Calibri"/>
          <w:b/>
          <w:szCs w:val="24"/>
        </w:rPr>
        <w:t>corrupt</w:t>
      </w:r>
      <w:proofErr w:type="gramEnd"/>
      <w:r w:rsidRPr="00A55279">
        <w:rPr>
          <w:rFonts w:eastAsia="Calibri"/>
          <w:b/>
          <w:szCs w:val="24"/>
        </w:rPr>
        <w:t xml:space="preserve"> practice”</w:t>
      </w:r>
      <w:r w:rsidRPr="00A55279">
        <w:rPr>
          <w:rFonts w:eastAsia="Calibri"/>
          <w:szCs w:val="24"/>
        </w:rPr>
        <w:t xml:space="preserve"> is the offering, giving, receiving, or soliciting, directly or indirectly, of anything of value to influence improperly the action of another party;</w:t>
      </w:r>
    </w:p>
    <w:p w14:paraId="39444F7E" w14:textId="77777777" w:rsidR="00F53EBA" w:rsidRPr="00A55279" w:rsidRDefault="00F53EBA" w:rsidP="00F53EBA">
      <w:pPr>
        <w:ind w:left="2160" w:hanging="720"/>
        <w:rPr>
          <w:rFonts w:eastAsia="Calibri"/>
          <w:szCs w:val="24"/>
        </w:rPr>
      </w:pPr>
    </w:p>
    <w:p w14:paraId="0CAA6D31" w14:textId="77777777" w:rsidR="00F53EBA" w:rsidRPr="00A55279" w:rsidRDefault="00F53EBA" w:rsidP="00353E15">
      <w:pPr>
        <w:widowControl w:val="0"/>
        <w:numPr>
          <w:ilvl w:val="0"/>
          <w:numId w:val="81"/>
        </w:numPr>
        <w:autoSpaceDE w:val="0"/>
        <w:autoSpaceDN w:val="0"/>
        <w:ind w:left="2160"/>
        <w:rPr>
          <w:rFonts w:eastAsia="Calibri"/>
          <w:szCs w:val="24"/>
        </w:rPr>
      </w:pPr>
      <w:r w:rsidRPr="00A55279">
        <w:rPr>
          <w:rFonts w:eastAsia="Calibri"/>
          <w:b/>
          <w:szCs w:val="24"/>
        </w:rPr>
        <w:t>“</w:t>
      </w:r>
      <w:proofErr w:type="gramStart"/>
      <w:r w:rsidRPr="00A55279">
        <w:rPr>
          <w:rFonts w:eastAsia="Calibri"/>
          <w:b/>
          <w:szCs w:val="24"/>
        </w:rPr>
        <w:t>fraudulent</w:t>
      </w:r>
      <w:proofErr w:type="gramEnd"/>
      <w:r w:rsidRPr="00A55279">
        <w:rPr>
          <w:rFonts w:eastAsia="Calibri"/>
          <w:b/>
          <w:szCs w:val="24"/>
        </w:rPr>
        <w:t xml:space="preserve"> practice”</w:t>
      </w:r>
      <w:r w:rsidRPr="00A55279">
        <w:rPr>
          <w:rFonts w:eastAsia="Calibri"/>
          <w:szCs w:val="24"/>
        </w:rPr>
        <w:t xml:space="preserve"> is any act or omission, including a misrepresentation, that knowingly or recklessly misleads, or attempts to mislead, a party to obtain a financial or other benefit or to avoid an obligation;</w:t>
      </w:r>
    </w:p>
    <w:p w14:paraId="012BB12B" w14:textId="77777777" w:rsidR="00F53EBA" w:rsidRPr="00A55279" w:rsidRDefault="00F53EBA" w:rsidP="00F53EBA">
      <w:pPr>
        <w:ind w:left="2160" w:hanging="720"/>
        <w:contextualSpacing/>
        <w:rPr>
          <w:rFonts w:eastAsia="Calibri"/>
          <w:szCs w:val="24"/>
        </w:rPr>
      </w:pPr>
    </w:p>
    <w:p w14:paraId="0438733A" w14:textId="77777777" w:rsidR="00F53EBA" w:rsidRPr="00A55279" w:rsidRDefault="00F53EBA" w:rsidP="00353E15">
      <w:pPr>
        <w:widowControl w:val="0"/>
        <w:numPr>
          <w:ilvl w:val="0"/>
          <w:numId w:val="81"/>
        </w:numPr>
        <w:autoSpaceDE w:val="0"/>
        <w:autoSpaceDN w:val="0"/>
        <w:ind w:left="2160"/>
        <w:rPr>
          <w:rFonts w:eastAsia="Calibri"/>
          <w:szCs w:val="24"/>
        </w:rPr>
      </w:pPr>
      <w:r w:rsidRPr="00A55279">
        <w:rPr>
          <w:rFonts w:eastAsia="Calibri"/>
          <w:b/>
          <w:szCs w:val="24"/>
        </w:rPr>
        <w:t>“</w:t>
      </w:r>
      <w:proofErr w:type="gramStart"/>
      <w:r w:rsidRPr="00A55279">
        <w:rPr>
          <w:rFonts w:eastAsia="Calibri"/>
          <w:b/>
          <w:szCs w:val="24"/>
        </w:rPr>
        <w:t>collusive</w:t>
      </w:r>
      <w:proofErr w:type="gramEnd"/>
      <w:r w:rsidRPr="00A55279">
        <w:rPr>
          <w:rFonts w:eastAsia="Calibri"/>
          <w:b/>
          <w:szCs w:val="24"/>
        </w:rPr>
        <w:t xml:space="preserve"> practice”</w:t>
      </w:r>
      <w:r w:rsidRPr="00A55279">
        <w:rPr>
          <w:rFonts w:eastAsia="Calibri"/>
          <w:szCs w:val="24"/>
        </w:rPr>
        <w:t xml:space="preserve"> is an arrangement between two or more parties designed to achieve an improper purpose, including influencing improperly the actions of another party;</w:t>
      </w:r>
    </w:p>
    <w:p w14:paraId="04A918D2" w14:textId="77777777" w:rsidR="00F53EBA" w:rsidRPr="00A55279" w:rsidRDefault="00F53EBA" w:rsidP="00F53EBA">
      <w:pPr>
        <w:ind w:left="2160" w:hanging="720"/>
        <w:contextualSpacing/>
        <w:rPr>
          <w:rFonts w:eastAsia="Calibri"/>
          <w:szCs w:val="24"/>
        </w:rPr>
      </w:pPr>
    </w:p>
    <w:p w14:paraId="6629D75C" w14:textId="77777777" w:rsidR="00F53EBA" w:rsidRPr="00A55279" w:rsidRDefault="00F53EBA" w:rsidP="00353E15">
      <w:pPr>
        <w:widowControl w:val="0"/>
        <w:numPr>
          <w:ilvl w:val="0"/>
          <w:numId w:val="81"/>
        </w:numPr>
        <w:autoSpaceDE w:val="0"/>
        <w:autoSpaceDN w:val="0"/>
        <w:ind w:left="2160"/>
        <w:rPr>
          <w:rFonts w:eastAsia="Calibri"/>
          <w:szCs w:val="24"/>
        </w:rPr>
      </w:pPr>
      <w:r w:rsidRPr="00A55279">
        <w:rPr>
          <w:rFonts w:eastAsia="Calibri"/>
          <w:b/>
          <w:szCs w:val="24"/>
        </w:rPr>
        <w:t>“</w:t>
      </w:r>
      <w:proofErr w:type="gramStart"/>
      <w:r w:rsidRPr="00A55279">
        <w:rPr>
          <w:rFonts w:eastAsia="Calibri"/>
          <w:b/>
          <w:szCs w:val="24"/>
        </w:rPr>
        <w:t>coercive</w:t>
      </w:r>
      <w:proofErr w:type="gramEnd"/>
      <w:r w:rsidRPr="00A55279">
        <w:rPr>
          <w:rFonts w:eastAsia="Calibri"/>
          <w:b/>
          <w:szCs w:val="24"/>
        </w:rPr>
        <w:t xml:space="preserve"> practice”</w:t>
      </w:r>
      <w:r w:rsidRPr="00A55279">
        <w:rPr>
          <w:rFonts w:eastAsia="Calibri"/>
          <w:szCs w:val="24"/>
        </w:rPr>
        <w:t xml:space="preserve"> is impairing or harming, or threatening to impair or harm, directly or indirectly, any party, or the property of the party, to influence improperly the actions of a party; and</w:t>
      </w:r>
    </w:p>
    <w:p w14:paraId="6E37BF49" w14:textId="77777777" w:rsidR="00F53EBA" w:rsidRPr="00A55279" w:rsidRDefault="00F53EBA" w:rsidP="00F53EBA">
      <w:pPr>
        <w:ind w:left="2160" w:hanging="720"/>
        <w:contextualSpacing/>
        <w:rPr>
          <w:rFonts w:eastAsia="Calibri"/>
          <w:szCs w:val="24"/>
        </w:rPr>
      </w:pPr>
    </w:p>
    <w:p w14:paraId="6BB23A3E" w14:textId="77777777" w:rsidR="00F53EBA" w:rsidRDefault="00F53EBA" w:rsidP="00353E15">
      <w:pPr>
        <w:widowControl w:val="0"/>
        <w:numPr>
          <w:ilvl w:val="0"/>
          <w:numId w:val="81"/>
        </w:numPr>
        <w:autoSpaceDE w:val="0"/>
        <w:autoSpaceDN w:val="0"/>
        <w:ind w:left="2160"/>
        <w:rPr>
          <w:rFonts w:eastAsia="Calibri"/>
          <w:szCs w:val="24"/>
        </w:rPr>
      </w:pPr>
      <w:r w:rsidRPr="00A55279">
        <w:rPr>
          <w:rFonts w:eastAsia="Calibri"/>
          <w:b/>
          <w:szCs w:val="24"/>
        </w:rPr>
        <w:t>“</w:t>
      </w:r>
      <w:proofErr w:type="gramStart"/>
      <w:r w:rsidRPr="00A55279">
        <w:rPr>
          <w:rFonts w:eastAsia="Calibri"/>
          <w:b/>
          <w:szCs w:val="24"/>
        </w:rPr>
        <w:t>obstructive</w:t>
      </w:r>
      <w:proofErr w:type="gramEnd"/>
      <w:r w:rsidRPr="00A55279">
        <w:rPr>
          <w:rFonts w:eastAsia="Calibri"/>
          <w:b/>
          <w:szCs w:val="24"/>
        </w:rPr>
        <w:t xml:space="preserve"> practice”</w:t>
      </w:r>
      <w:r w:rsidRPr="00A55279">
        <w:rPr>
          <w:rFonts w:eastAsia="Calibri"/>
          <w:szCs w:val="24"/>
        </w:rPr>
        <w:t xml:space="preserve"> is:</w:t>
      </w:r>
    </w:p>
    <w:p w14:paraId="2F715DED" w14:textId="77777777" w:rsidR="00F53EBA" w:rsidRDefault="00F53EBA" w:rsidP="00F53EBA">
      <w:pPr>
        <w:pStyle w:val="ListParagraph"/>
        <w:rPr>
          <w:rFonts w:eastAsia="Calibri"/>
          <w:szCs w:val="24"/>
        </w:rPr>
      </w:pPr>
    </w:p>
    <w:p w14:paraId="2B2D1B40" w14:textId="77777777" w:rsidR="00F53EBA" w:rsidRDefault="00F53EBA" w:rsidP="00353E15">
      <w:pPr>
        <w:widowControl w:val="0"/>
        <w:numPr>
          <w:ilvl w:val="0"/>
          <w:numId w:val="83"/>
        </w:numPr>
        <w:autoSpaceDE w:val="0"/>
        <w:autoSpaceDN w:val="0"/>
        <w:ind w:left="2970" w:hanging="810"/>
        <w:rPr>
          <w:rFonts w:eastAsia="Calibri"/>
          <w:szCs w:val="24"/>
        </w:rPr>
      </w:pPr>
      <w:r w:rsidRPr="00A55279">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w:t>
      </w:r>
      <w:proofErr w:type="gramStart"/>
      <w:r w:rsidRPr="00A55279">
        <w:rPr>
          <w:rFonts w:eastAsia="Calibri"/>
          <w:szCs w:val="24"/>
        </w:rPr>
        <w:t>Prohibited  Practices</w:t>
      </w:r>
      <w:proofErr w:type="gramEnd"/>
      <w:r w:rsidRPr="00A55279">
        <w:rPr>
          <w:rFonts w:eastAsia="Calibri"/>
          <w:szCs w:val="24"/>
        </w:rPr>
        <w:t>; and/or threatening, harassing, or intimidating any party to delay or prevent it from sharing evidence or disclosing its knowledge of matters relevant to the investigation or from pursuing the investigation; or</w:t>
      </w:r>
    </w:p>
    <w:p w14:paraId="7C7B2B08" w14:textId="77777777" w:rsidR="00F53EBA" w:rsidRDefault="00F53EBA" w:rsidP="00F53EBA">
      <w:pPr>
        <w:widowControl w:val="0"/>
        <w:autoSpaceDE w:val="0"/>
        <w:autoSpaceDN w:val="0"/>
        <w:ind w:left="2970"/>
        <w:rPr>
          <w:rFonts w:eastAsia="Calibri"/>
          <w:szCs w:val="24"/>
        </w:rPr>
      </w:pPr>
    </w:p>
    <w:p w14:paraId="1C2EC85F" w14:textId="77777777" w:rsidR="00F53EBA" w:rsidRDefault="00F53EBA" w:rsidP="00353E15">
      <w:pPr>
        <w:widowControl w:val="0"/>
        <w:numPr>
          <w:ilvl w:val="0"/>
          <w:numId w:val="83"/>
        </w:numPr>
        <w:autoSpaceDE w:val="0"/>
        <w:autoSpaceDN w:val="0"/>
        <w:ind w:left="2970" w:hanging="810"/>
        <w:rPr>
          <w:rFonts w:eastAsia="Calibri"/>
          <w:szCs w:val="24"/>
        </w:rPr>
      </w:pPr>
      <w:r w:rsidRPr="00A55279">
        <w:rPr>
          <w:rFonts w:eastAsia="Calibri"/>
          <w:szCs w:val="24"/>
        </w:rPr>
        <w:t xml:space="preserve">acts which impede the exercise of CDB’s access, inspection and </w:t>
      </w:r>
      <w:r w:rsidRPr="00A55279">
        <w:rPr>
          <w:rFonts w:eastAsia="Calibri"/>
          <w:szCs w:val="24"/>
        </w:rPr>
        <w:lastRenderedPageBreak/>
        <w:t>audit rights provided for under Paragraph 1 (f) below.</w:t>
      </w:r>
    </w:p>
    <w:p w14:paraId="49C99EBB" w14:textId="77777777" w:rsidR="00F53EBA" w:rsidRDefault="00F53EBA" w:rsidP="00F53EBA">
      <w:pPr>
        <w:widowControl w:val="0"/>
        <w:autoSpaceDE w:val="0"/>
        <w:autoSpaceDN w:val="0"/>
        <w:ind w:left="2970"/>
        <w:rPr>
          <w:rFonts w:eastAsia="Calibri"/>
          <w:szCs w:val="24"/>
        </w:rPr>
      </w:pPr>
    </w:p>
    <w:p w14:paraId="448F7B8E" w14:textId="77777777" w:rsidR="000E2704" w:rsidRPr="000E2704" w:rsidRDefault="00F53EBA" w:rsidP="00353E15">
      <w:pPr>
        <w:widowControl w:val="0"/>
        <w:numPr>
          <w:ilvl w:val="0"/>
          <w:numId w:val="154"/>
        </w:numPr>
        <w:autoSpaceDE w:val="0"/>
        <w:autoSpaceDN w:val="0"/>
        <w:ind w:left="1440" w:hanging="720"/>
        <w:rPr>
          <w:rFonts w:eastAsia="Calibri"/>
          <w:szCs w:val="24"/>
        </w:rPr>
      </w:pPr>
      <w:r w:rsidRPr="000E2704">
        <w:rPr>
          <w:rFonts w:eastAsia="Calibri"/>
          <w:szCs w:val="24"/>
        </w:rPr>
        <w:t xml:space="preserve">will </w:t>
      </w:r>
      <w:r w:rsidR="000E2704" w:rsidRPr="000E2704">
        <w:rPr>
          <w:rFonts w:eastAsia="Calibri"/>
          <w:szCs w:val="24"/>
        </w:rPr>
        <w:t>not provide relevant no-objections and will reject a proposal for award if it determines that the Bidder or Proposer:</w:t>
      </w:r>
    </w:p>
    <w:p w14:paraId="4F83BD64" w14:textId="77777777" w:rsidR="000E2704" w:rsidRPr="000E2704" w:rsidRDefault="000E2704" w:rsidP="000E2704">
      <w:pPr>
        <w:ind w:left="1440"/>
        <w:rPr>
          <w:rFonts w:eastAsia="Calibri"/>
          <w:szCs w:val="24"/>
        </w:rPr>
      </w:pPr>
    </w:p>
    <w:p w14:paraId="0C05981F" w14:textId="77777777" w:rsidR="000E2704" w:rsidRPr="000E2704" w:rsidRDefault="000E2704" w:rsidP="000E2704">
      <w:pPr>
        <w:ind w:left="1440"/>
        <w:rPr>
          <w:rFonts w:eastAsia="Calibri"/>
          <w:szCs w:val="24"/>
        </w:rPr>
      </w:pPr>
      <w:r w:rsidRPr="000E2704">
        <w:rPr>
          <w:rFonts w:eastAsia="Calibri"/>
          <w:szCs w:val="24"/>
        </w:rPr>
        <w:t>(</w:t>
      </w:r>
      <w:proofErr w:type="spellStart"/>
      <w:r w:rsidRPr="000E2704">
        <w:rPr>
          <w:rFonts w:eastAsia="Calibri"/>
          <w:szCs w:val="24"/>
        </w:rPr>
        <w:t>i</w:t>
      </w:r>
      <w:proofErr w:type="spellEnd"/>
      <w:r w:rsidRPr="000E2704">
        <w:rPr>
          <w:rFonts w:eastAsia="Calibri"/>
          <w:szCs w:val="24"/>
        </w:rPr>
        <w:t>)</w:t>
      </w:r>
      <w:r w:rsidRPr="000E2704">
        <w:rPr>
          <w:rFonts w:eastAsia="Calibri"/>
          <w:szCs w:val="24"/>
        </w:rPr>
        <w:tab/>
        <w:t>has directly or through an agent, engaged in any Prohibited Practice in competing for the contract in question;</w:t>
      </w:r>
    </w:p>
    <w:p w14:paraId="4DA99B3A" w14:textId="77777777" w:rsidR="000E2704" w:rsidRPr="000E2704" w:rsidRDefault="000E2704" w:rsidP="000E2704">
      <w:pPr>
        <w:ind w:left="1440"/>
        <w:rPr>
          <w:rFonts w:eastAsia="Calibri"/>
          <w:szCs w:val="24"/>
        </w:rPr>
      </w:pPr>
    </w:p>
    <w:p w14:paraId="7EB4E239" w14:textId="77777777" w:rsidR="000E2704" w:rsidRPr="000E2704" w:rsidRDefault="000E2704" w:rsidP="000E2704">
      <w:pPr>
        <w:ind w:left="1440"/>
        <w:rPr>
          <w:rFonts w:eastAsia="Calibri"/>
          <w:szCs w:val="24"/>
        </w:rPr>
      </w:pPr>
      <w:r w:rsidRPr="000E2704">
        <w:rPr>
          <w:rFonts w:eastAsia="Calibri"/>
          <w:szCs w:val="24"/>
        </w:rPr>
        <w:t>(ii)</w:t>
      </w:r>
      <w:r w:rsidRPr="000E2704">
        <w:rPr>
          <w:rFonts w:eastAsia="Calibri"/>
          <w:szCs w:val="24"/>
        </w:rPr>
        <w:tab/>
        <w:t>is subject to a decision of the UN Security Council taken under Chapter VII of the Charter of the UN, in accordance with Paragraph 4.04 (ii) of the Procurement Procedures for Projects Financed by CDB; or</w:t>
      </w:r>
    </w:p>
    <w:p w14:paraId="7C57A2F5" w14:textId="77777777" w:rsidR="000E2704" w:rsidRPr="000E2704" w:rsidRDefault="000E2704" w:rsidP="000E2704">
      <w:pPr>
        <w:ind w:left="1440"/>
        <w:rPr>
          <w:rFonts w:eastAsia="Calibri"/>
          <w:szCs w:val="24"/>
        </w:rPr>
      </w:pPr>
    </w:p>
    <w:p w14:paraId="51F2EC6E" w14:textId="77777777" w:rsidR="005746B0" w:rsidRPr="0055762E" w:rsidRDefault="000E2704" w:rsidP="005746B0">
      <w:pPr>
        <w:ind w:left="1440"/>
        <w:rPr>
          <w:rFonts w:eastAsia="Calibri"/>
          <w:b/>
          <w:bCs/>
          <w:i/>
          <w:iCs/>
          <w:szCs w:val="24"/>
        </w:rPr>
      </w:pPr>
      <w:r w:rsidRPr="000E2704">
        <w:rPr>
          <w:rFonts w:eastAsia="Calibri"/>
          <w:szCs w:val="24"/>
        </w:rPr>
        <w:t>(iii)</w:t>
      </w:r>
      <w:r w:rsidRPr="000E2704">
        <w:rPr>
          <w:rFonts w:eastAsia="Calibri"/>
          <w:szCs w:val="24"/>
        </w:rPr>
        <w:tab/>
      </w:r>
      <w:bookmarkStart w:id="384" w:name="_Hlk58244108"/>
      <w:r w:rsidR="005746B0" w:rsidRPr="0055762E">
        <w:rPr>
          <w:rFonts w:eastAsia="Calibri"/>
          <w:szCs w:val="24"/>
        </w:rPr>
        <w:t xml:space="preserve">is suspended or debarred by CDB for engaging in Prohibited Practices </w:t>
      </w:r>
      <w:proofErr w:type="spellStart"/>
      <w:r w:rsidR="005746B0" w:rsidRPr="0055762E">
        <w:rPr>
          <w:rFonts w:eastAsia="Calibri"/>
        </w:rPr>
        <w:t>Practices</w:t>
      </w:r>
      <w:bookmarkStart w:id="385" w:name="_Hlk59034904"/>
      <w:proofErr w:type="spellEnd"/>
      <w:r w:rsidR="005746B0" w:rsidRPr="0055762E">
        <w:rPr>
          <w:b/>
          <w:i/>
          <w:iCs/>
          <w:spacing w:val="-7"/>
        </w:rPr>
        <w:t xml:space="preserve"> </w:t>
      </w:r>
      <w:r w:rsidR="005746B0" w:rsidRPr="0055762E">
        <w:rPr>
          <w:rFonts w:eastAsia="Calibri"/>
        </w:rPr>
        <w:t>or against whom an MDB Debarment or MDB Cross-Debarment has been imposed</w:t>
      </w:r>
      <w:bookmarkEnd w:id="385"/>
      <w:r w:rsidR="005746B0" w:rsidRPr="0055762E">
        <w:rPr>
          <w:rFonts w:eastAsia="Calibri"/>
          <w:szCs w:val="24"/>
        </w:rPr>
        <w:t>, in accordance with Paragraph 4.04 (iii) of the Procurement Procedures for Projects Financed by CDB</w:t>
      </w:r>
      <w:bookmarkStart w:id="386" w:name="_Hlk59034925"/>
      <w:r w:rsidR="005746B0" w:rsidRPr="0055762E">
        <w:rPr>
          <w:rFonts w:eastAsia="Calibri"/>
          <w:szCs w:val="24"/>
        </w:rPr>
        <w:t xml:space="preserve">. </w:t>
      </w:r>
      <w:r w:rsidR="005746B0" w:rsidRPr="0055762E">
        <w:rPr>
          <w:rFonts w:eastAsia="Calibri"/>
        </w:rPr>
        <w:t xml:space="preserve">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w:t>
      </w:r>
      <w:proofErr w:type="gramStart"/>
      <w:r w:rsidR="005746B0" w:rsidRPr="0055762E">
        <w:rPr>
          <w:rFonts w:eastAsia="Calibri"/>
        </w:rPr>
        <w:t>so</w:t>
      </w:r>
      <w:proofErr w:type="gramEnd"/>
      <w:r w:rsidR="005746B0" w:rsidRPr="0055762E">
        <w:rPr>
          <w:rFonts w:eastAsia="Calibri"/>
        </w:rPr>
        <w:t xml:space="preserve"> warranted by the circumstances and having regard for the integrity and other risks to CDB</w:t>
      </w:r>
      <w:bookmarkEnd w:id="386"/>
      <w:r w:rsidR="005746B0" w:rsidRPr="0055762E">
        <w:rPr>
          <w:rFonts w:eastAsia="Calibri"/>
          <w:szCs w:val="24"/>
        </w:rPr>
        <w:t>;</w:t>
      </w:r>
      <w:bookmarkEnd w:id="384"/>
    </w:p>
    <w:p w14:paraId="00B0921A" w14:textId="38D4ACB8" w:rsidR="000E2704" w:rsidRPr="000E2704" w:rsidRDefault="000E2704" w:rsidP="000E2704">
      <w:pPr>
        <w:ind w:left="1440"/>
        <w:rPr>
          <w:rFonts w:eastAsia="Calibri"/>
          <w:b/>
          <w:bCs/>
          <w:i/>
          <w:iCs/>
          <w:color w:val="4472C4"/>
          <w:szCs w:val="24"/>
        </w:rPr>
      </w:pPr>
    </w:p>
    <w:p w14:paraId="35D6E5AE" w14:textId="77777777" w:rsidR="00F53EBA" w:rsidRPr="00A55279" w:rsidRDefault="00F53EBA" w:rsidP="00F53EBA">
      <w:pPr>
        <w:ind w:left="1260"/>
        <w:rPr>
          <w:rFonts w:eastAsia="Calibri"/>
          <w:szCs w:val="24"/>
        </w:rPr>
      </w:pPr>
    </w:p>
    <w:p w14:paraId="10360DCB" w14:textId="77777777" w:rsidR="00F53EBA" w:rsidRPr="00A55279" w:rsidRDefault="00F53EBA" w:rsidP="00353E15">
      <w:pPr>
        <w:widowControl w:val="0"/>
        <w:numPr>
          <w:ilvl w:val="0"/>
          <w:numId w:val="82"/>
        </w:numPr>
        <w:autoSpaceDE w:val="0"/>
        <w:autoSpaceDN w:val="0"/>
        <w:ind w:left="1440" w:hanging="720"/>
        <w:rPr>
          <w:rFonts w:eastAsia="Calibri"/>
          <w:szCs w:val="24"/>
        </w:rPr>
      </w:pPr>
      <w:r w:rsidRPr="00A55279">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04BBE676" w14:textId="77777777" w:rsidR="00F53EBA" w:rsidRPr="00A55279" w:rsidRDefault="00F53EBA" w:rsidP="00F53EBA">
      <w:pPr>
        <w:ind w:left="720"/>
        <w:contextualSpacing/>
        <w:rPr>
          <w:rFonts w:eastAsia="Calibri"/>
          <w:szCs w:val="24"/>
        </w:rPr>
      </w:pPr>
    </w:p>
    <w:p w14:paraId="3784FBCF" w14:textId="77777777" w:rsidR="00F53EBA" w:rsidRPr="00A55279" w:rsidRDefault="00F53EBA" w:rsidP="00353E15">
      <w:pPr>
        <w:widowControl w:val="0"/>
        <w:numPr>
          <w:ilvl w:val="0"/>
          <w:numId w:val="82"/>
        </w:numPr>
        <w:autoSpaceDE w:val="0"/>
        <w:autoSpaceDN w:val="0"/>
        <w:ind w:left="1440" w:hanging="720"/>
        <w:rPr>
          <w:rFonts w:eastAsia="Calibri"/>
          <w:szCs w:val="24"/>
        </w:rPr>
      </w:pPr>
      <w:r w:rsidRPr="00A55279">
        <w:rPr>
          <w:rFonts w:eastAsia="Calibri"/>
          <w:szCs w:val="24"/>
        </w:rPr>
        <w:t xml:space="preserve">will usually impose such sanctions as applicable including to cancel all or </w:t>
      </w:r>
      <w:proofErr w:type="gramStart"/>
      <w:r w:rsidRPr="00A55279">
        <w:rPr>
          <w:rFonts w:eastAsia="Calibri"/>
          <w:szCs w:val="24"/>
        </w:rPr>
        <w:t>a  portion</w:t>
      </w:r>
      <w:proofErr w:type="gramEnd"/>
      <w:r w:rsidRPr="00A55279">
        <w:rPr>
          <w:rFonts w:eastAsia="Calibri"/>
          <w:szCs w:val="24"/>
        </w:rPr>
        <w:t xml:space="preserve"> of the CDB Financing allocated to a contract if it determines at any time that representatives of the Recipient or the Recipient engaged in Prohibited Practices</w:t>
      </w:r>
      <w:r w:rsidRPr="00A55279" w:rsidDel="009B4CC5">
        <w:rPr>
          <w:rFonts w:eastAsia="Calibri"/>
          <w:szCs w:val="24"/>
        </w:rPr>
        <w:t xml:space="preserve"> </w:t>
      </w:r>
      <w:r w:rsidRPr="00A55279">
        <w:rPr>
          <w:rFonts w:eastAsia="Calibri"/>
          <w:szCs w:val="24"/>
        </w:rPr>
        <w:t>during the procurement or the execution of that contract, without the Recipient having taken timely and appropriate action satisfactory to CDB to remedy the situation;</w:t>
      </w:r>
    </w:p>
    <w:p w14:paraId="03BCFDDC" w14:textId="77777777" w:rsidR="00F53EBA" w:rsidRPr="00A55279" w:rsidRDefault="00F53EBA" w:rsidP="00F53EBA">
      <w:pPr>
        <w:ind w:left="720"/>
        <w:contextualSpacing/>
        <w:rPr>
          <w:rFonts w:eastAsia="Calibri"/>
          <w:szCs w:val="24"/>
        </w:rPr>
      </w:pPr>
    </w:p>
    <w:p w14:paraId="0463833E" w14:textId="77777777" w:rsidR="00F53EBA" w:rsidRDefault="00F53EBA" w:rsidP="00353E15">
      <w:pPr>
        <w:widowControl w:val="0"/>
        <w:numPr>
          <w:ilvl w:val="0"/>
          <w:numId w:val="82"/>
        </w:numPr>
        <w:autoSpaceDE w:val="0"/>
        <w:autoSpaceDN w:val="0"/>
        <w:ind w:left="1440" w:hanging="720"/>
        <w:rPr>
          <w:rFonts w:eastAsia="Calibri"/>
          <w:szCs w:val="24"/>
        </w:rPr>
      </w:pPr>
      <w:r w:rsidRPr="00A55279">
        <w:rPr>
          <w:rFonts w:eastAsia="Calibri"/>
          <w:szCs w:val="24"/>
        </w:rPr>
        <w:t>may maintain on its website or other publicly accessible platforms a list of Firms and individuals sanctioned by CDB; and</w:t>
      </w:r>
    </w:p>
    <w:p w14:paraId="78AE9C57" w14:textId="77777777" w:rsidR="00F53EBA" w:rsidRDefault="00F53EBA" w:rsidP="00F53EBA">
      <w:pPr>
        <w:pStyle w:val="ListParagraph"/>
        <w:rPr>
          <w:rFonts w:eastAsia="Calibri"/>
          <w:szCs w:val="24"/>
        </w:rPr>
      </w:pPr>
    </w:p>
    <w:p w14:paraId="5DB0A5FF" w14:textId="1F590985" w:rsidR="00F53EBA" w:rsidRPr="00A55279" w:rsidRDefault="00AA78B6" w:rsidP="00353E15">
      <w:pPr>
        <w:widowControl w:val="0"/>
        <w:numPr>
          <w:ilvl w:val="0"/>
          <w:numId w:val="82"/>
        </w:numPr>
        <w:autoSpaceDE w:val="0"/>
        <w:autoSpaceDN w:val="0"/>
        <w:ind w:left="1440" w:hanging="720"/>
        <w:rPr>
          <w:rFonts w:eastAsia="Calibri"/>
          <w:szCs w:val="24"/>
        </w:rPr>
      </w:pPr>
      <w:r>
        <w:rPr>
          <w:rFonts w:eastAsia="Calibri"/>
          <w:szCs w:val="24"/>
        </w:rPr>
        <w:t>requires</w:t>
      </w:r>
      <w:r w:rsidR="00F53EBA" w:rsidRPr="00A55279">
        <w:rPr>
          <w:rFonts w:eastAsia="Calibri"/>
          <w:szCs w:val="24"/>
        </w:rPr>
        <w:t xml:space="preserve">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w:t>
      </w:r>
      <w:proofErr w:type="spellStart"/>
      <w:r w:rsidR="00F53EBA" w:rsidRPr="00A55279">
        <w:rPr>
          <w:rFonts w:eastAsia="Calibri"/>
          <w:szCs w:val="24"/>
        </w:rPr>
        <w:t>i</w:t>
      </w:r>
      <w:proofErr w:type="spellEnd"/>
      <w:r w:rsidR="00F53EBA" w:rsidRPr="00A55279">
        <w:rPr>
          <w:rFonts w:eastAsia="Calibri"/>
          <w:szCs w:val="24"/>
        </w:rPr>
        <w:t xml:space="preserve">)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w:t>
      </w:r>
      <w:r w:rsidR="00F53EBA" w:rsidRPr="00A55279">
        <w:rPr>
          <w:rFonts w:eastAsia="Calibri"/>
          <w:szCs w:val="24"/>
        </w:rPr>
        <w:lastRenderedPageBreak/>
        <w:t>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CDD1328" w14:textId="77777777" w:rsidR="00F53EBA" w:rsidRPr="00A55279" w:rsidRDefault="00F53EBA" w:rsidP="00F53EBA">
      <w:pPr>
        <w:widowControl w:val="0"/>
        <w:autoSpaceDE w:val="0"/>
        <w:autoSpaceDN w:val="0"/>
        <w:rPr>
          <w:rFonts w:eastAsia="Calibri"/>
          <w:szCs w:val="24"/>
        </w:rPr>
      </w:pPr>
    </w:p>
    <w:p w14:paraId="4D00D65E" w14:textId="77777777" w:rsidR="000E2704" w:rsidRPr="000E2704" w:rsidRDefault="000E2704" w:rsidP="00353E15">
      <w:pPr>
        <w:numPr>
          <w:ilvl w:val="0"/>
          <w:numId w:val="84"/>
        </w:numPr>
        <w:autoSpaceDE w:val="0"/>
        <w:autoSpaceDN w:val="0"/>
        <w:contextualSpacing/>
        <w:jc w:val="left"/>
        <w:rPr>
          <w:rFonts w:eastAsia="Calibri"/>
          <w:noProof/>
          <w:szCs w:val="24"/>
        </w:rPr>
      </w:pPr>
      <w:r w:rsidRPr="000E2704">
        <w:rPr>
          <w:rFonts w:eastAsia="Calibri"/>
          <w:noProof/>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0E2704">
        <w:rPr>
          <w:rFonts w:eastAsia="Calibri"/>
          <w:noProof/>
          <w:szCs w:val="24"/>
          <w:vertAlign w:val="superscript"/>
        </w:rPr>
        <w:t>1</w:t>
      </w:r>
      <w:r w:rsidRPr="000E2704">
        <w:rPr>
          <w:rFonts w:eastAsia="Calibri"/>
          <w:noProof/>
          <w:szCs w:val="24"/>
        </w:rPr>
        <w:t>. CDB will accept the introduction of such undertaking at the request of a BMC, provided the arrangements governing such undertaking are satisfactory to CDB.</w:t>
      </w:r>
    </w:p>
    <w:p w14:paraId="342CA5AC" w14:textId="77777777" w:rsidR="000E2704" w:rsidRPr="000E2704" w:rsidRDefault="000E2704" w:rsidP="000E2704">
      <w:pPr>
        <w:jc w:val="left"/>
        <w:rPr>
          <w:rFonts w:eastAsia="Calibri"/>
          <w:noProof/>
          <w:szCs w:val="24"/>
        </w:rPr>
      </w:pPr>
    </w:p>
    <w:p w14:paraId="2FDC82F0" w14:textId="77777777" w:rsidR="000E2704" w:rsidRPr="000E2704" w:rsidRDefault="000E2704" w:rsidP="00353E15">
      <w:pPr>
        <w:numPr>
          <w:ilvl w:val="0"/>
          <w:numId w:val="84"/>
        </w:numPr>
        <w:spacing w:before="100" w:beforeAutospacing="1" w:after="100" w:afterAutospacing="1"/>
        <w:contextualSpacing/>
        <w:jc w:val="left"/>
        <w:rPr>
          <w:rFonts w:eastAsia="Calibri"/>
          <w:noProof/>
          <w:szCs w:val="24"/>
        </w:rPr>
      </w:pPr>
      <w:bookmarkStart w:id="387" w:name="_Hlk58246705"/>
      <w:r w:rsidRPr="000E2704">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387"/>
    <w:p w14:paraId="399807A8" w14:textId="77777777" w:rsidR="000E2704" w:rsidRPr="000E2704" w:rsidRDefault="000E2704" w:rsidP="000E2704">
      <w:pPr>
        <w:widowControl w:val="0"/>
        <w:autoSpaceDE w:val="0"/>
        <w:autoSpaceDN w:val="0"/>
        <w:contextualSpacing/>
        <w:rPr>
          <w:rFonts w:eastAsia="Calibri"/>
          <w:noProof/>
          <w:szCs w:val="24"/>
        </w:rPr>
      </w:pPr>
    </w:p>
    <w:p w14:paraId="7CDFC246" w14:textId="1F43A5AD" w:rsidR="005E5FDC" w:rsidRPr="000E2704" w:rsidRDefault="00F53EBA" w:rsidP="000E2704">
      <w:pPr>
        <w:jc w:val="left"/>
        <w:rPr>
          <w:rFonts w:eastAsia="Calibri"/>
          <w:szCs w:val="24"/>
        </w:rPr>
      </w:pPr>
      <w:r>
        <w:rPr>
          <w:rFonts w:eastAsia="Calibri"/>
          <w:szCs w:val="24"/>
        </w:rPr>
        <w:br w:type="page"/>
      </w:r>
    </w:p>
    <w:p w14:paraId="704C9D97" w14:textId="77777777" w:rsidR="005E5FDC" w:rsidRPr="00F53EBA" w:rsidRDefault="005E5FDC">
      <w:pPr>
        <w:rPr>
          <w:b/>
          <w:iCs/>
          <w:color w:val="2F5496" w:themeColor="accent5" w:themeShade="BF"/>
          <w:lang w:val="en-US"/>
        </w:rPr>
        <w:sectPr w:rsidR="005E5FDC" w:rsidRPr="00F53EBA" w:rsidSect="00F53EBA">
          <w:headerReference w:type="default" r:id="rId37"/>
          <w:headerReference w:type="first" r:id="rId38"/>
          <w:footnotePr>
            <w:numRestart w:val="eachSect"/>
          </w:footnotePr>
          <w:pgSz w:w="12240" w:h="15840" w:code="1"/>
          <w:pgMar w:top="1440" w:right="1440" w:bottom="1440" w:left="1440" w:header="720" w:footer="720" w:gutter="0"/>
          <w:paperSrc w:first="19532" w:other="19532"/>
          <w:pgNumType w:start="58"/>
          <w:cols w:space="720"/>
          <w:titlePg/>
          <w:docGrid w:linePitch="326"/>
        </w:sectPr>
      </w:pPr>
    </w:p>
    <w:p w14:paraId="038AF455" w14:textId="3ED79A70" w:rsidR="005E5FDC" w:rsidRDefault="005E5FDC">
      <w:pPr>
        <w:rPr>
          <w:b/>
          <w:i/>
          <w:iCs/>
          <w:color w:val="2F5496" w:themeColor="accent5" w:themeShade="BF"/>
          <w:lang w:val="en-US"/>
        </w:rPr>
      </w:pPr>
    </w:p>
    <w:p w14:paraId="0346ED1E" w14:textId="3C0800E9" w:rsidR="005E5FDC" w:rsidRDefault="005E5FDC">
      <w:pPr>
        <w:rPr>
          <w:b/>
          <w:i/>
          <w:iCs/>
          <w:color w:val="2F5496" w:themeColor="accent5" w:themeShade="BF"/>
          <w:lang w:val="en-US"/>
        </w:rPr>
      </w:pPr>
    </w:p>
    <w:p w14:paraId="1A17CF93" w14:textId="2DC91B96" w:rsidR="005E5FDC" w:rsidRDefault="005E5FDC">
      <w:pPr>
        <w:rPr>
          <w:b/>
          <w:i/>
          <w:iCs/>
          <w:color w:val="2F5496" w:themeColor="accent5" w:themeShade="BF"/>
          <w:lang w:val="en-US"/>
        </w:rPr>
      </w:pPr>
    </w:p>
    <w:p w14:paraId="17340A9C" w14:textId="5D6965C1" w:rsidR="005E5FDC" w:rsidRDefault="005E5FDC">
      <w:pPr>
        <w:rPr>
          <w:b/>
          <w:i/>
          <w:iCs/>
          <w:color w:val="2F5496" w:themeColor="accent5" w:themeShade="BF"/>
          <w:lang w:val="en-US"/>
        </w:rPr>
      </w:pPr>
    </w:p>
    <w:p w14:paraId="2F717B99" w14:textId="7DC01CBA" w:rsidR="005E5FDC" w:rsidRDefault="005E5FDC">
      <w:pPr>
        <w:rPr>
          <w:b/>
          <w:i/>
          <w:iCs/>
          <w:color w:val="2F5496" w:themeColor="accent5" w:themeShade="BF"/>
          <w:lang w:val="en-US"/>
        </w:rPr>
      </w:pPr>
    </w:p>
    <w:p w14:paraId="4E1AFB37" w14:textId="473CD957" w:rsidR="005E5FDC" w:rsidRDefault="005E5FDC">
      <w:pPr>
        <w:rPr>
          <w:b/>
          <w:i/>
          <w:iCs/>
          <w:color w:val="2F5496" w:themeColor="accent5" w:themeShade="BF"/>
          <w:lang w:val="en-US"/>
        </w:rPr>
      </w:pPr>
    </w:p>
    <w:p w14:paraId="046AC497" w14:textId="3A6A59B8" w:rsidR="005E5FDC" w:rsidRDefault="005E5FDC">
      <w:pPr>
        <w:rPr>
          <w:b/>
          <w:i/>
          <w:iCs/>
          <w:color w:val="2F5496" w:themeColor="accent5" w:themeShade="BF"/>
          <w:lang w:val="en-US"/>
        </w:rPr>
      </w:pPr>
    </w:p>
    <w:p w14:paraId="1D00BEC3" w14:textId="65E1B9C2" w:rsidR="005E5FDC" w:rsidRDefault="005E5FDC">
      <w:pPr>
        <w:rPr>
          <w:b/>
          <w:i/>
          <w:iCs/>
          <w:color w:val="2F5496" w:themeColor="accent5" w:themeShade="BF"/>
          <w:lang w:val="en-US"/>
        </w:rPr>
      </w:pPr>
    </w:p>
    <w:p w14:paraId="1FA03972" w14:textId="55D8D32E" w:rsidR="005E5FDC" w:rsidRDefault="005E5FDC">
      <w:pPr>
        <w:rPr>
          <w:b/>
          <w:i/>
          <w:iCs/>
          <w:color w:val="2F5496" w:themeColor="accent5" w:themeShade="BF"/>
          <w:lang w:val="en-US"/>
        </w:rPr>
      </w:pPr>
    </w:p>
    <w:p w14:paraId="7A2A6B77" w14:textId="427DA4CE" w:rsidR="005E5FDC" w:rsidRDefault="005E5FDC">
      <w:pPr>
        <w:rPr>
          <w:b/>
          <w:i/>
          <w:iCs/>
          <w:color w:val="2F5496" w:themeColor="accent5" w:themeShade="BF"/>
          <w:lang w:val="en-US"/>
        </w:rPr>
      </w:pPr>
    </w:p>
    <w:p w14:paraId="69284448" w14:textId="1E91F2F4" w:rsidR="005E5FDC" w:rsidRDefault="005E5FDC">
      <w:pPr>
        <w:rPr>
          <w:b/>
          <w:i/>
          <w:iCs/>
          <w:color w:val="2F5496" w:themeColor="accent5" w:themeShade="BF"/>
          <w:lang w:val="en-US"/>
        </w:rPr>
      </w:pPr>
    </w:p>
    <w:p w14:paraId="60223FA6" w14:textId="424D47E0" w:rsidR="005E5FDC" w:rsidRDefault="005E5FDC">
      <w:pPr>
        <w:rPr>
          <w:b/>
          <w:i/>
          <w:iCs/>
          <w:color w:val="2F5496" w:themeColor="accent5" w:themeShade="BF"/>
          <w:lang w:val="en-US"/>
        </w:rPr>
      </w:pPr>
    </w:p>
    <w:p w14:paraId="2B22EDDF" w14:textId="77777777" w:rsidR="005E5FDC" w:rsidRDefault="005E5FDC" w:rsidP="005E5FDC">
      <w:pPr>
        <w:pStyle w:val="Part1"/>
      </w:pPr>
      <w:bookmarkStart w:id="388" w:name="_Toc438529602"/>
      <w:bookmarkStart w:id="389" w:name="_Toc438725758"/>
      <w:bookmarkStart w:id="390" w:name="_Toc438817753"/>
      <w:bookmarkStart w:id="391" w:name="_Toc438954447"/>
      <w:bookmarkStart w:id="392" w:name="_Toc461939622"/>
      <w:bookmarkStart w:id="393" w:name="_Toc192578388"/>
      <w:r>
        <w:t>PART 2 –Requirement</w:t>
      </w:r>
      <w:bookmarkEnd w:id="388"/>
      <w:bookmarkEnd w:id="389"/>
      <w:bookmarkEnd w:id="390"/>
      <w:bookmarkEnd w:id="391"/>
      <w:bookmarkEnd w:id="392"/>
      <w:r>
        <w:t>s</w:t>
      </w:r>
      <w:bookmarkEnd w:id="393"/>
    </w:p>
    <w:p w14:paraId="29CB21FC" w14:textId="43EF0F0C" w:rsidR="005E5FDC" w:rsidRDefault="005E5FDC">
      <w:pPr>
        <w:rPr>
          <w:b/>
          <w:i/>
          <w:iCs/>
          <w:color w:val="2F5496" w:themeColor="accent5" w:themeShade="BF"/>
          <w:lang w:val="en-US"/>
        </w:rPr>
      </w:pPr>
    </w:p>
    <w:p w14:paraId="45212A82" w14:textId="3C1304D4" w:rsidR="005E5FDC" w:rsidRDefault="005E5FDC">
      <w:pPr>
        <w:rPr>
          <w:b/>
          <w:i/>
          <w:iCs/>
          <w:color w:val="2F5496" w:themeColor="accent5" w:themeShade="BF"/>
          <w:lang w:val="en-US"/>
        </w:rPr>
      </w:pPr>
    </w:p>
    <w:p w14:paraId="40AD00CC" w14:textId="6AFED41A" w:rsidR="005E5FDC" w:rsidRDefault="005E5FDC">
      <w:pPr>
        <w:rPr>
          <w:b/>
          <w:i/>
          <w:iCs/>
          <w:color w:val="2F5496" w:themeColor="accent5" w:themeShade="BF"/>
          <w:lang w:val="en-US"/>
        </w:rPr>
      </w:pPr>
    </w:p>
    <w:p w14:paraId="4D1BEA3F" w14:textId="77777777" w:rsidR="005E5FDC" w:rsidRDefault="005E5FDC">
      <w:pPr>
        <w:rPr>
          <w:b/>
          <w:i/>
          <w:iCs/>
          <w:color w:val="2F5496" w:themeColor="accent5" w:themeShade="BF"/>
          <w:lang w:val="en-US"/>
        </w:rPr>
      </w:pPr>
    </w:p>
    <w:p w14:paraId="4452BA77" w14:textId="77777777" w:rsidR="005E5FDC" w:rsidRDefault="005E5FDC">
      <w:pPr>
        <w:rPr>
          <w:i/>
          <w:lang w:val="en-US"/>
        </w:rPr>
      </w:pPr>
    </w:p>
    <w:p w14:paraId="30B9AF14" w14:textId="77777777" w:rsidR="00B63FA4" w:rsidRDefault="00B63FA4">
      <w:pPr>
        <w:rPr>
          <w:rFonts w:cs="Arial"/>
          <w:sz w:val="20"/>
          <w:lang w:val="en-US"/>
        </w:rPr>
        <w:sectPr w:rsidR="00B63FA4" w:rsidSect="005E5FDC">
          <w:headerReference w:type="first" r:id="rId39"/>
          <w:footnotePr>
            <w:numRestart w:val="eachSect"/>
          </w:footnotePr>
          <w:pgSz w:w="12240" w:h="15840" w:code="1"/>
          <w:pgMar w:top="1440" w:right="1440" w:bottom="1440" w:left="1440" w:header="720" w:footer="720" w:gutter="0"/>
          <w:paperSrc w:first="19532" w:other="19532"/>
          <w:pgNumType w:start="57"/>
          <w:cols w:space="720"/>
          <w:titlePg/>
          <w:docGrid w:linePitch="326"/>
        </w:sectPr>
      </w:pPr>
      <w:bookmarkStart w:id="394" w:name="_Toc438266926"/>
      <w:bookmarkStart w:id="395" w:name="_Toc438267900"/>
      <w:bookmarkStart w:id="396" w:name="_Toc438366668"/>
      <w:bookmarkStart w:id="397" w:name="_Toc438954446"/>
    </w:p>
    <w:p w14:paraId="4C737B72" w14:textId="77777777" w:rsidR="00A24C07" w:rsidRDefault="00A24C07" w:rsidP="003C6DAC">
      <w:pPr>
        <w:jc w:val="center"/>
        <w:rPr>
          <w:b/>
          <w:sz w:val="32"/>
          <w:szCs w:val="32"/>
          <w:lang w:val="en-US"/>
        </w:rPr>
      </w:pPr>
      <w:bookmarkStart w:id="398" w:name="_Toc498849282"/>
      <w:bookmarkStart w:id="399" w:name="_Toc498850121"/>
      <w:bookmarkStart w:id="400" w:name="_Toc498851726"/>
      <w:bookmarkEnd w:id="394"/>
      <w:bookmarkEnd w:id="395"/>
      <w:bookmarkEnd w:id="396"/>
      <w:bookmarkEnd w:id="397"/>
      <w:bookmarkEnd w:id="398"/>
      <w:bookmarkEnd w:id="399"/>
      <w:bookmarkEnd w:id="400"/>
    </w:p>
    <w:p w14:paraId="403B9371" w14:textId="5C4272D1" w:rsidR="003C6DAC" w:rsidRPr="003C6DAC" w:rsidRDefault="003C6DAC" w:rsidP="003C6DAC">
      <w:pPr>
        <w:jc w:val="center"/>
        <w:rPr>
          <w:b/>
          <w:sz w:val="32"/>
          <w:szCs w:val="32"/>
          <w:lang w:val="en-US"/>
        </w:rPr>
      </w:pPr>
      <w:r w:rsidRPr="003C6DAC">
        <w:rPr>
          <w:b/>
          <w:sz w:val="32"/>
          <w:szCs w:val="32"/>
          <w:lang w:val="en-US"/>
        </w:rPr>
        <w:t>Section VII. Supply Requirements</w:t>
      </w:r>
    </w:p>
    <w:p w14:paraId="4C4BAC62" w14:textId="77777777" w:rsidR="003C6DAC" w:rsidRDefault="003C6DAC" w:rsidP="003C6DAC">
      <w:pPr>
        <w:jc w:val="center"/>
        <w:rPr>
          <w:b/>
          <w:sz w:val="32"/>
          <w:szCs w:val="32"/>
          <w:lang w:val="en-US"/>
        </w:rPr>
      </w:pPr>
    </w:p>
    <w:p w14:paraId="0553A394" w14:textId="2D153EAF" w:rsidR="006738C1" w:rsidRDefault="00E75DE2" w:rsidP="003C6DAC">
      <w:pPr>
        <w:jc w:val="center"/>
        <w:rPr>
          <w:b/>
          <w:sz w:val="32"/>
          <w:szCs w:val="32"/>
          <w:lang w:val="en-US"/>
        </w:rPr>
      </w:pPr>
      <w:r>
        <w:rPr>
          <w:b/>
          <w:sz w:val="32"/>
          <w:szCs w:val="32"/>
          <w:lang w:val="en-US"/>
        </w:rPr>
        <w:t xml:space="preserve">Table of </w:t>
      </w:r>
      <w:r w:rsidR="00A24C07" w:rsidRPr="00A24C07">
        <w:rPr>
          <w:b/>
          <w:sz w:val="32"/>
          <w:szCs w:val="32"/>
          <w:lang w:val="en-US"/>
        </w:rPr>
        <w:t>Contents</w:t>
      </w:r>
    </w:p>
    <w:p w14:paraId="74B70C1A" w14:textId="77777777" w:rsidR="00A24C07" w:rsidRDefault="00A24C07" w:rsidP="003C6DAC">
      <w:pPr>
        <w:jc w:val="center"/>
        <w:rPr>
          <w:b/>
          <w:sz w:val="32"/>
          <w:szCs w:val="32"/>
          <w:lang w:val="en-US"/>
        </w:rPr>
      </w:pPr>
    </w:p>
    <w:p w14:paraId="2D582926" w14:textId="1D89411B" w:rsidR="00A24C07" w:rsidRPr="00E75DE2" w:rsidRDefault="00A24C07" w:rsidP="00353E15">
      <w:pPr>
        <w:numPr>
          <w:ilvl w:val="6"/>
          <w:numId w:val="79"/>
        </w:numPr>
        <w:spacing w:before="240"/>
        <w:ind w:left="540" w:hanging="540"/>
        <w:jc w:val="left"/>
        <w:rPr>
          <w:szCs w:val="24"/>
          <w:lang w:val="en-US"/>
        </w:rPr>
      </w:pPr>
      <w:r w:rsidRPr="00E75DE2">
        <w:rPr>
          <w:noProof/>
        </w:rPr>
        <w:t xml:space="preserve">List of Goods and </w:t>
      </w:r>
      <w:r w:rsidR="00C160E3" w:rsidRPr="00E75DE2">
        <w:rPr>
          <w:noProof/>
        </w:rPr>
        <w:t>Deliver</w:t>
      </w:r>
      <w:r w:rsidR="0014080A" w:rsidRPr="00E75DE2">
        <w:rPr>
          <w:noProof/>
        </w:rPr>
        <w:t>y</w:t>
      </w:r>
      <w:r w:rsidR="00C160E3" w:rsidRPr="00E75DE2">
        <w:rPr>
          <w:noProof/>
        </w:rPr>
        <w:t xml:space="preserve"> Schedule</w:t>
      </w:r>
      <w:r w:rsidRPr="00E75DE2">
        <w:rPr>
          <w:noProof/>
        </w:rPr>
        <w:t>…………………………………………</w:t>
      </w:r>
      <w:r w:rsidR="0014080A" w:rsidRPr="00E75DE2">
        <w:rPr>
          <w:noProof/>
        </w:rPr>
        <w:t>…..</w:t>
      </w:r>
      <w:r w:rsidR="00C160E3" w:rsidRPr="00E75DE2">
        <w:rPr>
          <w:noProof/>
        </w:rPr>
        <w:t>...</w:t>
      </w:r>
      <w:r w:rsidR="00C57B63" w:rsidRPr="00E75DE2">
        <w:rPr>
          <w:noProof/>
        </w:rPr>
        <w:t>…6</w:t>
      </w:r>
      <w:r w:rsidR="00E75DE2" w:rsidRPr="00E75DE2">
        <w:rPr>
          <w:noProof/>
        </w:rPr>
        <w:t>3</w:t>
      </w:r>
    </w:p>
    <w:p w14:paraId="2A2F5945" w14:textId="69ECD8A3" w:rsidR="00A24C07" w:rsidRPr="00E75DE2" w:rsidRDefault="00A24C07" w:rsidP="00353E15">
      <w:pPr>
        <w:numPr>
          <w:ilvl w:val="6"/>
          <w:numId w:val="79"/>
        </w:numPr>
        <w:spacing w:before="240"/>
        <w:ind w:left="540" w:hanging="540"/>
        <w:jc w:val="left"/>
        <w:rPr>
          <w:szCs w:val="24"/>
          <w:lang w:val="en-US"/>
        </w:rPr>
      </w:pPr>
      <w:r w:rsidRPr="00E75DE2">
        <w:rPr>
          <w:noProof/>
        </w:rPr>
        <w:t>List of Related Services and Completion Schedule………</w:t>
      </w:r>
      <w:r w:rsidR="00C57B63" w:rsidRPr="00E75DE2">
        <w:rPr>
          <w:noProof/>
        </w:rPr>
        <w:t>……………………………6</w:t>
      </w:r>
      <w:r w:rsidR="00E75DE2" w:rsidRPr="00E75DE2">
        <w:rPr>
          <w:noProof/>
        </w:rPr>
        <w:t>4</w:t>
      </w:r>
    </w:p>
    <w:p w14:paraId="758063F6" w14:textId="60A1520B" w:rsidR="00A24C07" w:rsidRPr="00E75DE2" w:rsidRDefault="00C160E3" w:rsidP="00353E15">
      <w:pPr>
        <w:numPr>
          <w:ilvl w:val="6"/>
          <w:numId w:val="79"/>
        </w:numPr>
        <w:spacing w:before="240"/>
        <w:ind w:left="540" w:hanging="540"/>
        <w:jc w:val="left"/>
        <w:rPr>
          <w:szCs w:val="24"/>
          <w:lang w:val="en-US"/>
        </w:rPr>
      </w:pPr>
      <w:r w:rsidRPr="00E75DE2">
        <w:rPr>
          <w:szCs w:val="24"/>
          <w:lang w:val="en-US"/>
        </w:rPr>
        <w:t>Technical Specifica</w:t>
      </w:r>
      <w:r w:rsidR="00C57B63" w:rsidRPr="00E75DE2">
        <w:rPr>
          <w:szCs w:val="24"/>
          <w:lang w:val="en-US"/>
        </w:rPr>
        <w:t>tions……………………………………………………………….6</w:t>
      </w:r>
      <w:r w:rsidR="00E75DE2" w:rsidRPr="00E75DE2">
        <w:rPr>
          <w:szCs w:val="24"/>
          <w:lang w:val="en-US"/>
        </w:rPr>
        <w:t>5</w:t>
      </w:r>
    </w:p>
    <w:p w14:paraId="5987C189" w14:textId="20FEBD71" w:rsidR="00C160E3" w:rsidRPr="00E75DE2" w:rsidRDefault="00C160E3" w:rsidP="00353E15">
      <w:pPr>
        <w:numPr>
          <w:ilvl w:val="6"/>
          <w:numId w:val="79"/>
        </w:numPr>
        <w:spacing w:before="240"/>
        <w:ind w:left="540" w:hanging="540"/>
        <w:jc w:val="left"/>
        <w:rPr>
          <w:szCs w:val="24"/>
          <w:lang w:val="en-US"/>
        </w:rPr>
      </w:pPr>
      <w:r w:rsidRPr="00E75DE2">
        <w:rPr>
          <w:szCs w:val="24"/>
          <w:lang w:val="en-US"/>
        </w:rPr>
        <w:t>Drawings…</w:t>
      </w:r>
      <w:r w:rsidR="00C57B63" w:rsidRPr="00E75DE2">
        <w:rPr>
          <w:szCs w:val="24"/>
          <w:lang w:val="en-US"/>
        </w:rPr>
        <w:t>…………………………………………………………………………….6</w:t>
      </w:r>
      <w:r w:rsidR="00E75DE2" w:rsidRPr="00E75DE2">
        <w:rPr>
          <w:szCs w:val="24"/>
          <w:lang w:val="en-US"/>
        </w:rPr>
        <w:t>7</w:t>
      </w:r>
    </w:p>
    <w:p w14:paraId="481897A2" w14:textId="19A32A6F" w:rsidR="00C160E3" w:rsidRPr="00E75DE2" w:rsidRDefault="00C160E3" w:rsidP="00353E15">
      <w:pPr>
        <w:numPr>
          <w:ilvl w:val="6"/>
          <w:numId w:val="79"/>
        </w:numPr>
        <w:spacing w:before="240"/>
        <w:ind w:left="540" w:hanging="540"/>
        <w:jc w:val="left"/>
        <w:rPr>
          <w:szCs w:val="24"/>
          <w:lang w:val="en-US"/>
        </w:rPr>
      </w:pPr>
      <w:r w:rsidRPr="00E75DE2">
        <w:rPr>
          <w:szCs w:val="24"/>
          <w:lang w:val="en-US"/>
        </w:rPr>
        <w:t>Test and Inspect</w:t>
      </w:r>
      <w:r w:rsidR="00E75DE2" w:rsidRPr="00E75DE2">
        <w:rPr>
          <w:szCs w:val="24"/>
          <w:lang w:val="en-US"/>
        </w:rPr>
        <w:t>ions……………………………………………………………………67</w:t>
      </w:r>
    </w:p>
    <w:p w14:paraId="727E0D25" w14:textId="77777777" w:rsidR="006738C1" w:rsidRDefault="006738C1" w:rsidP="003C6DAC">
      <w:pPr>
        <w:jc w:val="right"/>
        <w:rPr>
          <w:b/>
          <w:lang w:val="en-US"/>
        </w:rPr>
      </w:pPr>
    </w:p>
    <w:p w14:paraId="68CB48D6" w14:textId="5EA7DBE1" w:rsidR="00F53EBA" w:rsidRDefault="00F53EBA" w:rsidP="003C6DAC">
      <w:pPr>
        <w:pStyle w:val="TOC2"/>
        <w:rPr>
          <w:noProof w:val="0"/>
          <w:lang w:val="en-US"/>
        </w:rPr>
      </w:pPr>
    </w:p>
    <w:p w14:paraId="669D0968" w14:textId="77777777" w:rsidR="00DD6430" w:rsidRDefault="00DD6430">
      <w:pPr>
        <w:jc w:val="left"/>
        <w:rPr>
          <w:rFonts w:ascii="Times New Roman Bold" w:hAnsi="Times New Roman Bold"/>
          <w:b/>
          <w:sz w:val="36"/>
          <w:lang w:val="en-US"/>
        </w:rPr>
      </w:pPr>
      <w:bookmarkStart w:id="401" w:name="_Toc340548648"/>
      <w:r>
        <w:br w:type="page"/>
      </w:r>
    </w:p>
    <w:p w14:paraId="64C59882" w14:textId="46F95775" w:rsidR="00F53EBA" w:rsidRPr="00E82467" w:rsidRDefault="00F53EBA" w:rsidP="00F53EBA">
      <w:pPr>
        <w:pStyle w:val="Heading2"/>
        <w:spacing w:after="0"/>
      </w:pPr>
      <w:r w:rsidRPr="00E82467">
        <w:lastRenderedPageBreak/>
        <w:t>Notes for Preparing</w:t>
      </w:r>
      <w:r>
        <w:t xml:space="preserve"> the Supply </w:t>
      </w:r>
      <w:r w:rsidRPr="00E82467">
        <w:t>Requirements</w:t>
      </w:r>
      <w:bookmarkEnd w:id="401"/>
    </w:p>
    <w:p w14:paraId="0B78A1AD" w14:textId="77777777" w:rsidR="00F53EBA" w:rsidRPr="00E82467" w:rsidRDefault="00F53EBA" w:rsidP="00F53EBA">
      <w:pPr>
        <w:suppressAutoHyphens/>
      </w:pPr>
    </w:p>
    <w:p w14:paraId="2DDF1349" w14:textId="77777777" w:rsidR="00F53EBA" w:rsidRPr="00E82467" w:rsidRDefault="00F53EBA" w:rsidP="00F53EBA">
      <w:pPr>
        <w:suppressAutoHyphens/>
      </w:pPr>
      <w:r>
        <w:t>The Supply</w:t>
      </w:r>
      <w:r w:rsidRPr="00E82467">
        <w:t xml:space="preserve"> Requirements shall be included in the </w:t>
      </w:r>
      <w:r>
        <w:t>B</w:t>
      </w:r>
      <w:r w:rsidRPr="00E82467">
        <w:t xml:space="preserve">idding </w:t>
      </w:r>
      <w:r>
        <w:t>D</w:t>
      </w:r>
      <w:r w:rsidRPr="00E82467">
        <w:t>ocument by the Purchaser, and shall cover, at a minimum, a description of the goods and services to be supplied and the delivery schedule.</w:t>
      </w:r>
    </w:p>
    <w:p w14:paraId="61F39C27" w14:textId="77777777" w:rsidR="00F53EBA" w:rsidRPr="00E82467" w:rsidRDefault="00F53EBA" w:rsidP="00F53EBA">
      <w:pPr>
        <w:suppressAutoHyphens/>
      </w:pPr>
    </w:p>
    <w:p w14:paraId="59BA6CB1" w14:textId="77777777" w:rsidR="00F53EBA" w:rsidRPr="00E82467" w:rsidRDefault="00F53EBA" w:rsidP="00F53EBA">
      <w:pPr>
        <w:suppressAutoHyphens/>
      </w:pPr>
      <w:r w:rsidRPr="00E82467">
        <w:t xml:space="preserve">The objective of the </w:t>
      </w:r>
      <w:r>
        <w:t>Supply</w:t>
      </w:r>
      <w:r w:rsidRPr="00E82467">
        <w:t xml:space="preserve"> Requirements is to provide sufficient information to enable Bidders to prepare their Bids efficiently and accurately, in particular, the Price Schedule, for which a form is provided in Section IV. </w:t>
      </w:r>
      <w:r>
        <w:t>In addition, the Supply</w:t>
      </w:r>
      <w:r w:rsidRPr="00E82467">
        <w:t xml:space="preserve"> Requirements, together with the Price Schedule, should serve as a basis in the event of quantity variation at the time of award of contract pursuant to ITB </w:t>
      </w:r>
      <w:r>
        <w:t>41.1</w:t>
      </w:r>
      <w:r w:rsidRPr="00E82467">
        <w:t>.</w:t>
      </w:r>
    </w:p>
    <w:p w14:paraId="5FE8AB0D" w14:textId="77777777" w:rsidR="00F53EBA" w:rsidRPr="00E82467" w:rsidRDefault="00F53EBA" w:rsidP="00F53EBA">
      <w:pPr>
        <w:suppressAutoHyphens/>
      </w:pPr>
    </w:p>
    <w:p w14:paraId="7BF6E903" w14:textId="77777777" w:rsidR="00F53EBA" w:rsidRDefault="00F53EBA" w:rsidP="00F53EBA">
      <w:pPr>
        <w:suppressAutoHyphens/>
      </w:pPr>
      <w:r w:rsidRPr="00E82467">
        <w:t xml:space="preserve">The date or period for delivery should be carefully specified, taking into account (a) the implications of delivery terms stipulated in the Instructions to Bidders pursuant to the </w:t>
      </w:r>
      <w:r w:rsidRPr="00E82467">
        <w:rPr>
          <w:i/>
        </w:rPr>
        <w:t>Incoterms</w:t>
      </w:r>
      <w:r w:rsidRPr="00E82467">
        <w:t xml:space="preserve"> rules (i.e., EXW, or CIP, FOB, FCA terms—that “delivery” takes place when goods are delivered </w:t>
      </w:r>
      <w:r w:rsidRPr="00E82467">
        <w:rPr>
          <w:b/>
        </w:rPr>
        <w:t>to the carriers</w:t>
      </w:r>
      <w:r w:rsidRPr="00E82467">
        <w:t>), and (b) the date prescribed herein from which the Purchaser’s delivery obligations start (i.e., notice of award, contract signature, opening or confirmation of the letter of credit).</w:t>
      </w:r>
    </w:p>
    <w:p w14:paraId="4A560962" w14:textId="77777777" w:rsidR="00F53EBA" w:rsidRDefault="00F53EBA" w:rsidP="00F53EBA">
      <w:pPr>
        <w:suppressAutoHyphens/>
      </w:pPr>
    </w:p>
    <w:p w14:paraId="61B2C0A7" w14:textId="77777777" w:rsidR="00F53EBA" w:rsidRDefault="00F53EBA" w:rsidP="00F53EBA">
      <w:pPr>
        <w:suppressAutoHyphens/>
      </w:pPr>
    </w:p>
    <w:p w14:paraId="0299F856" w14:textId="77777777" w:rsidR="00F60CAB" w:rsidRDefault="00F60CAB">
      <w:pPr>
        <w:jc w:val="left"/>
        <w:rPr>
          <w:lang w:val="en-US"/>
        </w:rPr>
        <w:sectPr w:rsidR="00F60CAB" w:rsidSect="00F60CAB">
          <w:headerReference w:type="default" r:id="rId40"/>
          <w:headerReference w:type="first" r:id="rId41"/>
          <w:pgSz w:w="12240" w:h="15840" w:code="1"/>
          <w:pgMar w:top="1440" w:right="1440" w:bottom="1440" w:left="1800" w:header="720" w:footer="720" w:gutter="0"/>
          <w:paperSrc w:first="15" w:other="15"/>
          <w:pgNumType w:start="61" w:chapStyle="1"/>
          <w:cols w:space="720"/>
          <w:titlePg/>
          <w:docGrid w:linePitch="326"/>
        </w:sectPr>
      </w:pPr>
    </w:p>
    <w:p w14:paraId="47481284" w14:textId="77777777" w:rsidR="00F53EBA" w:rsidRDefault="00F53EBA" w:rsidP="00F53EBA">
      <w:pPr>
        <w:rPr>
          <w:lang w:val="en-US"/>
        </w:rPr>
      </w:pPr>
    </w:p>
    <w:p w14:paraId="312A1E25" w14:textId="3B8C40A3" w:rsidR="00F53EBA" w:rsidRDefault="00F53EBA" w:rsidP="00F53EBA">
      <w:pPr>
        <w:rPr>
          <w:lang w:val="en-US"/>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DD6430" w:rsidRPr="0020382C" w14:paraId="0B262D3F" w14:textId="77777777" w:rsidTr="005A075F">
        <w:trPr>
          <w:cantSplit/>
          <w:jc w:val="center"/>
        </w:trPr>
        <w:tc>
          <w:tcPr>
            <w:tcW w:w="12888" w:type="dxa"/>
            <w:gridSpan w:val="8"/>
            <w:tcBorders>
              <w:top w:val="nil"/>
              <w:left w:val="nil"/>
              <w:bottom w:val="double" w:sz="4" w:space="0" w:color="auto"/>
              <w:right w:val="nil"/>
            </w:tcBorders>
            <w:shd w:val="clear" w:color="auto" w:fill="auto"/>
          </w:tcPr>
          <w:p w14:paraId="6F134992" w14:textId="77777777" w:rsidR="00DD6430" w:rsidRPr="005A075F" w:rsidRDefault="00DD6430" w:rsidP="00E75DE2">
            <w:pPr>
              <w:pStyle w:val="SectionVIHeader"/>
              <w:rPr>
                <w:sz w:val="32"/>
                <w:szCs w:val="32"/>
              </w:rPr>
            </w:pPr>
            <w:bookmarkStart w:id="402" w:name="_Toc68320557"/>
            <w:bookmarkStart w:id="403" w:name="_Toc454621006"/>
            <w:r w:rsidRPr="005A075F">
              <w:rPr>
                <w:sz w:val="32"/>
                <w:szCs w:val="32"/>
              </w:rPr>
              <w:t>1. List of Goods and Delivery Schedule</w:t>
            </w:r>
            <w:bookmarkEnd w:id="402"/>
            <w:bookmarkEnd w:id="403"/>
          </w:p>
          <w:p w14:paraId="51FA51EF" w14:textId="77777777" w:rsidR="00DD6430" w:rsidRPr="005A075F" w:rsidRDefault="00DD6430" w:rsidP="00E75DE2">
            <w:pPr>
              <w:spacing w:after="200"/>
              <w:jc w:val="center"/>
              <w:rPr>
                <w:i/>
                <w:iCs/>
              </w:rPr>
            </w:pPr>
            <w:r w:rsidRPr="005A075F">
              <w:rPr>
                <w:i/>
                <w:iCs/>
              </w:rPr>
              <w:t>[The Purchaser shall fill in this table, with the exception of the column “Bidder’s offered Delivery date” to be filled by the Bidder]</w:t>
            </w:r>
          </w:p>
        </w:tc>
      </w:tr>
      <w:tr w:rsidR="00DD6430" w:rsidRPr="0020382C" w14:paraId="50DFEC64" w14:textId="77777777" w:rsidTr="005A075F">
        <w:trPr>
          <w:cantSplit/>
          <w:trHeight w:val="240"/>
          <w:jc w:val="center"/>
        </w:trPr>
        <w:tc>
          <w:tcPr>
            <w:tcW w:w="883" w:type="dxa"/>
            <w:vMerge w:val="restart"/>
            <w:tcBorders>
              <w:top w:val="double" w:sz="4" w:space="0" w:color="auto"/>
              <w:left w:val="double" w:sz="4" w:space="0" w:color="auto"/>
              <w:right w:val="single" w:sz="4" w:space="0" w:color="auto"/>
            </w:tcBorders>
            <w:vAlign w:val="bottom"/>
          </w:tcPr>
          <w:p w14:paraId="52A2812F" w14:textId="77777777" w:rsidR="00DD6430" w:rsidRPr="005A075F" w:rsidRDefault="00DD6430" w:rsidP="00E75DE2">
            <w:pPr>
              <w:suppressAutoHyphens/>
              <w:spacing w:before="60"/>
              <w:jc w:val="center"/>
              <w:rPr>
                <w:b/>
                <w:bCs/>
                <w:sz w:val="22"/>
                <w:szCs w:val="22"/>
              </w:rPr>
            </w:pPr>
            <w:r w:rsidRPr="005A075F">
              <w:rPr>
                <w:b/>
                <w:bCs/>
                <w:sz w:val="22"/>
                <w:szCs w:val="22"/>
              </w:rPr>
              <w:t>Line Item</w:t>
            </w:r>
          </w:p>
          <w:p w14:paraId="3F42C3DD" w14:textId="77777777" w:rsidR="00DD6430" w:rsidRPr="005A075F" w:rsidRDefault="00DD6430" w:rsidP="00E75DE2">
            <w:pPr>
              <w:suppressAutoHyphens/>
              <w:spacing w:before="60"/>
              <w:jc w:val="center"/>
              <w:rPr>
                <w:b/>
                <w:bCs/>
                <w:sz w:val="22"/>
                <w:szCs w:val="22"/>
              </w:rPr>
            </w:pPr>
            <w:r w:rsidRPr="005A075F">
              <w:rPr>
                <w:b/>
                <w:bCs/>
                <w:sz w:val="22"/>
                <w:szCs w:val="22"/>
              </w:rPr>
              <w:t>N</w:t>
            </w:r>
            <w:r w:rsidRPr="005A075F">
              <w:rPr>
                <w:rFonts w:ascii="Symbol" w:eastAsia="Symbol" w:hAnsi="Symbol" w:cs="Symbol"/>
                <w:b/>
                <w:bCs/>
                <w:sz w:val="22"/>
                <w:szCs w:val="22"/>
              </w:rPr>
              <w:t></w:t>
            </w:r>
          </w:p>
        </w:tc>
        <w:tc>
          <w:tcPr>
            <w:tcW w:w="2825" w:type="dxa"/>
            <w:vMerge w:val="restart"/>
            <w:tcBorders>
              <w:top w:val="double" w:sz="4" w:space="0" w:color="auto"/>
              <w:left w:val="single" w:sz="4" w:space="0" w:color="auto"/>
              <w:right w:val="single" w:sz="4" w:space="0" w:color="auto"/>
            </w:tcBorders>
            <w:vAlign w:val="bottom"/>
          </w:tcPr>
          <w:p w14:paraId="7F60BC50" w14:textId="77777777" w:rsidR="00DD6430" w:rsidRPr="005A075F" w:rsidRDefault="00DD6430" w:rsidP="00E75DE2">
            <w:pPr>
              <w:suppressAutoHyphens/>
              <w:spacing w:before="60"/>
              <w:jc w:val="center"/>
              <w:rPr>
                <w:b/>
                <w:bCs/>
                <w:sz w:val="22"/>
                <w:szCs w:val="22"/>
              </w:rPr>
            </w:pPr>
            <w:r w:rsidRPr="005A075F">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3D2550C2" w14:textId="77777777" w:rsidR="00DD6430" w:rsidRPr="005A075F" w:rsidRDefault="00DD6430" w:rsidP="00E75DE2">
            <w:pPr>
              <w:suppressAutoHyphens/>
              <w:spacing w:before="60"/>
              <w:jc w:val="center"/>
              <w:rPr>
                <w:b/>
                <w:bCs/>
                <w:sz w:val="22"/>
                <w:szCs w:val="22"/>
              </w:rPr>
            </w:pPr>
            <w:r w:rsidRPr="005A075F">
              <w:rPr>
                <w:b/>
                <w:bCs/>
                <w:sz w:val="22"/>
                <w:szCs w:val="22"/>
              </w:rPr>
              <w:t>Quantity</w:t>
            </w:r>
          </w:p>
        </w:tc>
        <w:tc>
          <w:tcPr>
            <w:tcW w:w="1062" w:type="dxa"/>
            <w:vMerge w:val="restart"/>
            <w:tcBorders>
              <w:top w:val="double" w:sz="4" w:space="0" w:color="auto"/>
              <w:left w:val="single" w:sz="4" w:space="0" w:color="auto"/>
              <w:right w:val="single" w:sz="4" w:space="0" w:color="auto"/>
            </w:tcBorders>
            <w:vAlign w:val="bottom"/>
          </w:tcPr>
          <w:p w14:paraId="5B97FA84" w14:textId="77777777" w:rsidR="00DD6430" w:rsidRPr="005A075F" w:rsidRDefault="00DD6430" w:rsidP="00E75DE2">
            <w:pPr>
              <w:suppressAutoHyphens/>
              <w:spacing w:before="60"/>
              <w:jc w:val="center"/>
              <w:rPr>
                <w:b/>
                <w:bCs/>
                <w:sz w:val="22"/>
                <w:szCs w:val="22"/>
              </w:rPr>
            </w:pPr>
            <w:r w:rsidRPr="005A075F">
              <w:rPr>
                <w:b/>
                <w:bCs/>
                <w:sz w:val="22"/>
                <w:szCs w:val="22"/>
              </w:rPr>
              <w:t>Physical unit</w:t>
            </w:r>
          </w:p>
        </w:tc>
        <w:tc>
          <w:tcPr>
            <w:tcW w:w="1418" w:type="dxa"/>
            <w:vMerge w:val="restart"/>
            <w:tcBorders>
              <w:top w:val="double" w:sz="4" w:space="0" w:color="auto"/>
              <w:left w:val="single" w:sz="4" w:space="0" w:color="auto"/>
              <w:right w:val="single" w:sz="4" w:space="0" w:color="auto"/>
            </w:tcBorders>
            <w:shd w:val="clear" w:color="auto" w:fill="auto"/>
            <w:vAlign w:val="bottom"/>
          </w:tcPr>
          <w:p w14:paraId="70728433" w14:textId="6344B2F5" w:rsidR="00DD6430" w:rsidRPr="005A075F" w:rsidRDefault="00DD6430" w:rsidP="00E75DE2">
            <w:pPr>
              <w:spacing w:before="60"/>
              <w:jc w:val="center"/>
              <w:rPr>
                <w:b/>
                <w:bCs/>
                <w:sz w:val="22"/>
                <w:szCs w:val="22"/>
              </w:rPr>
            </w:pPr>
            <w:r w:rsidRPr="005A075F">
              <w:rPr>
                <w:b/>
                <w:bCs/>
                <w:sz w:val="22"/>
                <w:szCs w:val="22"/>
              </w:rPr>
              <w:t xml:space="preserve">Final Destination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shd w:val="clear" w:color="auto" w:fill="auto"/>
            <w:vAlign w:val="bottom"/>
          </w:tcPr>
          <w:p w14:paraId="74468818" w14:textId="77777777" w:rsidR="00DD6430" w:rsidRPr="005A075F" w:rsidRDefault="00DD6430" w:rsidP="00E75DE2">
            <w:pPr>
              <w:spacing w:before="60" w:after="60"/>
              <w:jc w:val="center"/>
              <w:rPr>
                <w:sz w:val="22"/>
                <w:szCs w:val="22"/>
              </w:rPr>
            </w:pPr>
            <w:r w:rsidRPr="005A075F">
              <w:rPr>
                <w:b/>
                <w:bCs/>
                <w:sz w:val="22"/>
                <w:szCs w:val="22"/>
              </w:rPr>
              <w:t>Delivery (as per Incoterms) Date</w:t>
            </w:r>
          </w:p>
        </w:tc>
      </w:tr>
      <w:tr w:rsidR="00DD6430" w:rsidRPr="0020382C" w14:paraId="137EF8BC" w14:textId="77777777" w:rsidTr="005A075F">
        <w:trPr>
          <w:cantSplit/>
          <w:trHeight w:val="240"/>
          <w:jc w:val="center"/>
        </w:trPr>
        <w:tc>
          <w:tcPr>
            <w:tcW w:w="883" w:type="dxa"/>
            <w:vMerge/>
            <w:tcBorders>
              <w:left w:val="double" w:sz="4" w:space="0" w:color="auto"/>
              <w:bottom w:val="single" w:sz="4" w:space="0" w:color="auto"/>
              <w:right w:val="single" w:sz="4" w:space="0" w:color="auto"/>
            </w:tcBorders>
            <w:vAlign w:val="bottom"/>
          </w:tcPr>
          <w:p w14:paraId="397C92EB" w14:textId="77777777" w:rsidR="00DD6430" w:rsidRPr="005A075F" w:rsidRDefault="00DD6430" w:rsidP="00E75DE2">
            <w:pPr>
              <w:suppressAutoHyphens/>
              <w:jc w:val="center"/>
              <w:rPr>
                <w:sz w:val="22"/>
                <w:szCs w:val="22"/>
              </w:rPr>
            </w:pPr>
          </w:p>
        </w:tc>
        <w:tc>
          <w:tcPr>
            <w:tcW w:w="2825" w:type="dxa"/>
            <w:vMerge/>
            <w:tcBorders>
              <w:left w:val="single" w:sz="4" w:space="0" w:color="auto"/>
              <w:bottom w:val="single" w:sz="4" w:space="0" w:color="auto"/>
              <w:right w:val="single" w:sz="4" w:space="0" w:color="auto"/>
            </w:tcBorders>
            <w:vAlign w:val="bottom"/>
          </w:tcPr>
          <w:p w14:paraId="7B1D0BFF" w14:textId="77777777" w:rsidR="00DD6430" w:rsidRPr="005A075F" w:rsidRDefault="00DD6430" w:rsidP="00E75DE2">
            <w:pPr>
              <w:suppressAutoHyphens/>
              <w:jc w:val="center"/>
              <w:rPr>
                <w:sz w:val="22"/>
                <w:szCs w:val="22"/>
              </w:rPr>
            </w:pPr>
          </w:p>
        </w:tc>
        <w:tc>
          <w:tcPr>
            <w:tcW w:w="1080" w:type="dxa"/>
            <w:vMerge/>
            <w:tcBorders>
              <w:left w:val="single" w:sz="4" w:space="0" w:color="auto"/>
              <w:bottom w:val="single" w:sz="4" w:space="0" w:color="auto"/>
              <w:right w:val="single" w:sz="4" w:space="0" w:color="auto"/>
            </w:tcBorders>
            <w:vAlign w:val="bottom"/>
          </w:tcPr>
          <w:p w14:paraId="2462328B" w14:textId="77777777" w:rsidR="00DD6430" w:rsidRPr="005A075F" w:rsidRDefault="00DD6430" w:rsidP="00E75DE2">
            <w:pPr>
              <w:suppressAutoHyphens/>
              <w:jc w:val="center"/>
              <w:rPr>
                <w:sz w:val="22"/>
                <w:szCs w:val="22"/>
              </w:rPr>
            </w:pPr>
          </w:p>
        </w:tc>
        <w:tc>
          <w:tcPr>
            <w:tcW w:w="1062" w:type="dxa"/>
            <w:vMerge/>
            <w:tcBorders>
              <w:left w:val="single" w:sz="4" w:space="0" w:color="auto"/>
              <w:bottom w:val="single" w:sz="4" w:space="0" w:color="auto"/>
              <w:right w:val="single" w:sz="4" w:space="0" w:color="auto"/>
            </w:tcBorders>
            <w:vAlign w:val="bottom"/>
          </w:tcPr>
          <w:p w14:paraId="6639D08A" w14:textId="77777777" w:rsidR="00DD6430" w:rsidRPr="005A075F" w:rsidRDefault="00DD6430" w:rsidP="00E75DE2">
            <w:pPr>
              <w:suppressAutoHyphens/>
              <w:jc w:val="center"/>
              <w:rPr>
                <w:sz w:val="22"/>
                <w:szCs w:val="22"/>
              </w:rPr>
            </w:pPr>
          </w:p>
        </w:tc>
        <w:tc>
          <w:tcPr>
            <w:tcW w:w="1418" w:type="dxa"/>
            <w:vMerge/>
            <w:tcBorders>
              <w:left w:val="single" w:sz="4" w:space="0" w:color="auto"/>
              <w:bottom w:val="single" w:sz="4" w:space="0" w:color="auto"/>
              <w:right w:val="single" w:sz="4" w:space="0" w:color="auto"/>
            </w:tcBorders>
            <w:shd w:val="clear" w:color="auto" w:fill="auto"/>
            <w:vAlign w:val="bottom"/>
          </w:tcPr>
          <w:p w14:paraId="53023A5D" w14:textId="77777777" w:rsidR="00DD6430" w:rsidRPr="005A075F" w:rsidRDefault="00DD6430" w:rsidP="00E75DE2">
            <w:pPr>
              <w:jc w:val="center"/>
              <w:rPr>
                <w:sz w:val="22"/>
                <w:szCs w:val="22"/>
              </w:rPr>
            </w:pPr>
          </w:p>
        </w:tc>
        <w:tc>
          <w:tcPr>
            <w:tcW w:w="1724" w:type="dxa"/>
            <w:tcBorders>
              <w:top w:val="single" w:sz="4" w:space="0" w:color="auto"/>
              <w:left w:val="single" w:sz="4" w:space="0" w:color="auto"/>
              <w:right w:val="single" w:sz="4" w:space="0" w:color="auto"/>
            </w:tcBorders>
            <w:shd w:val="clear" w:color="auto" w:fill="auto"/>
            <w:vAlign w:val="bottom"/>
          </w:tcPr>
          <w:p w14:paraId="1785E1C5" w14:textId="77777777" w:rsidR="00DD6430" w:rsidRPr="005A075F" w:rsidRDefault="00DD6430" w:rsidP="00E75DE2">
            <w:pPr>
              <w:spacing w:before="60" w:after="60"/>
              <w:jc w:val="center"/>
              <w:rPr>
                <w:b/>
                <w:bCs/>
                <w:sz w:val="22"/>
                <w:szCs w:val="22"/>
              </w:rPr>
            </w:pPr>
            <w:r w:rsidRPr="005A075F">
              <w:rPr>
                <w:b/>
                <w:bCs/>
                <w:sz w:val="22"/>
                <w:szCs w:val="22"/>
              </w:rPr>
              <w:t>Earliest Delivery Date</w:t>
            </w:r>
          </w:p>
        </w:tc>
        <w:tc>
          <w:tcPr>
            <w:tcW w:w="1798" w:type="dxa"/>
            <w:tcBorders>
              <w:top w:val="single" w:sz="4" w:space="0" w:color="auto"/>
              <w:left w:val="single" w:sz="4" w:space="0" w:color="auto"/>
              <w:right w:val="single" w:sz="4" w:space="0" w:color="auto"/>
            </w:tcBorders>
            <w:shd w:val="clear" w:color="auto" w:fill="auto"/>
            <w:vAlign w:val="bottom"/>
          </w:tcPr>
          <w:p w14:paraId="06331032" w14:textId="77777777" w:rsidR="00DD6430" w:rsidRPr="005A075F" w:rsidRDefault="00DD6430" w:rsidP="00E75DE2">
            <w:pPr>
              <w:spacing w:before="60" w:after="60"/>
              <w:jc w:val="center"/>
              <w:rPr>
                <w:b/>
                <w:bCs/>
                <w:sz w:val="22"/>
                <w:szCs w:val="22"/>
              </w:rPr>
            </w:pPr>
            <w:r w:rsidRPr="005A075F">
              <w:rPr>
                <w:b/>
                <w:bCs/>
                <w:sz w:val="22"/>
                <w:szCs w:val="22"/>
              </w:rPr>
              <w:t xml:space="preserve">Latest Delivery Date </w:t>
            </w:r>
          </w:p>
          <w:p w14:paraId="70010888" w14:textId="77777777" w:rsidR="00DD6430" w:rsidRPr="005A075F" w:rsidRDefault="00DD6430" w:rsidP="00E75DE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shd w:val="clear" w:color="auto" w:fill="auto"/>
            <w:vAlign w:val="bottom"/>
          </w:tcPr>
          <w:p w14:paraId="72B13659" w14:textId="77777777" w:rsidR="00DD6430" w:rsidRPr="005A075F" w:rsidRDefault="00DD6430" w:rsidP="00E75DE2">
            <w:pPr>
              <w:spacing w:before="60" w:after="60"/>
              <w:jc w:val="center"/>
              <w:rPr>
                <w:b/>
                <w:bCs/>
                <w:sz w:val="22"/>
                <w:szCs w:val="22"/>
              </w:rPr>
            </w:pPr>
            <w:r w:rsidRPr="005A075F">
              <w:rPr>
                <w:b/>
                <w:bCs/>
                <w:sz w:val="22"/>
                <w:szCs w:val="22"/>
              </w:rPr>
              <w:t>Bidder’s offered Delivery date [</w:t>
            </w:r>
            <w:r w:rsidRPr="005A075F">
              <w:rPr>
                <w:b/>
                <w:bCs/>
                <w:i/>
                <w:iCs/>
                <w:sz w:val="22"/>
                <w:szCs w:val="22"/>
              </w:rPr>
              <w:t>to be provided by the Bidder</w:t>
            </w:r>
            <w:r w:rsidRPr="005A075F">
              <w:rPr>
                <w:b/>
                <w:bCs/>
                <w:sz w:val="22"/>
                <w:szCs w:val="22"/>
              </w:rPr>
              <w:t>]</w:t>
            </w:r>
          </w:p>
        </w:tc>
      </w:tr>
      <w:tr w:rsidR="00DD6430" w:rsidRPr="0020382C" w14:paraId="701AF019" w14:textId="77777777" w:rsidTr="00E75DE2">
        <w:trPr>
          <w:cantSplit/>
          <w:jc w:val="center"/>
        </w:trPr>
        <w:tc>
          <w:tcPr>
            <w:tcW w:w="883" w:type="dxa"/>
            <w:tcBorders>
              <w:top w:val="single" w:sz="4" w:space="0" w:color="auto"/>
              <w:left w:val="double" w:sz="4" w:space="0" w:color="auto"/>
              <w:bottom w:val="single" w:sz="4" w:space="0" w:color="auto"/>
              <w:right w:val="single" w:sz="4" w:space="0" w:color="auto"/>
            </w:tcBorders>
          </w:tcPr>
          <w:p w14:paraId="0918F647" w14:textId="77777777" w:rsidR="00DD6430" w:rsidRPr="005A075F" w:rsidRDefault="00DD6430" w:rsidP="00E75DE2">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1DACBB31" w14:textId="77777777" w:rsidR="00DD6430" w:rsidRPr="005A075F" w:rsidRDefault="00DD6430" w:rsidP="00E75DE2">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695FF86" w14:textId="77777777" w:rsidR="00DD6430" w:rsidRPr="005A075F" w:rsidRDefault="00DD6430" w:rsidP="00E75DE2">
            <w:pPr>
              <w:rPr>
                <w:sz w:val="22"/>
                <w:szCs w:val="22"/>
              </w:rPr>
            </w:pPr>
          </w:p>
        </w:tc>
        <w:tc>
          <w:tcPr>
            <w:tcW w:w="1062" w:type="dxa"/>
            <w:tcBorders>
              <w:top w:val="single" w:sz="4" w:space="0" w:color="auto"/>
              <w:left w:val="single" w:sz="4" w:space="0" w:color="auto"/>
              <w:bottom w:val="single" w:sz="4" w:space="0" w:color="auto"/>
              <w:right w:val="single" w:sz="4" w:space="0" w:color="auto"/>
            </w:tcBorders>
          </w:tcPr>
          <w:p w14:paraId="43787E6A" w14:textId="77777777" w:rsidR="00DD6430" w:rsidRPr="005A075F" w:rsidRDefault="00DD6430" w:rsidP="00E75DE2">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966DF8" w14:textId="77777777" w:rsidR="00DD6430" w:rsidRPr="005A075F" w:rsidRDefault="00DD6430" w:rsidP="00E75DE2">
            <w:pPr>
              <w:rPr>
                <w:sz w:val="22"/>
                <w:szCs w:val="22"/>
              </w:rPr>
            </w:pPr>
          </w:p>
        </w:tc>
        <w:tc>
          <w:tcPr>
            <w:tcW w:w="1724" w:type="dxa"/>
            <w:tcBorders>
              <w:left w:val="single" w:sz="4" w:space="0" w:color="auto"/>
              <w:right w:val="single" w:sz="4" w:space="0" w:color="auto"/>
            </w:tcBorders>
          </w:tcPr>
          <w:p w14:paraId="2605852F" w14:textId="77777777" w:rsidR="00DD6430" w:rsidRPr="005A075F" w:rsidRDefault="00DD6430" w:rsidP="00E75DE2">
            <w:pPr>
              <w:rPr>
                <w:sz w:val="22"/>
                <w:szCs w:val="22"/>
              </w:rPr>
            </w:pPr>
          </w:p>
        </w:tc>
        <w:tc>
          <w:tcPr>
            <w:tcW w:w="1798" w:type="dxa"/>
            <w:tcBorders>
              <w:left w:val="single" w:sz="4" w:space="0" w:color="auto"/>
              <w:right w:val="single" w:sz="4" w:space="0" w:color="auto"/>
            </w:tcBorders>
          </w:tcPr>
          <w:p w14:paraId="3CD3177E" w14:textId="77777777" w:rsidR="00DD6430" w:rsidRPr="005A075F" w:rsidRDefault="00DD6430" w:rsidP="00E75DE2">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93923B1" w14:textId="77777777" w:rsidR="00DD6430" w:rsidRPr="005A075F" w:rsidRDefault="00DD6430" w:rsidP="00E75DE2">
            <w:pPr>
              <w:rPr>
                <w:sz w:val="22"/>
                <w:szCs w:val="22"/>
              </w:rPr>
            </w:pPr>
          </w:p>
        </w:tc>
      </w:tr>
      <w:tr w:rsidR="001027A5" w:rsidRPr="00E82467" w14:paraId="7F6081BF" w14:textId="77777777" w:rsidTr="001027A5">
        <w:trPr>
          <w:cantSplit/>
          <w:trHeight w:val="233"/>
          <w:jc w:val="center"/>
        </w:trPr>
        <w:tc>
          <w:tcPr>
            <w:tcW w:w="12888" w:type="dxa"/>
            <w:gridSpan w:val="8"/>
            <w:tcBorders>
              <w:top w:val="single" w:sz="4" w:space="0" w:color="auto"/>
              <w:left w:val="double" w:sz="4" w:space="0" w:color="auto"/>
              <w:bottom w:val="single" w:sz="4" w:space="0" w:color="auto"/>
              <w:right w:val="double" w:sz="4" w:space="0" w:color="auto"/>
            </w:tcBorders>
          </w:tcPr>
          <w:p w14:paraId="64BE9B81" w14:textId="3E97381F" w:rsidR="001027A5" w:rsidRPr="005A075F" w:rsidRDefault="0085027F" w:rsidP="00EB598B">
            <w:pPr>
              <w:spacing w:before="120" w:after="120"/>
              <w:jc w:val="center"/>
            </w:pPr>
            <w:r w:rsidRPr="00EB598B">
              <w:rPr>
                <w:b/>
                <w:bCs/>
                <w:iCs/>
                <w:sz w:val="32"/>
                <w:szCs w:val="32"/>
                <w:lang w:val="en-US"/>
              </w:rPr>
              <w:t>Lot 1</w:t>
            </w:r>
          </w:p>
        </w:tc>
      </w:tr>
      <w:tr w:rsidR="00230C0F" w:rsidRPr="00E82467" w14:paraId="221A7282"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58F3B633" w14:textId="62FC5EE2" w:rsidR="00230C0F" w:rsidRPr="00E82467" w:rsidRDefault="00230C0F" w:rsidP="00230C0F">
            <w:pPr>
              <w:jc w:val="center"/>
            </w:pPr>
            <w:r>
              <w:t>1</w:t>
            </w:r>
          </w:p>
        </w:tc>
        <w:tc>
          <w:tcPr>
            <w:tcW w:w="2825" w:type="dxa"/>
            <w:tcBorders>
              <w:top w:val="single" w:sz="4" w:space="0" w:color="auto"/>
              <w:left w:val="single" w:sz="4" w:space="0" w:color="auto"/>
              <w:bottom w:val="single" w:sz="4" w:space="0" w:color="auto"/>
              <w:right w:val="single" w:sz="4" w:space="0" w:color="auto"/>
            </w:tcBorders>
          </w:tcPr>
          <w:p w14:paraId="18A1A5BC" w14:textId="308A85AF" w:rsidR="00230C0F" w:rsidRPr="00E82467" w:rsidRDefault="00230C0F" w:rsidP="00230C0F">
            <w:r>
              <w:t>Laptops</w:t>
            </w:r>
          </w:p>
        </w:tc>
        <w:tc>
          <w:tcPr>
            <w:tcW w:w="1080" w:type="dxa"/>
            <w:tcBorders>
              <w:top w:val="single" w:sz="4" w:space="0" w:color="auto"/>
              <w:left w:val="single" w:sz="4" w:space="0" w:color="auto"/>
              <w:bottom w:val="single" w:sz="4" w:space="0" w:color="auto"/>
              <w:right w:val="single" w:sz="4" w:space="0" w:color="auto"/>
            </w:tcBorders>
            <w:vAlign w:val="center"/>
          </w:tcPr>
          <w:p w14:paraId="0C5FE3A8" w14:textId="09E29526" w:rsidR="00230C0F" w:rsidRPr="00E82467" w:rsidRDefault="00230C0F" w:rsidP="00577536">
            <w:pPr>
              <w:jc w:val="center"/>
            </w:pPr>
            <w:r>
              <w:t>7</w:t>
            </w:r>
          </w:p>
        </w:tc>
        <w:tc>
          <w:tcPr>
            <w:tcW w:w="1062" w:type="dxa"/>
            <w:tcBorders>
              <w:top w:val="single" w:sz="4" w:space="0" w:color="auto"/>
              <w:left w:val="single" w:sz="4" w:space="0" w:color="auto"/>
              <w:bottom w:val="single" w:sz="4" w:space="0" w:color="auto"/>
              <w:right w:val="single" w:sz="4" w:space="0" w:color="auto"/>
            </w:tcBorders>
            <w:vAlign w:val="center"/>
          </w:tcPr>
          <w:p w14:paraId="55AD6D03" w14:textId="0C72A0DA"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793BE2C7" w14:textId="7E410BC1" w:rsidR="00230C0F" w:rsidRPr="00E82467" w:rsidRDefault="00230C0F" w:rsidP="00230C0F">
            <w:pPr>
              <w:jc w:val="center"/>
            </w:pPr>
            <w:r>
              <w:t>Antigua</w:t>
            </w:r>
          </w:p>
        </w:tc>
        <w:tc>
          <w:tcPr>
            <w:tcW w:w="1724" w:type="dxa"/>
            <w:tcBorders>
              <w:left w:val="single" w:sz="4" w:space="0" w:color="auto"/>
              <w:right w:val="single" w:sz="4" w:space="0" w:color="auto"/>
            </w:tcBorders>
          </w:tcPr>
          <w:p w14:paraId="0977F291" w14:textId="65CD89B3" w:rsidR="00230C0F" w:rsidRPr="00E82467" w:rsidRDefault="00230C0F" w:rsidP="00230C0F">
            <w:pPr>
              <w:jc w:val="center"/>
            </w:pPr>
            <w:r>
              <w:t xml:space="preserve">60 days </w:t>
            </w:r>
          </w:p>
        </w:tc>
        <w:tc>
          <w:tcPr>
            <w:tcW w:w="1798" w:type="dxa"/>
            <w:tcBorders>
              <w:left w:val="single" w:sz="4" w:space="0" w:color="auto"/>
              <w:right w:val="single" w:sz="4" w:space="0" w:color="auto"/>
            </w:tcBorders>
          </w:tcPr>
          <w:p w14:paraId="59A16B55" w14:textId="19289097" w:rsidR="00230C0F" w:rsidRPr="00E82467" w:rsidRDefault="00230C0F" w:rsidP="00230C0F">
            <w:pPr>
              <w:jc w:val="center"/>
            </w:pPr>
            <w:r>
              <w:t>120 days</w:t>
            </w:r>
          </w:p>
        </w:tc>
        <w:tc>
          <w:tcPr>
            <w:tcW w:w="2098" w:type="dxa"/>
            <w:tcBorders>
              <w:left w:val="single" w:sz="4" w:space="0" w:color="auto"/>
              <w:right w:val="double" w:sz="4" w:space="0" w:color="auto"/>
            </w:tcBorders>
          </w:tcPr>
          <w:p w14:paraId="209F80BC" w14:textId="77777777" w:rsidR="00230C0F" w:rsidRPr="00E82467" w:rsidRDefault="00230C0F" w:rsidP="00230C0F"/>
        </w:tc>
      </w:tr>
      <w:tr w:rsidR="00230C0F" w:rsidRPr="00E82467" w14:paraId="73AB4A4F"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56066F82" w14:textId="1F5ED026" w:rsidR="00230C0F" w:rsidRDefault="00230C0F" w:rsidP="00230C0F">
            <w:pPr>
              <w:jc w:val="center"/>
            </w:pPr>
            <w:r>
              <w:t>2</w:t>
            </w:r>
          </w:p>
        </w:tc>
        <w:tc>
          <w:tcPr>
            <w:tcW w:w="2825" w:type="dxa"/>
            <w:tcBorders>
              <w:top w:val="single" w:sz="4" w:space="0" w:color="auto"/>
              <w:left w:val="single" w:sz="4" w:space="0" w:color="auto"/>
              <w:bottom w:val="single" w:sz="4" w:space="0" w:color="auto"/>
              <w:right w:val="single" w:sz="4" w:space="0" w:color="auto"/>
            </w:tcBorders>
          </w:tcPr>
          <w:p w14:paraId="4FF0AE95" w14:textId="2B816D62" w:rsidR="00230C0F" w:rsidRDefault="00230C0F" w:rsidP="00230C0F">
            <w:r w:rsidRPr="008E285F">
              <w:t>Laptops</w:t>
            </w:r>
          </w:p>
        </w:tc>
        <w:tc>
          <w:tcPr>
            <w:tcW w:w="1080" w:type="dxa"/>
            <w:tcBorders>
              <w:top w:val="single" w:sz="4" w:space="0" w:color="auto"/>
              <w:left w:val="single" w:sz="4" w:space="0" w:color="auto"/>
              <w:bottom w:val="single" w:sz="4" w:space="0" w:color="auto"/>
              <w:right w:val="single" w:sz="4" w:space="0" w:color="auto"/>
            </w:tcBorders>
            <w:vAlign w:val="center"/>
          </w:tcPr>
          <w:p w14:paraId="5F667A98" w14:textId="506BB05E" w:rsidR="00230C0F" w:rsidRDefault="00230C0F" w:rsidP="00230C0F">
            <w:pPr>
              <w:jc w:val="center"/>
            </w:pPr>
            <w:r>
              <w:t>7</w:t>
            </w:r>
          </w:p>
        </w:tc>
        <w:tc>
          <w:tcPr>
            <w:tcW w:w="1062" w:type="dxa"/>
            <w:tcBorders>
              <w:top w:val="single" w:sz="4" w:space="0" w:color="auto"/>
              <w:left w:val="single" w:sz="4" w:space="0" w:color="auto"/>
              <w:bottom w:val="single" w:sz="4" w:space="0" w:color="auto"/>
              <w:right w:val="single" w:sz="4" w:space="0" w:color="auto"/>
            </w:tcBorders>
            <w:vAlign w:val="center"/>
          </w:tcPr>
          <w:p w14:paraId="797A0BB5" w14:textId="3C705B64"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5A200D92" w14:textId="5D6DC386" w:rsidR="00230C0F" w:rsidRPr="00E82467" w:rsidRDefault="00230C0F" w:rsidP="00230C0F">
            <w:pPr>
              <w:jc w:val="center"/>
            </w:pPr>
            <w:r>
              <w:t>St. Kitts</w:t>
            </w:r>
          </w:p>
        </w:tc>
        <w:tc>
          <w:tcPr>
            <w:tcW w:w="1724" w:type="dxa"/>
            <w:tcBorders>
              <w:left w:val="single" w:sz="4" w:space="0" w:color="auto"/>
              <w:right w:val="single" w:sz="4" w:space="0" w:color="auto"/>
            </w:tcBorders>
          </w:tcPr>
          <w:p w14:paraId="1AB58CC2" w14:textId="443FAE4C" w:rsidR="00230C0F" w:rsidRPr="00E82467" w:rsidRDefault="00230C0F" w:rsidP="00230C0F">
            <w:pPr>
              <w:jc w:val="center"/>
            </w:pPr>
            <w:r w:rsidRPr="008E51A1">
              <w:t xml:space="preserve">60 days </w:t>
            </w:r>
          </w:p>
        </w:tc>
        <w:tc>
          <w:tcPr>
            <w:tcW w:w="1798" w:type="dxa"/>
            <w:tcBorders>
              <w:left w:val="single" w:sz="4" w:space="0" w:color="auto"/>
              <w:right w:val="single" w:sz="4" w:space="0" w:color="auto"/>
            </w:tcBorders>
          </w:tcPr>
          <w:p w14:paraId="41E5A579" w14:textId="5A0E7159" w:rsidR="00230C0F" w:rsidRPr="00E82467" w:rsidRDefault="00230C0F" w:rsidP="00230C0F">
            <w:pPr>
              <w:jc w:val="center"/>
            </w:pPr>
            <w:r w:rsidRPr="008E51A1">
              <w:t>120 days</w:t>
            </w:r>
          </w:p>
        </w:tc>
        <w:tc>
          <w:tcPr>
            <w:tcW w:w="2098" w:type="dxa"/>
            <w:tcBorders>
              <w:left w:val="single" w:sz="4" w:space="0" w:color="auto"/>
              <w:right w:val="double" w:sz="4" w:space="0" w:color="auto"/>
            </w:tcBorders>
          </w:tcPr>
          <w:p w14:paraId="2209F93C" w14:textId="7CC7FDC1" w:rsidR="00230C0F" w:rsidRPr="00E82467" w:rsidRDefault="00230C0F" w:rsidP="00230C0F"/>
        </w:tc>
      </w:tr>
      <w:tr w:rsidR="00230C0F" w:rsidRPr="00E82467" w14:paraId="5266B3A1"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09B1BDF2" w14:textId="5733E43E" w:rsidR="00230C0F" w:rsidRDefault="00230C0F" w:rsidP="00230C0F">
            <w:pPr>
              <w:jc w:val="center"/>
            </w:pPr>
            <w:r>
              <w:t>3</w:t>
            </w:r>
          </w:p>
        </w:tc>
        <w:tc>
          <w:tcPr>
            <w:tcW w:w="2825" w:type="dxa"/>
            <w:tcBorders>
              <w:top w:val="single" w:sz="4" w:space="0" w:color="auto"/>
              <w:left w:val="single" w:sz="4" w:space="0" w:color="auto"/>
              <w:bottom w:val="single" w:sz="4" w:space="0" w:color="auto"/>
              <w:right w:val="single" w:sz="4" w:space="0" w:color="auto"/>
            </w:tcBorders>
          </w:tcPr>
          <w:p w14:paraId="02D0A75D" w14:textId="1041E09E" w:rsidR="00230C0F" w:rsidRDefault="00230C0F" w:rsidP="00230C0F">
            <w:r w:rsidRPr="008E285F">
              <w:t>Laptops</w:t>
            </w:r>
          </w:p>
        </w:tc>
        <w:tc>
          <w:tcPr>
            <w:tcW w:w="1080" w:type="dxa"/>
            <w:tcBorders>
              <w:top w:val="single" w:sz="4" w:space="0" w:color="auto"/>
              <w:left w:val="single" w:sz="4" w:space="0" w:color="auto"/>
              <w:bottom w:val="single" w:sz="4" w:space="0" w:color="auto"/>
              <w:right w:val="single" w:sz="4" w:space="0" w:color="auto"/>
            </w:tcBorders>
            <w:vAlign w:val="center"/>
          </w:tcPr>
          <w:p w14:paraId="19B141FA" w14:textId="5886BFB9" w:rsidR="00230C0F" w:rsidRDefault="00230C0F" w:rsidP="00230C0F">
            <w:pPr>
              <w:jc w:val="center"/>
            </w:pPr>
            <w:r>
              <w:t>7</w:t>
            </w:r>
          </w:p>
        </w:tc>
        <w:tc>
          <w:tcPr>
            <w:tcW w:w="1062" w:type="dxa"/>
            <w:tcBorders>
              <w:top w:val="single" w:sz="4" w:space="0" w:color="auto"/>
              <w:left w:val="single" w:sz="4" w:space="0" w:color="auto"/>
              <w:bottom w:val="single" w:sz="4" w:space="0" w:color="auto"/>
              <w:right w:val="single" w:sz="4" w:space="0" w:color="auto"/>
            </w:tcBorders>
            <w:vAlign w:val="center"/>
          </w:tcPr>
          <w:p w14:paraId="403CC739" w14:textId="25A18EF2"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76B3B769" w14:textId="6CF77891" w:rsidR="00230C0F" w:rsidRPr="00E82467" w:rsidRDefault="00230C0F" w:rsidP="00230C0F">
            <w:pPr>
              <w:jc w:val="center"/>
            </w:pPr>
            <w:r>
              <w:t>St. Vincent</w:t>
            </w:r>
          </w:p>
        </w:tc>
        <w:tc>
          <w:tcPr>
            <w:tcW w:w="1724" w:type="dxa"/>
            <w:tcBorders>
              <w:left w:val="single" w:sz="4" w:space="0" w:color="auto"/>
              <w:right w:val="single" w:sz="4" w:space="0" w:color="auto"/>
            </w:tcBorders>
          </w:tcPr>
          <w:p w14:paraId="679031F3" w14:textId="771F5811" w:rsidR="00230C0F" w:rsidRPr="00E82467" w:rsidRDefault="00230C0F" w:rsidP="00230C0F">
            <w:pPr>
              <w:jc w:val="center"/>
            </w:pPr>
            <w:r w:rsidRPr="008E51A1">
              <w:t xml:space="preserve">60 days </w:t>
            </w:r>
          </w:p>
        </w:tc>
        <w:tc>
          <w:tcPr>
            <w:tcW w:w="1798" w:type="dxa"/>
            <w:tcBorders>
              <w:left w:val="single" w:sz="4" w:space="0" w:color="auto"/>
              <w:right w:val="single" w:sz="4" w:space="0" w:color="auto"/>
            </w:tcBorders>
          </w:tcPr>
          <w:p w14:paraId="21D92C64" w14:textId="0882843B" w:rsidR="00230C0F" w:rsidRPr="00E82467" w:rsidRDefault="00230C0F" w:rsidP="00230C0F">
            <w:pPr>
              <w:jc w:val="center"/>
            </w:pPr>
            <w:r w:rsidRPr="008E51A1">
              <w:t>120 days</w:t>
            </w:r>
          </w:p>
        </w:tc>
        <w:tc>
          <w:tcPr>
            <w:tcW w:w="2098" w:type="dxa"/>
            <w:tcBorders>
              <w:left w:val="single" w:sz="4" w:space="0" w:color="auto"/>
              <w:right w:val="double" w:sz="4" w:space="0" w:color="auto"/>
            </w:tcBorders>
          </w:tcPr>
          <w:p w14:paraId="2388CE7F" w14:textId="2B86388B" w:rsidR="00230C0F" w:rsidRPr="00E82467" w:rsidRDefault="00230C0F" w:rsidP="00230C0F"/>
        </w:tc>
      </w:tr>
      <w:tr w:rsidR="00C1265A" w:rsidRPr="00E82467" w14:paraId="4728A7B4" w14:textId="77777777" w:rsidTr="005A075F">
        <w:trPr>
          <w:cantSplit/>
          <w:jc w:val="center"/>
        </w:trPr>
        <w:tc>
          <w:tcPr>
            <w:tcW w:w="12888" w:type="dxa"/>
            <w:gridSpan w:val="8"/>
            <w:tcBorders>
              <w:top w:val="single" w:sz="4" w:space="0" w:color="auto"/>
              <w:left w:val="double" w:sz="4" w:space="0" w:color="auto"/>
              <w:bottom w:val="single" w:sz="4" w:space="0" w:color="auto"/>
              <w:right w:val="double" w:sz="4" w:space="0" w:color="auto"/>
            </w:tcBorders>
            <w:vAlign w:val="center"/>
          </w:tcPr>
          <w:p w14:paraId="422CAE54" w14:textId="79ADB5E6" w:rsidR="00C1265A" w:rsidRPr="00E82467" w:rsidRDefault="009C0370" w:rsidP="00EB598B">
            <w:pPr>
              <w:spacing w:before="120" w:after="120"/>
              <w:jc w:val="center"/>
            </w:pPr>
            <w:r w:rsidRPr="00EB598B">
              <w:rPr>
                <w:b/>
                <w:bCs/>
                <w:iCs/>
                <w:sz w:val="32"/>
                <w:szCs w:val="32"/>
                <w:lang w:val="en-US"/>
              </w:rPr>
              <w:t>Lot 2</w:t>
            </w:r>
          </w:p>
        </w:tc>
      </w:tr>
      <w:tr w:rsidR="00230C0F" w:rsidRPr="00E82467" w14:paraId="08E56792"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6BA7A045" w14:textId="6F9DB3AE" w:rsidR="00230C0F" w:rsidRPr="00E82467" w:rsidRDefault="00230C0F" w:rsidP="00230C0F">
            <w:pPr>
              <w:jc w:val="center"/>
            </w:pPr>
            <w:r>
              <w:t>1</w:t>
            </w:r>
          </w:p>
        </w:tc>
        <w:tc>
          <w:tcPr>
            <w:tcW w:w="2825" w:type="dxa"/>
            <w:tcBorders>
              <w:top w:val="single" w:sz="4" w:space="0" w:color="auto"/>
              <w:left w:val="single" w:sz="4" w:space="0" w:color="auto"/>
              <w:bottom w:val="single" w:sz="4" w:space="0" w:color="auto"/>
              <w:right w:val="single" w:sz="4" w:space="0" w:color="auto"/>
            </w:tcBorders>
          </w:tcPr>
          <w:p w14:paraId="18BC5601" w14:textId="5B7E57C4" w:rsidR="00230C0F" w:rsidRPr="00E82467" w:rsidRDefault="00230C0F" w:rsidP="00230C0F">
            <w:r>
              <w:t>Desktop Computer &amp; Accessories</w:t>
            </w:r>
          </w:p>
        </w:tc>
        <w:tc>
          <w:tcPr>
            <w:tcW w:w="1080" w:type="dxa"/>
            <w:tcBorders>
              <w:top w:val="single" w:sz="4" w:space="0" w:color="auto"/>
              <w:left w:val="single" w:sz="4" w:space="0" w:color="auto"/>
              <w:bottom w:val="single" w:sz="4" w:space="0" w:color="auto"/>
              <w:right w:val="single" w:sz="4" w:space="0" w:color="auto"/>
            </w:tcBorders>
            <w:vAlign w:val="center"/>
          </w:tcPr>
          <w:p w14:paraId="0C3C1D3D" w14:textId="776509D6" w:rsidR="00230C0F" w:rsidRPr="00E82467" w:rsidRDefault="00230C0F" w:rsidP="00230C0F">
            <w:pPr>
              <w:jc w:val="center"/>
            </w:pPr>
            <w:r>
              <w:t>5</w:t>
            </w:r>
          </w:p>
        </w:tc>
        <w:tc>
          <w:tcPr>
            <w:tcW w:w="1062" w:type="dxa"/>
            <w:tcBorders>
              <w:top w:val="single" w:sz="4" w:space="0" w:color="auto"/>
              <w:left w:val="single" w:sz="4" w:space="0" w:color="auto"/>
              <w:bottom w:val="single" w:sz="4" w:space="0" w:color="auto"/>
              <w:right w:val="single" w:sz="4" w:space="0" w:color="auto"/>
            </w:tcBorders>
            <w:vAlign w:val="center"/>
          </w:tcPr>
          <w:p w14:paraId="793A5B76" w14:textId="01485823"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4ED3C7CF" w14:textId="4F69EEFC" w:rsidR="00230C0F" w:rsidRPr="00E82467" w:rsidRDefault="00230C0F" w:rsidP="00230C0F">
            <w:pPr>
              <w:jc w:val="center"/>
            </w:pPr>
            <w:r>
              <w:t>Antigua</w:t>
            </w:r>
          </w:p>
        </w:tc>
        <w:tc>
          <w:tcPr>
            <w:tcW w:w="1724" w:type="dxa"/>
            <w:tcBorders>
              <w:left w:val="single" w:sz="4" w:space="0" w:color="auto"/>
              <w:right w:val="single" w:sz="4" w:space="0" w:color="auto"/>
            </w:tcBorders>
          </w:tcPr>
          <w:p w14:paraId="2DA5397A" w14:textId="38B256D2" w:rsidR="00230C0F" w:rsidRPr="00E82467" w:rsidRDefault="00230C0F" w:rsidP="00230C0F">
            <w:pPr>
              <w:jc w:val="center"/>
            </w:pPr>
            <w:r>
              <w:t xml:space="preserve">60 days </w:t>
            </w:r>
          </w:p>
        </w:tc>
        <w:tc>
          <w:tcPr>
            <w:tcW w:w="1798" w:type="dxa"/>
            <w:tcBorders>
              <w:left w:val="single" w:sz="4" w:space="0" w:color="auto"/>
              <w:right w:val="single" w:sz="4" w:space="0" w:color="auto"/>
            </w:tcBorders>
          </w:tcPr>
          <w:p w14:paraId="369AB8AA" w14:textId="2CB98F88" w:rsidR="00230C0F" w:rsidRPr="00E82467" w:rsidRDefault="00230C0F" w:rsidP="00230C0F">
            <w:pPr>
              <w:jc w:val="center"/>
            </w:pPr>
            <w:r>
              <w:t>120 days</w:t>
            </w:r>
          </w:p>
        </w:tc>
        <w:tc>
          <w:tcPr>
            <w:tcW w:w="2098" w:type="dxa"/>
            <w:tcBorders>
              <w:left w:val="single" w:sz="4" w:space="0" w:color="auto"/>
              <w:right w:val="double" w:sz="4" w:space="0" w:color="auto"/>
            </w:tcBorders>
          </w:tcPr>
          <w:p w14:paraId="68AB2633" w14:textId="7DF65EBF" w:rsidR="00230C0F" w:rsidRPr="00E82467" w:rsidRDefault="00230C0F" w:rsidP="00230C0F"/>
        </w:tc>
      </w:tr>
      <w:tr w:rsidR="00230C0F" w:rsidRPr="00E82467" w14:paraId="2C674BDC"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31C8019D" w14:textId="41B5FEA2" w:rsidR="00230C0F" w:rsidRDefault="00230C0F" w:rsidP="00230C0F">
            <w:pPr>
              <w:jc w:val="center"/>
            </w:pPr>
            <w:r>
              <w:t>2</w:t>
            </w:r>
          </w:p>
        </w:tc>
        <w:tc>
          <w:tcPr>
            <w:tcW w:w="2825" w:type="dxa"/>
            <w:tcBorders>
              <w:top w:val="single" w:sz="4" w:space="0" w:color="auto"/>
              <w:left w:val="single" w:sz="4" w:space="0" w:color="auto"/>
              <w:bottom w:val="single" w:sz="4" w:space="0" w:color="auto"/>
              <w:right w:val="single" w:sz="4" w:space="0" w:color="auto"/>
            </w:tcBorders>
          </w:tcPr>
          <w:p w14:paraId="60F2B8ED" w14:textId="4963EFBF" w:rsidR="00230C0F" w:rsidRDefault="00230C0F" w:rsidP="00230C0F">
            <w:r>
              <w:t>Desktop Computer &amp; Accessories</w:t>
            </w:r>
          </w:p>
        </w:tc>
        <w:tc>
          <w:tcPr>
            <w:tcW w:w="1080" w:type="dxa"/>
            <w:tcBorders>
              <w:top w:val="single" w:sz="4" w:space="0" w:color="auto"/>
              <w:left w:val="single" w:sz="4" w:space="0" w:color="auto"/>
              <w:bottom w:val="single" w:sz="4" w:space="0" w:color="auto"/>
              <w:right w:val="single" w:sz="4" w:space="0" w:color="auto"/>
            </w:tcBorders>
            <w:vAlign w:val="center"/>
          </w:tcPr>
          <w:p w14:paraId="5AAD5495" w14:textId="3E0235C1" w:rsidR="00230C0F" w:rsidRDefault="00230C0F" w:rsidP="00230C0F">
            <w:pPr>
              <w:jc w:val="center"/>
            </w:pPr>
            <w:r>
              <w:t>5</w:t>
            </w:r>
          </w:p>
        </w:tc>
        <w:tc>
          <w:tcPr>
            <w:tcW w:w="1062" w:type="dxa"/>
            <w:tcBorders>
              <w:top w:val="single" w:sz="4" w:space="0" w:color="auto"/>
              <w:left w:val="single" w:sz="4" w:space="0" w:color="auto"/>
              <w:bottom w:val="single" w:sz="4" w:space="0" w:color="auto"/>
              <w:right w:val="single" w:sz="4" w:space="0" w:color="auto"/>
            </w:tcBorders>
            <w:vAlign w:val="center"/>
          </w:tcPr>
          <w:p w14:paraId="4692B4F7" w14:textId="6E38785F"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05354399" w14:textId="076EBA31" w:rsidR="00230C0F" w:rsidRPr="00E82467" w:rsidRDefault="00230C0F" w:rsidP="00230C0F">
            <w:pPr>
              <w:jc w:val="center"/>
            </w:pPr>
            <w:r>
              <w:t>St. Kitts</w:t>
            </w:r>
          </w:p>
        </w:tc>
        <w:tc>
          <w:tcPr>
            <w:tcW w:w="1724" w:type="dxa"/>
            <w:tcBorders>
              <w:left w:val="single" w:sz="4" w:space="0" w:color="auto"/>
              <w:right w:val="single" w:sz="4" w:space="0" w:color="auto"/>
            </w:tcBorders>
          </w:tcPr>
          <w:p w14:paraId="676EEC38" w14:textId="65C414B1" w:rsidR="00230C0F" w:rsidRPr="00E82467" w:rsidRDefault="00230C0F" w:rsidP="00230C0F">
            <w:pPr>
              <w:jc w:val="center"/>
            </w:pPr>
            <w:r w:rsidRPr="008E51A1">
              <w:t xml:space="preserve">60 days </w:t>
            </w:r>
          </w:p>
        </w:tc>
        <w:tc>
          <w:tcPr>
            <w:tcW w:w="1798" w:type="dxa"/>
            <w:tcBorders>
              <w:left w:val="single" w:sz="4" w:space="0" w:color="auto"/>
              <w:right w:val="single" w:sz="4" w:space="0" w:color="auto"/>
            </w:tcBorders>
          </w:tcPr>
          <w:p w14:paraId="2568FD8E" w14:textId="2E5AC4A9" w:rsidR="00230C0F" w:rsidRPr="00E82467" w:rsidRDefault="00230C0F" w:rsidP="00230C0F">
            <w:pPr>
              <w:jc w:val="center"/>
            </w:pPr>
            <w:r w:rsidRPr="008E51A1">
              <w:t>120 days</w:t>
            </w:r>
          </w:p>
        </w:tc>
        <w:tc>
          <w:tcPr>
            <w:tcW w:w="2098" w:type="dxa"/>
            <w:tcBorders>
              <w:left w:val="single" w:sz="4" w:space="0" w:color="auto"/>
              <w:right w:val="double" w:sz="4" w:space="0" w:color="auto"/>
            </w:tcBorders>
          </w:tcPr>
          <w:p w14:paraId="47D408ED" w14:textId="72625724" w:rsidR="00230C0F" w:rsidRPr="00E82467" w:rsidRDefault="00230C0F" w:rsidP="00230C0F"/>
        </w:tc>
      </w:tr>
      <w:tr w:rsidR="00230C0F" w:rsidRPr="00E82467" w14:paraId="2438F45E"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11D5EFA5" w14:textId="40CC22DD" w:rsidR="00230C0F" w:rsidRDefault="00230C0F" w:rsidP="00230C0F">
            <w:pPr>
              <w:jc w:val="center"/>
            </w:pPr>
            <w:r>
              <w:t>3</w:t>
            </w:r>
          </w:p>
        </w:tc>
        <w:tc>
          <w:tcPr>
            <w:tcW w:w="2825" w:type="dxa"/>
            <w:tcBorders>
              <w:top w:val="single" w:sz="4" w:space="0" w:color="auto"/>
              <w:left w:val="single" w:sz="4" w:space="0" w:color="auto"/>
              <w:bottom w:val="single" w:sz="4" w:space="0" w:color="auto"/>
              <w:right w:val="single" w:sz="4" w:space="0" w:color="auto"/>
            </w:tcBorders>
          </w:tcPr>
          <w:p w14:paraId="575753AC" w14:textId="571ADD49" w:rsidR="00230C0F" w:rsidRDefault="00230C0F" w:rsidP="00230C0F">
            <w:r>
              <w:t>Desktop Computer &amp; Accessories</w:t>
            </w:r>
          </w:p>
        </w:tc>
        <w:tc>
          <w:tcPr>
            <w:tcW w:w="1080" w:type="dxa"/>
            <w:tcBorders>
              <w:top w:val="single" w:sz="4" w:space="0" w:color="auto"/>
              <w:left w:val="single" w:sz="4" w:space="0" w:color="auto"/>
              <w:bottom w:val="single" w:sz="4" w:space="0" w:color="auto"/>
              <w:right w:val="single" w:sz="4" w:space="0" w:color="auto"/>
            </w:tcBorders>
            <w:vAlign w:val="center"/>
          </w:tcPr>
          <w:p w14:paraId="4C31D94E" w14:textId="3A63DEE8" w:rsidR="00230C0F" w:rsidRDefault="00230C0F" w:rsidP="00230C0F">
            <w:pPr>
              <w:jc w:val="center"/>
            </w:pPr>
            <w:r>
              <w:t>5</w:t>
            </w:r>
          </w:p>
        </w:tc>
        <w:tc>
          <w:tcPr>
            <w:tcW w:w="1062" w:type="dxa"/>
            <w:tcBorders>
              <w:top w:val="single" w:sz="4" w:space="0" w:color="auto"/>
              <w:left w:val="single" w:sz="4" w:space="0" w:color="auto"/>
              <w:bottom w:val="single" w:sz="4" w:space="0" w:color="auto"/>
              <w:right w:val="single" w:sz="4" w:space="0" w:color="auto"/>
            </w:tcBorders>
            <w:vAlign w:val="center"/>
          </w:tcPr>
          <w:p w14:paraId="2F6A6DCA" w14:textId="5F420A58" w:rsidR="00230C0F" w:rsidRPr="00E82467" w:rsidRDefault="00230C0F" w:rsidP="00230C0F">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210299CE" w14:textId="0393BACC" w:rsidR="00230C0F" w:rsidRPr="00E82467" w:rsidRDefault="00230C0F" w:rsidP="00230C0F">
            <w:pPr>
              <w:jc w:val="center"/>
            </w:pPr>
            <w:r>
              <w:t>St. Vincent</w:t>
            </w:r>
          </w:p>
        </w:tc>
        <w:tc>
          <w:tcPr>
            <w:tcW w:w="1724" w:type="dxa"/>
            <w:tcBorders>
              <w:left w:val="single" w:sz="4" w:space="0" w:color="auto"/>
              <w:right w:val="single" w:sz="4" w:space="0" w:color="auto"/>
            </w:tcBorders>
          </w:tcPr>
          <w:p w14:paraId="7BD328E2" w14:textId="6B37529F" w:rsidR="00230C0F" w:rsidRPr="00E82467" w:rsidRDefault="00230C0F" w:rsidP="00230C0F">
            <w:pPr>
              <w:jc w:val="center"/>
            </w:pPr>
            <w:r w:rsidRPr="008E51A1">
              <w:t xml:space="preserve">60 days </w:t>
            </w:r>
          </w:p>
        </w:tc>
        <w:tc>
          <w:tcPr>
            <w:tcW w:w="1798" w:type="dxa"/>
            <w:tcBorders>
              <w:left w:val="single" w:sz="4" w:space="0" w:color="auto"/>
              <w:right w:val="single" w:sz="4" w:space="0" w:color="auto"/>
            </w:tcBorders>
          </w:tcPr>
          <w:p w14:paraId="6ED45704" w14:textId="446985B0" w:rsidR="00230C0F" w:rsidRPr="00E82467" w:rsidRDefault="00230C0F" w:rsidP="00230C0F">
            <w:pPr>
              <w:jc w:val="center"/>
            </w:pPr>
            <w:r w:rsidRPr="008E51A1">
              <w:t>120 days</w:t>
            </w:r>
          </w:p>
        </w:tc>
        <w:tc>
          <w:tcPr>
            <w:tcW w:w="2098" w:type="dxa"/>
            <w:tcBorders>
              <w:left w:val="single" w:sz="4" w:space="0" w:color="auto"/>
              <w:right w:val="double" w:sz="4" w:space="0" w:color="auto"/>
            </w:tcBorders>
          </w:tcPr>
          <w:p w14:paraId="631B2A77" w14:textId="0F36B50B" w:rsidR="00230C0F" w:rsidRPr="00E82467" w:rsidRDefault="00230C0F" w:rsidP="00230C0F"/>
        </w:tc>
      </w:tr>
      <w:tr w:rsidR="00EB598B" w:rsidRPr="00E82467" w14:paraId="021BDF63" w14:textId="77777777" w:rsidTr="00EB598B">
        <w:trPr>
          <w:cantSplit/>
          <w:jc w:val="center"/>
        </w:trPr>
        <w:tc>
          <w:tcPr>
            <w:tcW w:w="12888" w:type="dxa"/>
            <w:gridSpan w:val="8"/>
            <w:tcBorders>
              <w:top w:val="single" w:sz="4" w:space="0" w:color="auto"/>
              <w:left w:val="double" w:sz="4" w:space="0" w:color="auto"/>
              <w:bottom w:val="single" w:sz="4" w:space="0" w:color="auto"/>
              <w:right w:val="double" w:sz="4" w:space="0" w:color="auto"/>
            </w:tcBorders>
            <w:vAlign w:val="center"/>
          </w:tcPr>
          <w:p w14:paraId="6E7B0FD9" w14:textId="5E008B8F" w:rsidR="00EB598B" w:rsidRPr="00E82467" w:rsidRDefault="00EB598B" w:rsidP="00EB598B">
            <w:pPr>
              <w:jc w:val="center"/>
            </w:pPr>
            <w:r>
              <w:rPr>
                <w:b/>
                <w:bCs/>
                <w:iCs/>
                <w:sz w:val="32"/>
                <w:szCs w:val="32"/>
                <w:lang w:val="en-US"/>
              </w:rPr>
              <w:t>Lot 3</w:t>
            </w:r>
          </w:p>
        </w:tc>
      </w:tr>
      <w:tr w:rsidR="00577536" w:rsidRPr="00E82467" w14:paraId="00A43F06"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63C2F4E0" w14:textId="3B6DD1B2" w:rsidR="00577536" w:rsidRPr="00E82467" w:rsidRDefault="00577536" w:rsidP="00577536">
            <w:pPr>
              <w:jc w:val="center"/>
            </w:pPr>
            <w:r>
              <w:t>1</w:t>
            </w:r>
          </w:p>
        </w:tc>
        <w:tc>
          <w:tcPr>
            <w:tcW w:w="2825" w:type="dxa"/>
            <w:tcBorders>
              <w:top w:val="single" w:sz="4" w:space="0" w:color="auto"/>
              <w:left w:val="single" w:sz="4" w:space="0" w:color="auto"/>
              <w:bottom w:val="single" w:sz="4" w:space="0" w:color="auto"/>
              <w:right w:val="single" w:sz="4" w:space="0" w:color="auto"/>
            </w:tcBorders>
          </w:tcPr>
          <w:p w14:paraId="49390EFD" w14:textId="17AF25DE" w:rsidR="00577536" w:rsidRPr="00E82467" w:rsidRDefault="00577536" w:rsidP="00577536">
            <w:r>
              <w:t xml:space="preserve">Tablets </w:t>
            </w:r>
          </w:p>
        </w:tc>
        <w:tc>
          <w:tcPr>
            <w:tcW w:w="1080" w:type="dxa"/>
            <w:tcBorders>
              <w:top w:val="single" w:sz="4" w:space="0" w:color="auto"/>
              <w:left w:val="single" w:sz="4" w:space="0" w:color="auto"/>
              <w:bottom w:val="single" w:sz="4" w:space="0" w:color="auto"/>
              <w:right w:val="single" w:sz="4" w:space="0" w:color="auto"/>
            </w:tcBorders>
            <w:vAlign w:val="center"/>
          </w:tcPr>
          <w:p w14:paraId="2D00E30B" w14:textId="241F8EF0" w:rsidR="00577536" w:rsidRPr="00E82467" w:rsidRDefault="00577536" w:rsidP="00577536">
            <w:pPr>
              <w:jc w:val="center"/>
            </w:pPr>
            <w:r>
              <w:t>75</w:t>
            </w:r>
          </w:p>
        </w:tc>
        <w:tc>
          <w:tcPr>
            <w:tcW w:w="1062" w:type="dxa"/>
            <w:tcBorders>
              <w:top w:val="single" w:sz="4" w:space="0" w:color="auto"/>
              <w:left w:val="single" w:sz="4" w:space="0" w:color="auto"/>
              <w:bottom w:val="single" w:sz="4" w:space="0" w:color="auto"/>
              <w:right w:val="single" w:sz="4" w:space="0" w:color="auto"/>
            </w:tcBorders>
            <w:vAlign w:val="center"/>
          </w:tcPr>
          <w:p w14:paraId="1612DC63" w14:textId="13846873" w:rsidR="00577536" w:rsidRPr="00E82467" w:rsidRDefault="00577536" w:rsidP="00577536">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6C9D8F10" w14:textId="59A7C244" w:rsidR="00577536" w:rsidRPr="00E82467" w:rsidRDefault="00577536" w:rsidP="00577536">
            <w:pPr>
              <w:jc w:val="center"/>
            </w:pPr>
            <w:r>
              <w:t>Antigua</w:t>
            </w:r>
          </w:p>
        </w:tc>
        <w:tc>
          <w:tcPr>
            <w:tcW w:w="1724" w:type="dxa"/>
            <w:tcBorders>
              <w:left w:val="single" w:sz="4" w:space="0" w:color="auto"/>
              <w:right w:val="single" w:sz="4" w:space="0" w:color="auto"/>
            </w:tcBorders>
          </w:tcPr>
          <w:p w14:paraId="7386557E" w14:textId="4AEFA3F8" w:rsidR="00577536" w:rsidRPr="00E82467" w:rsidRDefault="00577536" w:rsidP="00577536">
            <w:pPr>
              <w:jc w:val="center"/>
            </w:pPr>
            <w:r>
              <w:t xml:space="preserve">60 days </w:t>
            </w:r>
          </w:p>
        </w:tc>
        <w:tc>
          <w:tcPr>
            <w:tcW w:w="1798" w:type="dxa"/>
            <w:tcBorders>
              <w:left w:val="single" w:sz="4" w:space="0" w:color="auto"/>
              <w:right w:val="single" w:sz="4" w:space="0" w:color="auto"/>
            </w:tcBorders>
          </w:tcPr>
          <w:p w14:paraId="038AA635" w14:textId="66723084" w:rsidR="00577536" w:rsidRPr="00E82467" w:rsidRDefault="00577536" w:rsidP="00577536">
            <w:pPr>
              <w:jc w:val="center"/>
            </w:pPr>
            <w:r>
              <w:t>120 days</w:t>
            </w:r>
          </w:p>
        </w:tc>
        <w:tc>
          <w:tcPr>
            <w:tcW w:w="2098" w:type="dxa"/>
            <w:tcBorders>
              <w:left w:val="single" w:sz="4" w:space="0" w:color="auto"/>
              <w:right w:val="double" w:sz="4" w:space="0" w:color="auto"/>
            </w:tcBorders>
          </w:tcPr>
          <w:p w14:paraId="7916F43A" w14:textId="0194903B" w:rsidR="00577536" w:rsidRPr="00E82467" w:rsidRDefault="00577536" w:rsidP="00577536"/>
        </w:tc>
      </w:tr>
      <w:tr w:rsidR="00577536" w:rsidRPr="00E82467" w14:paraId="6B9FF1E2"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381276A9" w14:textId="420CD6AD" w:rsidR="00577536" w:rsidRPr="00E82467" w:rsidRDefault="00577536" w:rsidP="00577536">
            <w:pPr>
              <w:jc w:val="center"/>
            </w:pPr>
            <w:r>
              <w:t>2</w:t>
            </w:r>
          </w:p>
        </w:tc>
        <w:tc>
          <w:tcPr>
            <w:tcW w:w="2825" w:type="dxa"/>
            <w:tcBorders>
              <w:top w:val="single" w:sz="4" w:space="0" w:color="auto"/>
              <w:left w:val="single" w:sz="4" w:space="0" w:color="auto"/>
              <w:bottom w:val="single" w:sz="4" w:space="0" w:color="auto"/>
              <w:right w:val="single" w:sz="4" w:space="0" w:color="auto"/>
            </w:tcBorders>
          </w:tcPr>
          <w:p w14:paraId="375F150D" w14:textId="59F3A13E" w:rsidR="00577536" w:rsidRPr="00E82467" w:rsidRDefault="00577536" w:rsidP="00577536">
            <w:r>
              <w:t>Tablets</w:t>
            </w:r>
          </w:p>
        </w:tc>
        <w:tc>
          <w:tcPr>
            <w:tcW w:w="1080" w:type="dxa"/>
            <w:tcBorders>
              <w:top w:val="single" w:sz="4" w:space="0" w:color="auto"/>
              <w:left w:val="single" w:sz="4" w:space="0" w:color="auto"/>
              <w:bottom w:val="single" w:sz="4" w:space="0" w:color="auto"/>
              <w:right w:val="single" w:sz="4" w:space="0" w:color="auto"/>
            </w:tcBorders>
            <w:vAlign w:val="center"/>
          </w:tcPr>
          <w:p w14:paraId="55B768FD" w14:textId="69BB61EE" w:rsidR="00577536" w:rsidRPr="00E82467" w:rsidRDefault="00577536" w:rsidP="00577536">
            <w:pPr>
              <w:jc w:val="center"/>
            </w:pPr>
            <w:r>
              <w:t>75</w:t>
            </w:r>
          </w:p>
        </w:tc>
        <w:tc>
          <w:tcPr>
            <w:tcW w:w="1062" w:type="dxa"/>
            <w:tcBorders>
              <w:top w:val="single" w:sz="4" w:space="0" w:color="auto"/>
              <w:left w:val="single" w:sz="4" w:space="0" w:color="auto"/>
              <w:bottom w:val="single" w:sz="4" w:space="0" w:color="auto"/>
              <w:right w:val="single" w:sz="4" w:space="0" w:color="auto"/>
            </w:tcBorders>
            <w:vAlign w:val="center"/>
          </w:tcPr>
          <w:p w14:paraId="7843A6DF" w14:textId="13D49747" w:rsidR="00577536" w:rsidRPr="00E82467" w:rsidRDefault="00577536" w:rsidP="00577536">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5665A79B" w14:textId="5DBC39D6" w:rsidR="00577536" w:rsidRPr="00E82467" w:rsidRDefault="00577536" w:rsidP="00577536">
            <w:pPr>
              <w:jc w:val="center"/>
            </w:pPr>
            <w:r>
              <w:t>St. Kitts</w:t>
            </w:r>
          </w:p>
        </w:tc>
        <w:tc>
          <w:tcPr>
            <w:tcW w:w="1724" w:type="dxa"/>
            <w:tcBorders>
              <w:left w:val="single" w:sz="4" w:space="0" w:color="auto"/>
              <w:bottom w:val="single" w:sz="4" w:space="0" w:color="auto"/>
              <w:right w:val="single" w:sz="4" w:space="0" w:color="auto"/>
            </w:tcBorders>
          </w:tcPr>
          <w:p w14:paraId="14DBC30C" w14:textId="45BC2679" w:rsidR="00577536" w:rsidRPr="00E82467" w:rsidRDefault="00577536" w:rsidP="00577536">
            <w:pPr>
              <w:jc w:val="center"/>
            </w:pPr>
            <w:r w:rsidRPr="008E51A1">
              <w:t xml:space="preserve">60 days </w:t>
            </w:r>
          </w:p>
        </w:tc>
        <w:tc>
          <w:tcPr>
            <w:tcW w:w="1798" w:type="dxa"/>
            <w:tcBorders>
              <w:left w:val="single" w:sz="4" w:space="0" w:color="auto"/>
              <w:bottom w:val="single" w:sz="4" w:space="0" w:color="auto"/>
              <w:right w:val="single" w:sz="4" w:space="0" w:color="auto"/>
            </w:tcBorders>
          </w:tcPr>
          <w:p w14:paraId="4DD65FC0" w14:textId="5E1CC6B9" w:rsidR="00577536" w:rsidRPr="00E82467" w:rsidRDefault="00577536" w:rsidP="00577536">
            <w:pPr>
              <w:jc w:val="center"/>
            </w:pPr>
            <w:r w:rsidRPr="008E51A1">
              <w:t>120 days</w:t>
            </w:r>
          </w:p>
        </w:tc>
        <w:tc>
          <w:tcPr>
            <w:tcW w:w="2098" w:type="dxa"/>
            <w:tcBorders>
              <w:left w:val="single" w:sz="4" w:space="0" w:color="auto"/>
              <w:bottom w:val="single" w:sz="4" w:space="0" w:color="auto"/>
              <w:right w:val="double" w:sz="4" w:space="0" w:color="auto"/>
            </w:tcBorders>
          </w:tcPr>
          <w:p w14:paraId="34243206" w14:textId="0A6E3C52" w:rsidR="00577536" w:rsidRPr="00E82467" w:rsidRDefault="00577536" w:rsidP="00577536"/>
        </w:tc>
      </w:tr>
      <w:tr w:rsidR="00577536" w:rsidRPr="00E82467" w14:paraId="5868DC43" w14:textId="77777777" w:rsidTr="00EB598B">
        <w:trPr>
          <w:cantSplit/>
          <w:jc w:val="center"/>
        </w:trPr>
        <w:tc>
          <w:tcPr>
            <w:tcW w:w="883" w:type="dxa"/>
            <w:tcBorders>
              <w:top w:val="single" w:sz="4" w:space="0" w:color="auto"/>
              <w:left w:val="double" w:sz="4" w:space="0" w:color="auto"/>
              <w:bottom w:val="single" w:sz="4" w:space="0" w:color="auto"/>
              <w:right w:val="single" w:sz="4" w:space="0" w:color="auto"/>
            </w:tcBorders>
          </w:tcPr>
          <w:p w14:paraId="720F65E8" w14:textId="549F9D9C" w:rsidR="00577536" w:rsidRPr="00E82467" w:rsidRDefault="00577536" w:rsidP="00577536">
            <w:pPr>
              <w:jc w:val="center"/>
            </w:pPr>
            <w:r>
              <w:t>3</w:t>
            </w:r>
          </w:p>
        </w:tc>
        <w:tc>
          <w:tcPr>
            <w:tcW w:w="2825" w:type="dxa"/>
            <w:tcBorders>
              <w:top w:val="single" w:sz="4" w:space="0" w:color="auto"/>
              <w:left w:val="single" w:sz="4" w:space="0" w:color="auto"/>
              <w:bottom w:val="single" w:sz="4" w:space="0" w:color="auto"/>
              <w:right w:val="single" w:sz="4" w:space="0" w:color="auto"/>
            </w:tcBorders>
          </w:tcPr>
          <w:p w14:paraId="53C56A65" w14:textId="1E429786" w:rsidR="00577536" w:rsidRPr="00E82467" w:rsidRDefault="00577536" w:rsidP="00577536">
            <w:r>
              <w:t>Tablets</w:t>
            </w:r>
          </w:p>
        </w:tc>
        <w:tc>
          <w:tcPr>
            <w:tcW w:w="1080" w:type="dxa"/>
            <w:tcBorders>
              <w:top w:val="single" w:sz="4" w:space="0" w:color="auto"/>
              <w:left w:val="single" w:sz="4" w:space="0" w:color="auto"/>
              <w:bottom w:val="single" w:sz="4" w:space="0" w:color="auto"/>
              <w:right w:val="single" w:sz="4" w:space="0" w:color="auto"/>
            </w:tcBorders>
            <w:vAlign w:val="center"/>
          </w:tcPr>
          <w:p w14:paraId="578F7AEF" w14:textId="54A8D202" w:rsidR="00577536" w:rsidRPr="00E82467" w:rsidRDefault="00577536" w:rsidP="00577536">
            <w:pPr>
              <w:jc w:val="center"/>
            </w:pPr>
            <w:r>
              <w:t>75</w:t>
            </w:r>
          </w:p>
        </w:tc>
        <w:tc>
          <w:tcPr>
            <w:tcW w:w="1062" w:type="dxa"/>
            <w:tcBorders>
              <w:top w:val="single" w:sz="4" w:space="0" w:color="auto"/>
              <w:left w:val="single" w:sz="4" w:space="0" w:color="auto"/>
              <w:bottom w:val="single" w:sz="4" w:space="0" w:color="auto"/>
              <w:right w:val="single" w:sz="4" w:space="0" w:color="auto"/>
            </w:tcBorders>
            <w:vAlign w:val="center"/>
          </w:tcPr>
          <w:p w14:paraId="366BFF49" w14:textId="1903A5AE" w:rsidR="00577536" w:rsidRPr="00E82467" w:rsidRDefault="00577536" w:rsidP="00577536">
            <w:pPr>
              <w:jc w:val="center"/>
            </w:pPr>
            <w:r>
              <w:t>Each</w:t>
            </w:r>
          </w:p>
        </w:tc>
        <w:tc>
          <w:tcPr>
            <w:tcW w:w="1418" w:type="dxa"/>
            <w:tcBorders>
              <w:top w:val="single" w:sz="4" w:space="0" w:color="auto"/>
              <w:left w:val="single" w:sz="4" w:space="0" w:color="auto"/>
              <w:bottom w:val="single" w:sz="4" w:space="0" w:color="auto"/>
              <w:right w:val="single" w:sz="4" w:space="0" w:color="auto"/>
            </w:tcBorders>
            <w:vAlign w:val="center"/>
          </w:tcPr>
          <w:p w14:paraId="682D72E7" w14:textId="3BF7BD02" w:rsidR="00577536" w:rsidRPr="00E82467" w:rsidRDefault="00577536" w:rsidP="00577536">
            <w:pPr>
              <w:jc w:val="center"/>
            </w:pPr>
            <w:r>
              <w:t>St. Vincent</w:t>
            </w:r>
          </w:p>
        </w:tc>
        <w:tc>
          <w:tcPr>
            <w:tcW w:w="1724" w:type="dxa"/>
            <w:tcBorders>
              <w:left w:val="single" w:sz="4" w:space="0" w:color="auto"/>
              <w:right w:val="single" w:sz="4" w:space="0" w:color="auto"/>
            </w:tcBorders>
          </w:tcPr>
          <w:p w14:paraId="329DEA86" w14:textId="11008E16" w:rsidR="00577536" w:rsidRPr="00E82467" w:rsidRDefault="00577536" w:rsidP="00577536">
            <w:pPr>
              <w:jc w:val="center"/>
            </w:pPr>
            <w:r w:rsidRPr="008E51A1">
              <w:t xml:space="preserve">60 days </w:t>
            </w:r>
          </w:p>
        </w:tc>
        <w:tc>
          <w:tcPr>
            <w:tcW w:w="1798" w:type="dxa"/>
            <w:tcBorders>
              <w:left w:val="single" w:sz="4" w:space="0" w:color="auto"/>
              <w:right w:val="single" w:sz="4" w:space="0" w:color="auto"/>
            </w:tcBorders>
          </w:tcPr>
          <w:p w14:paraId="6F3AF204" w14:textId="5D57A487" w:rsidR="00577536" w:rsidRPr="00E82467" w:rsidRDefault="00577536" w:rsidP="00577536">
            <w:pPr>
              <w:jc w:val="center"/>
            </w:pPr>
            <w:r w:rsidRPr="008E51A1">
              <w:t>120 days</w:t>
            </w:r>
          </w:p>
        </w:tc>
        <w:tc>
          <w:tcPr>
            <w:tcW w:w="2098" w:type="dxa"/>
            <w:tcBorders>
              <w:left w:val="single" w:sz="4" w:space="0" w:color="auto"/>
              <w:right w:val="double" w:sz="4" w:space="0" w:color="auto"/>
            </w:tcBorders>
          </w:tcPr>
          <w:p w14:paraId="43636D67" w14:textId="04BCA8AD" w:rsidR="00577536" w:rsidRPr="00E82467" w:rsidRDefault="00577536" w:rsidP="00577536"/>
        </w:tc>
      </w:tr>
      <w:tr w:rsidR="00577536" w:rsidRPr="00E82467" w14:paraId="07F7FEBD" w14:textId="77777777" w:rsidTr="005A075F">
        <w:trPr>
          <w:cantSplit/>
          <w:jc w:val="center"/>
        </w:trPr>
        <w:tc>
          <w:tcPr>
            <w:tcW w:w="883" w:type="dxa"/>
            <w:tcBorders>
              <w:top w:val="single" w:sz="4" w:space="0" w:color="auto"/>
              <w:left w:val="double" w:sz="4" w:space="0" w:color="auto"/>
              <w:bottom w:val="double" w:sz="4" w:space="0" w:color="auto"/>
              <w:right w:val="single" w:sz="4" w:space="0" w:color="auto"/>
            </w:tcBorders>
          </w:tcPr>
          <w:p w14:paraId="652CFF4A" w14:textId="1771D31C" w:rsidR="00577536" w:rsidRPr="00E82467" w:rsidRDefault="00577536" w:rsidP="00577536">
            <w:pPr>
              <w:jc w:val="center"/>
            </w:pPr>
          </w:p>
        </w:tc>
        <w:tc>
          <w:tcPr>
            <w:tcW w:w="2825" w:type="dxa"/>
            <w:tcBorders>
              <w:top w:val="single" w:sz="4" w:space="0" w:color="auto"/>
              <w:left w:val="single" w:sz="4" w:space="0" w:color="auto"/>
              <w:bottom w:val="double" w:sz="4" w:space="0" w:color="auto"/>
              <w:right w:val="single" w:sz="4" w:space="0" w:color="auto"/>
            </w:tcBorders>
          </w:tcPr>
          <w:p w14:paraId="0A4A9722" w14:textId="77777777" w:rsidR="00577536" w:rsidRPr="00E82467" w:rsidRDefault="00577536" w:rsidP="00577536"/>
        </w:tc>
        <w:tc>
          <w:tcPr>
            <w:tcW w:w="1080" w:type="dxa"/>
            <w:tcBorders>
              <w:top w:val="single" w:sz="4" w:space="0" w:color="auto"/>
              <w:left w:val="single" w:sz="4" w:space="0" w:color="auto"/>
              <w:bottom w:val="double" w:sz="4" w:space="0" w:color="auto"/>
              <w:right w:val="single" w:sz="4" w:space="0" w:color="auto"/>
            </w:tcBorders>
            <w:vAlign w:val="center"/>
          </w:tcPr>
          <w:p w14:paraId="6A94BC08" w14:textId="77777777" w:rsidR="00577536" w:rsidRPr="00E82467" w:rsidRDefault="00577536" w:rsidP="00577536">
            <w:pPr>
              <w:jc w:val="center"/>
            </w:pPr>
          </w:p>
        </w:tc>
        <w:tc>
          <w:tcPr>
            <w:tcW w:w="1062" w:type="dxa"/>
            <w:tcBorders>
              <w:top w:val="single" w:sz="4" w:space="0" w:color="auto"/>
              <w:left w:val="single" w:sz="4" w:space="0" w:color="auto"/>
              <w:bottom w:val="double" w:sz="4" w:space="0" w:color="auto"/>
              <w:right w:val="single" w:sz="4" w:space="0" w:color="auto"/>
            </w:tcBorders>
            <w:vAlign w:val="center"/>
          </w:tcPr>
          <w:p w14:paraId="66FE6016" w14:textId="77777777" w:rsidR="00577536" w:rsidRPr="00E82467" w:rsidRDefault="00577536" w:rsidP="00577536">
            <w:pPr>
              <w:jc w:val="center"/>
            </w:pPr>
          </w:p>
        </w:tc>
        <w:tc>
          <w:tcPr>
            <w:tcW w:w="1418" w:type="dxa"/>
            <w:tcBorders>
              <w:top w:val="single" w:sz="4" w:space="0" w:color="auto"/>
              <w:left w:val="single" w:sz="4" w:space="0" w:color="auto"/>
              <w:bottom w:val="double" w:sz="4" w:space="0" w:color="auto"/>
              <w:right w:val="single" w:sz="4" w:space="0" w:color="auto"/>
            </w:tcBorders>
            <w:vAlign w:val="center"/>
          </w:tcPr>
          <w:p w14:paraId="47B91C62" w14:textId="77777777" w:rsidR="00577536" w:rsidRPr="00E82467" w:rsidRDefault="00577536" w:rsidP="00577536">
            <w:pPr>
              <w:jc w:val="center"/>
            </w:pPr>
          </w:p>
        </w:tc>
        <w:tc>
          <w:tcPr>
            <w:tcW w:w="1724" w:type="dxa"/>
            <w:tcBorders>
              <w:left w:val="single" w:sz="4" w:space="0" w:color="auto"/>
              <w:bottom w:val="double" w:sz="4" w:space="0" w:color="auto"/>
              <w:right w:val="single" w:sz="4" w:space="0" w:color="auto"/>
            </w:tcBorders>
            <w:vAlign w:val="center"/>
          </w:tcPr>
          <w:p w14:paraId="2382C720" w14:textId="77777777" w:rsidR="00577536" w:rsidRPr="00E82467" w:rsidRDefault="00577536" w:rsidP="00577536">
            <w:pPr>
              <w:jc w:val="center"/>
            </w:pPr>
          </w:p>
        </w:tc>
        <w:tc>
          <w:tcPr>
            <w:tcW w:w="1798" w:type="dxa"/>
            <w:tcBorders>
              <w:left w:val="single" w:sz="4" w:space="0" w:color="auto"/>
              <w:bottom w:val="double" w:sz="4" w:space="0" w:color="auto"/>
              <w:right w:val="single" w:sz="4" w:space="0" w:color="auto"/>
            </w:tcBorders>
            <w:vAlign w:val="center"/>
          </w:tcPr>
          <w:p w14:paraId="6B1DE333" w14:textId="77777777" w:rsidR="00577536" w:rsidRPr="00E82467" w:rsidRDefault="00577536" w:rsidP="00577536">
            <w:pPr>
              <w:jc w:val="center"/>
            </w:pPr>
          </w:p>
        </w:tc>
        <w:tc>
          <w:tcPr>
            <w:tcW w:w="2098" w:type="dxa"/>
            <w:tcBorders>
              <w:left w:val="single" w:sz="4" w:space="0" w:color="auto"/>
              <w:bottom w:val="double" w:sz="4" w:space="0" w:color="auto"/>
              <w:right w:val="double" w:sz="4" w:space="0" w:color="auto"/>
            </w:tcBorders>
          </w:tcPr>
          <w:p w14:paraId="74A20DCA" w14:textId="30B7D4F7" w:rsidR="00577536" w:rsidRPr="00E82467" w:rsidRDefault="00577536" w:rsidP="00577536"/>
        </w:tc>
      </w:tr>
    </w:tbl>
    <w:p w14:paraId="16798AD0" w14:textId="3FB8A750" w:rsidR="00F53EBA" w:rsidRDefault="00F53EBA" w:rsidP="00F53EBA">
      <w:pPr>
        <w:rPr>
          <w:lang w:val="en-US"/>
        </w:rPr>
      </w:pPr>
    </w:p>
    <w:p w14:paraId="29F7893F" w14:textId="6035EFD4" w:rsidR="00F53EBA" w:rsidRDefault="00F53EBA" w:rsidP="00F53EBA">
      <w:pPr>
        <w:rPr>
          <w:lang w:val="en-US"/>
        </w:rPr>
      </w:pPr>
    </w:p>
    <w:p w14:paraId="68AB3149" w14:textId="6F33D1BA" w:rsidR="00F53EBA" w:rsidRPr="00341149" w:rsidRDefault="00341149" w:rsidP="00F53EBA">
      <w:pPr>
        <w:rPr>
          <w:b/>
          <w:lang w:val="en-US"/>
        </w:rPr>
      </w:pPr>
      <w:bookmarkStart w:id="404" w:name="_Toc454621007"/>
      <w:bookmarkStart w:id="405" w:name="_Toc68320558"/>
      <w:r w:rsidRPr="00341149">
        <w:rPr>
          <w:b/>
          <w:sz w:val="32"/>
          <w:szCs w:val="32"/>
        </w:rPr>
        <w:t>2. List of Related Services and Completion Schedule</w:t>
      </w:r>
      <w:bookmarkEnd w:id="404"/>
      <w:bookmarkEnd w:id="405"/>
      <w:r>
        <w:rPr>
          <w:b/>
          <w:sz w:val="32"/>
          <w:szCs w:val="32"/>
        </w:rPr>
        <w:t xml:space="preserve"> (Not Applicable)</w:t>
      </w:r>
    </w:p>
    <w:p w14:paraId="5CAB641E" w14:textId="4AFD97B7" w:rsidR="00DD6430" w:rsidRDefault="00DD6430" w:rsidP="00F53EBA">
      <w:pPr>
        <w:rPr>
          <w:lang w:val="en-US"/>
        </w:rPr>
      </w:pPr>
    </w:p>
    <w:p w14:paraId="7DB2304D" w14:textId="77777777" w:rsidR="00DD6430" w:rsidRDefault="00DD6430" w:rsidP="00F53EBA">
      <w:pPr>
        <w:rPr>
          <w:lang w:val="en-US"/>
        </w:rPr>
        <w:sectPr w:rsidR="00DD6430" w:rsidSect="00F60CAB">
          <w:pgSz w:w="15840" w:h="12240" w:orient="landscape" w:code="1"/>
          <w:pgMar w:top="1800" w:right="1440" w:bottom="1440" w:left="1440" w:header="720" w:footer="720" w:gutter="0"/>
          <w:paperSrc w:first="15" w:other="15"/>
          <w:pgNumType w:start="63" w:chapStyle="1"/>
          <w:cols w:space="720"/>
          <w:titlePg/>
          <w:docGrid w:linePitch="326"/>
        </w:sectPr>
      </w:pPr>
    </w:p>
    <w:p w14:paraId="2381A378" w14:textId="6676C129" w:rsidR="00F60CAB" w:rsidRDefault="00F60CAB" w:rsidP="00F60CAB">
      <w:pPr>
        <w:pStyle w:val="ListParagraph"/>
        <w:ind w:left="0"/>
        <w:rPr>
          <w:szCs w:val="24"/>
        </w:rPr>
      </w:pPr>
      <w:r w:rsidRPr="00A85903">
        <w:rPr>
          <w:b/>
          <w:sz w:val="32"/>
          <w:szCs w:val="32"/>
        </w:rPr>
        <w:lastRenderedPageBreak/>
        <w:t xml:space="preserve">3. Technical </w:t>
      </w:r>
      <w:r w:rsidR="001712E9">
        <w:rPr>
          <w:b/>
          <w:sz w:val="32"/>
          <w:szCs w:val="32"/>
        </w:rPr>
        <w:t>Specifications</w:t>
      </w:r>
    </w:p>
    <w:p w14:paraId="3F68F9A0" w14:textId="77777777" w:rsidR="00F60CAB" w:rsidRDefault="00F60CAB" w:rsidP="00F60CAB">
      <w:pPr>
        <w:pStyle w:val="ListParagraph"/>
        <w:ind w:left="0"/>
        <w:jc w:val="center"/>
        <w:rPr>
          <w:szCs w:val="24"/>
        </w:rPr>
      </w:pPr>
    </w:p>
    <w:p w14:paraId="2B3FA0D0" w14:textId="6E94EA41" w:rsidR="00F60CAB" w:rsidRPr="00C63351" w:rsidRDefault="00C63351" w:rsidP="00F60CAB">
      <w:pPr>
        <w:pStyle w:val="ListParagraph"/>
        <w:ind w:left="0"/>
        <w:jc w:val="left"/>
        <w:rPr>
          <w:b/>
          <w:iCs/>
          <w:szCs w:val="24"/>
          <w:lang w:val="en-US"/>
        </w:rPr>
      </w:pPr>
      <w:r>
        <w:rPr>
          <w:b/>
          <w:iCs/>
          <w:szCs w:val="24"/>
          <w:lang w:val="en-US"/>
        </w:rPr>
        <w:t xml:space="preserve">Lot 1 </w:t>
      </w:r>
    </w:p>
    <w:tbl>
      <w:tblPr>
        <w:tblW w:w="92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60CAB" w:rsidRPr="006A7D70" w14:paraId="30D89BE2" w14:textId="77777777" w:rsidTr="00E75DE2">
        <w:trPr>
          <w:jc w:val="center"/>
        </w:trPr>
        <w:tc>
          <w:tcPr>
            <w:tcW w:w="1998" w:type="dxa"/>
          </w:tcPr>
          <w:p w14:paraId="430906D5" w14:textId="77777777" w:rsidR="00F60CAB" w:rsidRPr="006A7D70" w:rsidRDefault="00F60CAB" w:rsidP="00E75DE2">
            <w:pPr>
              <w:spacing w:before="120" w:after="120"/>
              <w:rPr>
                <w:b/>
                <w:i/>
                <w:iCs/>
                <w:szCs w:val="24"/>
                <w:lang w:val="en-US"/>
              </w:rPr>
            </w:pPr>
            <w:r w:rsidRPr="006A7D70">
              <w:rPr>
                <w:b/>
                <w:i/>
                <w:iCs/>
                <w:szCs w:val="24"/>
                <w:lang w:val="en-US"/>
              </w:rPr>
              <w:t>Item No</w:t>
            </w:r>
          </w:p>
        </w:tc>
        <w:tc>
          <w:tcPr>
            <w:tcW w:w="2610" w:type="dxa"/>
          </w:tcPr>
          <w:p w14:paraId="4C57E6DB" w14:textId="77777777" w:rsidR="00F60CAB" w:rsidRPr="006A7D70" w:rsidRDefault="00F60CAB" w:rsidP="00E75DE2">
            <w:pPr>
              <w:spacing w:before="120" w:after="120"/>
              <w:rPr>
                <w:b/>
                <w:i/>
                <w:iCs/>
                <w:szCs w:val="24"/>
                <w:lang w:val="en-US"/>
              </w:rPr>
            </w:pPr>
            <w:r w:rsidRPr="006A7D70">
              <w:rPr>
                <w:b/>
                <w:i/>
                <w:iCs/>
                <w:szCs w:val="24"/>
                <w:lang w:val="en-US"/>
              </w:rPr>
              <w:t>Name of Goods or Related Service</w:t>
            </w:r>
          </w:p>
        </w:tc>
        <w:tc>
          <w:tcPr>
            <w:tcW w:w="4608" w:type="dxa"/>
          </w:tcPr>
          <w:p w14:paraId="6340325A" w14:textId="77777777" w:rsidR="00F60CAB" w:rsidRPr="006A7D70" w:rsidRDefault="00F60CAB" w:rsidP="00E75DE2">
            <w:pPr>
              <w:spacing w:before="120" w:after="120"/>
              <w:rPr>
                <w:b/>
                <w:i/>
                <w:iCs/>
                <w:szCs w:val="24"/>
                <w:lang w:val="en-US"/>
              </w:rPr>
            </w:pPr>
            <w:r w:rsidRPr="006A7D70">
              <w:rPr>
                <w:b/>
                <w:i/>
                <w:iCs/>
                <w:szCs w:val="24"/>
                <w:lang w:val="en-US"/>
              </w:rPr>
              <w:t>Technical Specifications and Standards</w:t>
            </w:r>
          </w:p>
        </w:tc>
      </w:tr>
      <w:tr w:rsidR="00115038" w:rsidRPr="006A7D70" w14:paraId="01FF8340" w14:textId="77777777" w:rsidTr="00DF393B">
        <w:trPr>
          <w:jc w:val="center"/>
        </w:trPr>
        <w:tc>
          <w:tcPr>
            <w:tcW w:w="9216" w:type="dxa"/>
            <w:gridSpan w:val="3"/>
          </w:tcPr>
          <w:p w14:paraId="59D2AB39" w14:textId="4DC8D980" w:rsidR="00115038" w:rsidRPr="006A7D70" w:rsidRDefault="00BC5FC5" w:rsidP="00E75DE2">
            <w:pPr>
              <w:spacing w:before="120" w:after="120"/>
              <w:rPr>
                <w:b/>
                <w:i/>
                <w:iCs/>
                <w:szCs w:val="24"/>
                <w:lang w:val="en-US"/>
              </w:rPr>
            </w:pPr>
            <w:r w:rsidRPr="00BC5FC5">
              <w:rPr>
                <w:color w:val="000000"/>
                <w:shd w:val="clear" w:color="auto" w:fill="FFFFFF"/>
              </w:rPr>
              <w:t>The specific objectives of the project are to contribute to: (</w:t>
            </w:r>
            <w:proofErr w:type="spellStart"/>
            <w:r w:rsidRPr="00BC5FC5">
              <w:rPr>
                <w:color w:val="000000"/>
                <w:shd w:val="clear" w:color="auto" w:fill="FFFFFF"/>
              </w:rPr>
              <w:t>i</w:t>
            </w:r>
            <w:proofErr w:type="spellEnd"/>
            <w:r w:rsidRPr="00BC5FC5">
              <w:rPr>
                <w:color w:val="000000"/>
                <w:shd w:val="clear" w:color="auto" w:fill="FFFFFF"/>
              </w:rPr>
              <w:t>) an increase in gender related data collection, analysis, and dissemination; and (ii) the development, implementation, monitoring of evidence-based, country-specific, national gender policies and action plans to address gender inequalities and support inclusion and empowerment. It is therefore important to ensure that the capacities within the National Statistical Offices of the Pilot countries are developed to meet the information needs of Member States to achieve these objections. Hence, the equipment is to be procured for the National Statistical Offices to strengthen their capacity in data collection, compilation and analysis from censuses, sample surveys and administrative sources</w:t>
            </w:r>
            <w:r>
              <w:rPr>
                <w:color w:val="000000"/>
                <w:shd w:val="clear" w:color="auto" w:fill="FFFFFF"/>
              </w:rPr>
              <w:t xml:space="preserve">, </w:t>
            </w:r>
            <w:r w:rsidRPr="00BC5FC5">
              <w:rPr>
                <w:color w:val="000000"/>
                <w:shd w:val="clear" w:color="auto" w:fill="FFFFFF"/>
              </w:rPr>
              <w:t>which would result in timely dissemination of data to inform gender planning and policy making.</w:t>
            </w:r>
          </w:p>
        </w:tc>
      </w:tr>
      <w:tr w:rsidR="00F60CAB" w:rsidRPr="006A7D70" w14:paraId="4F28DE73" w14:textId="77777777" w:rsidTr="00E75DE2">
        <w:trPr>
          <w:jc w:val="center"/>
        </w:trPr>
        <w:tc>
          <w:tcPr>
            <w:tcW w:w="1998" w:type="dxa"/>
          </w:tcPr>
          <w:p w14:paraId="75D2C0F9" w14:textId="3F81A0CC" w:rsidR="00F60CAB" w:rsidRPr="00C63351" w:rsidRDefault="00C63351" w:rsidP="002A4366">
            <w:pPr>
              <w:spacing w:after="240"/>
              <w:rPr>
                <w:b/>
                <w:iCs/>
                <w:szCs w:val="24"/>
                <w:lang w:val="en-US"/>
              </w:rPr>
            </w:pPr>
            <w:r w:rsidRPr="00C63351">
              <w:rPr>
                <w:b/>
                <w:iCs/>
                <w:szCs w:val="24"/>
                <w:lang w:val="en-US"/>
              </w:rPr>
              <w:t>1</w:t>
            </w:r>
          </w:p>
        </w:tc>
        <w:tc>
          <w:tcPr>
            <w:tcW w:w="2610" w:type="dxa"/>
          </w:tcPr>
          <w:p w14:paraId="31420725" w14:textId="77107C51" w:rsidR="00F60CAB" w:rsidRPr="00C63351" w:rsidRDefault="009E03BA" w:rsidP="00AE7792">
            <w:pPr>
              <w:spacing w:after="240"/>
              <w:rPr>
                <w:b/>
                <w:iCs/>
                <w:szCs w:val="24"/>
                <w:lang w:val="en-US"/>
              </w:rPr>
            </w:pPr>
            <w:r w:rsidRPr="009E03BA">
              <w:rPr>
                <w:b/>
                <w:iCs/>
                <w:szCs w:val="24"/>
                <w:lang w:val="en-US"/>
              </w:rPr>
              <w:t xml:space="preserve">Laptop Computer </w:t>
            </w:r>
          </w:p>
        </w:tc>
        <w:tc>
          <w:tcPr>
            <w:tcW w:w="4608" w:type="dxa"/>
          </w:tcPr>
          <w:p w14:paraId="16D6F17D" w14:textId="0BEB1128" w:rsidR="00367FEA" w:rsidRDefault="00367FEA" w:rsidP="002A4366">
            <w:pPr>
              <w:pStyle w:val="ListParagraph"/>
              <w:numPr>
                <w:ilvl w:val="0"/>
                <w:numId w:val="172"/>
              </w:numPr>
              <w:spacing w:after="240"/>
              <w:ind w:left="226" w:hanging="180"/>
            </w:pPr>
            <w:r>
              <w:t>Standing screen display size</w:t>
            </w:r>
            <w:r w:rsidR="002A4366">
              <w:t xml:space="preserve"> - </w:t>
            </w:r>
            <w:r>
              <w:t>15.6 Inches</w:t>
            </w:r>
          </w:p>
          <w:p w14:paraId="4EFAFE95" w14:textId="5C19FE06" w:rsidR="00367FEA" w:rsidRDefault="00367FEA" w:rsidP="002A4366">
            <w:pPr>
              <w:pStyle w:val="ListParagraph"/>
              <w:numPr>
                <w:ilvl w:val="0"/>
                <w:numId w:val="172"/>
              </w:numPr>
              <w:spacing w:after="240"/>
              <w:ind w:left="226" w:hanging="180"/>
            </w:pPr>
            <w:r>
              <w:t>Screen Resolution</w:t>
            </w:r>
            <w:r w:rsidR="002A4366">
              <w:t xml:space="preserve"> -</w:t>
            </w:r>
            <w:r>
              <w:tab/>
              <w:t>1920 x 1080 pixels</w:t>
            </w:r>
          </w:p>
          <w:p w14:paraId="0E05807C" w14:textId="728A37AF" w:rsidR="00367FEA" w:rsidRDefault="00367FEA" w:rsidP="002A4366">
            <w:pPr>
              <w:pStyle w:val="ListParagraph"/>
              <w:numPr>
                <w:ilvl w:val="0"/>
                <w:numId w:val="172"/>
              </w:numPr>
              <w:spacing w:after="240"/>
              <w:ind w:left="226" w:hanging="180"/>
            </w:pPr>
            <w:r>
              <w:t>Max Screen Resolution</w:t>
            </w:r>
            <w:r w:rsidR="002A4366">
              <w:t xml:space="preserve"> - </w:t>
            </w:r>
            <w:r>
              <w:t>1920 x 1080 Pixels</w:t>
            </w:r>
          </w:p>
          <w:p w14:paraId="3B8732AE" w14:textId="2C30FB73" w:rsidR="001536D7" w:rsidRDefault="001536D7" w:rsidP="001536D7">
            <w:pPr>
              <w:spacing w:after="240"/>
            </w:pPr>
          </w:p>
          <w:p w14:paraId="6E2B2512" w14:textId="13DF0E9A" w:rsidR="001536D7" w:rsidRDefault="001536D7" w:rsidP="001536D7">
            <w:pPr>
              <w:spacing w:after="240"/>
            </w:pPr>
          </w:p>
          <w:p w14:paraId="6F3FEFDA" w14:textId="77777777" w:rsidR="001536D7" w:rsidRDefault="001536D7" w:rsidP="001536D7">
            <w:pPr>
              <w:spacing w:after="240"/>
            </w:pPr>
          </w:p>
          <w:p w14:paraId="041ECD2C" w14:textId="5B14FE84" w:rsidR="00367FEA" w:rsidRDefault="00B07D20" w:rsidP="002A4366">
            <w:pPr>
              <w:pStyle w:val="ListParagraph"/>
              <w:numPr>
                <w:ilvl w:val="0"/>
                <w:numId w:val="172"/>
              </w:numPr>
              <w:spacing w:after="240"/>
              <w:ind w:left="226" w:hanging="180"/>
            </w:pPr>
            <w:r>
              <w:t xml:space="preserve">Processor - </w:t>
            </w:r>
            <w:r w:rsidR="00367FEA">
              <w:t>‎5.1 GHz core_i9_family</w:t>
            </w:r>
          </w:p>
          <w:p w14:paraId="2CB1C656" w14:textId="21410B51" w:rsidR="00367FEA" w:rsidRDefault="00367FEA" w:rsidP="002A4366">
            <w:pPr>
              <w:pStyle w:val="ListParagraph"/>
              <w:numPr>
                <w:ilvl w:val="0"/>
                <w:numId w:val="172"/>
              </w:numPr>
              <w:spacing w:after="240"/>
              <w:ind w:left="226" w:hanging="180"/>
            </w:pPr>
            <w:r>
              <w:t>RAM</w:t>
            </w:r>
            <w:r w:rsidR="00B07D20">
              <w:t xml:space="preserve"> - </w:t>
            </w:r>
            <w:r>
              <w:t>64 GB DDR4</w:t>
            </w:r>
          </w:p>
          <w:p w14:paraId="3B12914E" w14:textId="4755BF93" w:rsidR="00367FEA" w:rsidRDefault="00367FEA" w:rsidP="002A4366">
            <w:pPr>
              <w:pStyle w:val="ListParagraph"/>
              <w:numPr>
                <w:ilvl w:val="0"/>
                <w:numId w:val="172"/>
              </w:numPr>
              <w:spacing w:after="240"/>
              <w:ind w:left="226" w:hanging="180"/>
            </w:pPr>
            <w:r>
              <w:t>Memory Speed</w:t>
            </w:r>
            <w:r w:rsidR="00B07D20">
              <w:t xml:space="preserve"> - </w:t>
            </w:r>
            <w:r>
              <w:t>‎3200 MHz</w:t>
            </w:r>
          </w:p>
          <w:p w14:paraId="525D42CA" w14:textId="266BB773" w:rsidR="00367FEA" w:rsidRDefault="00367FEA" w:rsidP="002A4366">
            <w:pPr>
              <w:pStyle w:val="ListParagraph"/>
              <w:numPr>
                <w:ilvl w:val="0"/>
                <w:numId w:val="172"/>
              </w:numPr>
              <w:spacing w:after="240"/>
              <w:ind w:left="226" w:hanging="180"/>
            </w:pPr>
            <w:r>
              <w:t>Hard Drive</w:t>
            </w:r>
            <w:r w:rsidR="004250F4">
              <w:t xml:space="preserve"> - </w:t>
            </w:r>
            <w:r>
              <w:t>1 TB SSD</w:t>
            </w:r>
          </w:p>
          <w:p w14:paraId="5ED816F9" w14:textId="38C41149" w:rsidR="00367FEA" w:rsidRDefault="00367FEA" w:rsidP="002A4366">
            <w:pPr>
              <w:pStyle w:val="ListParagraph"/>
              <w:numPr>
                <w:ilvl w:val="0"/>
                <w:numId w:val="172"/>
              </w:numPr>
              <w:spacing w:after="240"/>
              <w:ind w:left="226" w:hanging="180"/>
            </w:pPr>
            <w:r>
              <w:t>Graphics Coprocessor</w:t>
            </w:r>
            <w:r w:rsidR="004250F4">
              <w:t xml:space="preserve"> - </w:t>
            </w:r>
            <w:r>
              <w:t>NVIDIA Quadro RTX 4000 with Max-Q Design 8GB GDDR6</w:t>
            </w:r>
          </w:p>
          <w:p w14:paraId="22F63543" w14:textId="2D526BDD" w:rsidR="00367FEA" w:rsidRDefault="00367FEA" w:rsidP="002A4366">
            <w:pPr>
              <w:pStyle w:val="ListParagraph"/>
              <w:numPr>
                <w:ilvl w:val="0"/>
                <w:numId w:val="172"/>
              </w:numPr>
              <w:spacing w:after="240"/>
              <w:ind w:left="226" w:hanging="180"/>
            </w:pPr>
            <w:r>
              <w:t>Chipset Brand</w:t>
            </w:r>
            <w:r w:rsidR="004250F4">
              <w:t xml:space="preserve"> - </w:t>
            </w:r>
            <w:r>
              <w:t>NVIDIA</w:t>
            </w:r>
          </w:p>
          <w:p w14:paraId="5A6606E8" w14:textId="738C4CCA" w:rsidR="00367FEA" w:rsidRDefault="00367FEA" w:rsidP="002A4366">
            <w:pPr>
              <w:pStyle w:val="ListParagraph"/>
              <w:numPr>
                <w:ilvl w:val="0"/>
                <w:numId w:val="172"/>
              </w:numPr>
              <w:spacing w:after="240"/>
              <w:ind w:left="226" w:hanging="180"/>
            </w:pPr>
            <w:r>
              <w:lastRenderedPageBreak/>
              <w:t>Card Description</w:t>
            </w:r>
            <w:r w:rsidR="004250F4">
              <w:t xml:space="preserve"> - </w:t>
            </w:r>
            <w:r>
              <w:t>‎NVIDIA Quadro RTX 4000 with Max-Q Design, 8GB GDDR6 Memory</w:t>
            </w:r>
          </w:p>
          <w:p w14:paraId="1723DBA2" w14:textId="5540FA20" w:rsidR="00367FEA" w:rsidRDefault="00367FEA" w:rsidP="002A4366">
            <w:pPr>
              <w:pStyle w:val="ListParagraph"/>
              <w:numPr>
                <w:ilvl w:val="0"/>
                <w:numId w:val="172"/>
              </w:numPr>
              <w:spacing w:after="240"/>
              <w:ind w:left="226" w:hanging="180"/>
            </w:pPr>
            <w:r>
              <w:t>Wireless Type</w:t>
            </w:r>
            <w:r w:rsidR="004250F4">
              <w:t xml:space="preserve"> - </w:t>
            </w:r>
            <w:r>
              <w:t>Bluetooth, 802.11ax</w:t>
            </w:r>
          </w:p>
          <w:p w14:paraId="55AD9829" w14:textId="77777777" w:rsidR="00367FEA" w:rsidRDefault="00367FEA" w:rsidP="002A4366">
            <w:pPr>
              <w:pStyle w:val="ListParagraph"/>
              <w:numPr>
                <w:ilvl w:val="0"/>
                <w:numId w:val="172"/>
              </w:numPr>
              <w:spacing w:after="240"/>
              <w:ind w:left="226" w:hanging="180"/>
            </w:pPr>
            <w:r>
              <w:t>Number of USB 3.0 Ports</w:t>
            </w:r>
            <w:r>
              <w:tab/>
              <w:t>‎2</w:t>
            </w:r>
          </w:p>
          <w:p w14:paraId="7FB35394" w14:textId="77777777" w:rsidR="00367FEA" w:rsidRPr="00370B10" w:rsidRDefault="00367FEA" w:rsidP="00370B10">
            <w:pPr>
              <w:pStyle w:val="ListParagraph"/>
              <w:ind w:left="226"/>
              <w:rPr>
                <w:b/>
              </w:rPr>
            </w:pPr>
            <w:r w:rsidRPr="00370B10">
              <w:rPr>
                <w:b/>
              </w:rPr>
              <w:t>Other Technical Details</w:t>
            </w:r>
          </w:p>
          <w:p w14:paraId="1D9A4A2E" w14:textId="43A56099" w:rsidR="00367FEA" w:rsidRDefault="00367FEA" w:rsidP="002A4366">
            <w:pPr>
              <w:pStyle w:val="ListParagraph"/>
              <w:numPr>
                <w:ilvl w:val="0"/>
                <w:numId w:val="172"/>
              </w:numPr>
              <w:spacing w:after="240"/>
              <w:ind w:left="226" w:hanging="180"/>
            </w:pPr>
            <w:r>
              <w:t>Hardware Platform</w:t>
            </w:r>
            <w:r>
              <w:tab/>
            </w:r>
            <w:r w:rsidR="002E5CCC">
              <w:t xml:space="preserve"> - </w:t>
            </w:r>
            <w:r>
              <w:t>‎PC</w:t>
            </w:r>
          </w:p>
          <w:p w14:paraId="431C9277" w14:textId="0E624306" w:rsidR="00367FEA" w:rsidRDefault="00367FEA" w:rsidP="002A4366">
            <w:pPr>
              <w:pStyle w:val="ListParagraph"/>
              <w:numPr>
                <w:ilvl w:val="0"/>
                <w:numId w:val="172"/>
              </w:numPr>
              <w:spacing w:after="240"/>
              <w:ind w:left="226" w:hanging="180"/>
            </w:pPr>
            <w:r>
              <w:t>Operating System</w:t>
            </w:r>
            <w:r w:rsidR="002E5CCC">
              <w:t xml:space="preserve"> - </w:t>
            </w:r>
            <w:r>
              <w:t>‎Windows 11 Pro</w:t>
            </w:r>
          </w:p>
          <w:p w14:paraId="3A2BAB35" w14:textId="19FD9B67" w:rsidR="00367FEA" w:rsidRDefault="00367FEA" w:rsidP="002A4366">
            <w:pPr>
              <w:pStyle w:val="ListParagraph"/>
              <w:numPr>
                <w:ilvl w:val="0"/>
                <w:numId w:val="172"/>
              </w:numPr>
              <w:spacing w:after="240"/>
              <w:ind w:left="226" w:hanging="180"/>
            </w:pPr>
            <w:r>
              <w:t>Product Dimensions</w:t>
            </w:r>
            <w:r w:rsidR="002E5CCC">
              <w:t xml:space="preserve"> - </w:t>
            </w:r>
            <w:r>
              <w:t>14.78 x 9.93 x 0.96 inches</w:t>
            </w:r>
          </w:p>
          <w:p w14:paraId="3853F123" w14:textId="0E912A15" w:rsidR="00367FEA" w:rsidRDefault="00367FEA" w:rsidP="002A4366">
            <w:pPr>
              <w:pStyle w:val="ListParagraph"/>
              <w:numPr>
                <w:ilvl w:val="0"/>
                <w:numId w:val="172"/>
              </w:numPr>
              <w:spacing w:after="240"/>
              <w:ind w:left="226" w:hanging="180"/>
            </w:pPr>
            <w:r>
              <w:t xml:space="preserve">Item Dimensions </w:t>
            </w:r>
            <w:proofErr w:type="spellStart"/>
            <w:r>
              <w:t>LxWxH</w:t>
            </w:r>
            <w:proofErr w:type="spellEnd"/>
            <w:r w:rsidR="002E5CCC">
              <w:t xml:space="preserve"> - </w:t>
            </w:r>
            <w:r>
              <w:t>‎14.78 x 9.93 x 0.96 inches</w:t>
            </w:r>
          </w:p>
          <w:p w14:paraId="0756A03D" w14:textId="7F439B0E" w:rsidR="00367FEA" w:rsidRDefault="00367FEA" w:rsidP="002A4366">
            <w:pPr>
              <w:pStyle w:val="ListParagraph"/>
              <w:numPr>
                <w:ilvl w:val="0"/>
                <w:numId w:val="172"/>
              </w:numPr>
              <w:spacing w:after="240"/>
              <w:ind w:left="226" w:hanging="180"/>
            </w:pPr>
            <w:proofErr w:type="spellStart"/>
            <w:r>
              <w:t>Color</w:t>
            </w:r>
            <w:proofErr w:type="spellEnd"/>
            <w:r w:rsidR="002E5CCC">
              <w:t xml:space="preserve"> - </w:t>
            </w:r>
            <w:r>
              <w:t>‎Black</w:t>
            </w:r>
          </w:p>
          <w:p w14:paraId="214DF371" w14:textId="62C6E56D" w:rsidR="00367FEA" w:rsidRDefault="00367FEA" w:rsidP="002A4366">
            <w:pPr>
              <w:pStyle w:val="ListParagraph"/>
              <w:numPr>
                <w:ilvl w:val="0"/>
                <w:numId w:val="172"/>
              </w:numPr>
              <w:spacing w:after="240"/>
              <w:ind w:left="226" w:hanging="180"/>
            </w:pPr>
            <w:r>
              <w:t>Rear Webcam Resolution</w:t>
            </w:r>
            <w:r>
              <w:tab/>
              <w:t>‎</w:t>
            </w:r>
            <w:r w:rsidR="002E5CCC">
              <w:t xml:space="preserve">- </w:t>
            </w:r>
            <w:r>
              <w:t>1.2 MP</w:t>
            </w:r>
          </w:p>
          <w:p w14:paraId="46810121" w14:textId="3692791B" w:rsidR="00367FEA" w:rsidRDefault="00367FEA" w:rsidP="002A4366">
            <w:pPr>
              <w:pStyle w:val="ListParagraph"/>
              <w:numPr>
                <w:ilvl w:val="0"/>
                <w:numId w:val="172"/>
              </w:numPr>
              <w:spacing w:after="240"/>
              <w:ind w:left="226" w:hanging="180"/>
            </w:pPr>
            <w:r>
              <w:t>Processor Brand</w:t>
            </w:r>
            <w:r w:rsidR="002E5CCC">
              <w:t xml:space="preserve"> - </w:t>
            </w:r>
            <w:r>
              <w:t>‎Intel</w:t>
            </w:r>
          </w:p>
          <w:p w14:paraId="2D26F684" w14:textId="206F6A88" w:rsidR="002E5CCC" w:rsidRDefault="00367FEA" w:rsidP="00EB598B">
            <w:pPr>
              <w:pStyle w:val="ListParagraph"/>
              <w:numPr>
                <w:ilvl w:val="0"/>
                <w:numId w:val="172"/>
              </w:numPr>
              <w:spacing w:after="240"/>
              <w:ind w:left="226" w:hanging="180"/>
            </w:pPr>
            <w:r>
              <w:t>Number of Processors</w:t>
            </w:r>
            <w:r w:rsidR="002E5CCC">
              <w:t xml:space="preserve"> - </w:t>
            </w:r>
            <w:r>
              <w:t>‎8</w:t>
            </w:r>
          </w:p>
          <w:p w14:paraId="6CD1DE6D" w14:textId="37470FF1" w:rsidR="00367FEA" w:rsidRDefault="00367FEA" w:rsidP="00EB598B">
            <w:pPr>
              <w:pStyle w:val="ListParagraph"/>
              <w:numPr>
                <w:ilvl w:val="0"/>
                <w:numId w:val="172"/>
              </w:numPr>
              <w:spacing w:after="240"/>
              <w:ind w:left="226" w:hanging="180"/>
            </w:pPr>
            <w:r>
              <w:t>Computer Memory Type</w:t>
            </w:r>
            <w:r w:rsidR="00AE7792">
              <w:t xml:space="preserve"> </w:t>
            </w:r>
            <w:r>
              <w:t>‎</w:t>
            </w:r>
            <w:r w:rsidR="00AE7792">
              <w:t xml:space="preserve">- </w:t>
            </w:r>
            <w:r>
              <w:t>DDR4 SDRAM</w:t>
            </w:r>
          </w:p>
          <w:p w14:paraId="4A4EF31C" w14:textId="7DBAFDEF" w:rsidR="00367FEA" w:rsidRDefault="00367FEA" w:rsidP="002A4366">
            <w:pPr>
              <w:pStyle w:val="ListParagraph"/>
              <w:numPr>
                <w:ilvl w:val="0"/>
                <w:numId w:val="172"/>
              </w:numPr>
              <w:spacing w:after="240"/>
              <w:ind w:left="226" w:hanging="180"/>
            </w:pPr>
            <w:r>
              <w:t>Hard Drive Interface</w:t>
            </w:r>
            <w:r w:rsidR="00AE7792">
              <w:t xml:space="preserve"> - </w:t>
            </w:r>
            <w:r>
              <w:t>Solid State</w:t>
            </w:r>
          </w:p>
          <w:p w14:paraId="51D14838" w14:textId="4788BA76" w:rsidR="00367FEA" w:rsidRDefault="00367FEA" w:rsidP="002A4366">
            <w:pPr>
              <w:pStyle w:val="ListParagraph"/>
              <w:numPr>
                <w:ilvl w:val="0"/>
                <w:numId w:val="172"/>
              </w:numPr>
              <w:spacing w:after="240"/>
              <w:ind w:left="226" w:hanging="180"/>
            </w:pPr>
            <w:r>
              <w:t>Power Source</w:t>
            </w:r>
            <w:r w:rsidR="00AE7792">
              <w:t xml:space="preserve"> - </w:t>
            </w:r>
            <w:r>
              <w:t>‎AC &amp; Battery</w:t>
            </w:r>
          </w:p>
          <w:p w14:paraId="4D18E57E" w14:textId="77777777" w:rsidR="00F60CAB" w:rsidRPr="00C63351" w:rsidRDefault="00F60CAB" w:rsidP="002A4366">
            <w:pPr>
              <w:spacing w:after="240"/>
              <w:ind w:left="226" w:hanging="180"/>
              <w:rPr>
                <w:b/>
                <w:iCs/>
                <w:szCs w:val="24"/>
                <w:lang w:val="en-US"/>
              </w:rPr>
            </w:pPr>
          </w:p>
        </w:tc>
      </w:tr>
      <w:tr w:rsidR="00B54025" w:rsidRPr="006A7D70" w14:paraId="6D51A522" w14:textId="77777777" w:rsidTr="00AC7FEE">
        <w:trPr>
          <w:jc w:val="center"/>
        </w:trPr>
        <w:tc>
          <w:tcPr>
            <w:tcW w:w="9216" w:type="dxa"/>
            <w:gridSpan w:val="3"/>
          </w:tcPr>
          <w:p w14:paraId="4CE44C58" w14:textId="6011F71B" w:rsidR="00B54025" w:rsidRPr="00C63351" w:rsidRDefault="00B54025" w:rsidP="00B54025">
            <w:pPr>
              <w:spacing w:before="120" w:after="120"/>
              <w:jc w:val="center"/>
              <w:rPr>
                <w:b/>
                <w:iCs/>
                <w:szCs w:val="24"/>
                <w:lang w:val="en-US"/>
              </w:rPr>
            </w:pPr>
            <w:r w:rsidRPr="00B54025">
              <w:rPr>
                <w:b/>
                <w:iCs/>
                <w:sz w:val="32"/>
                <w:szCs w:val="24"/>
                <w:lang w:val="en-US"/>
              </w:rPr>
              <w:lastRenderedPageBreak/>
              <w:t>LOT 2</w:t>
            </w:r>
          </w:p>
        </w:tc>
      </w:tr>
      <w:tr w:rsidR="004E38AF" w:rsidRPr="006A7D70" w14:paraId="3C9ED6F7" w14:textId="77777777" w:rsidTr="00AC7FEE">
        <w:trPr>
          <w:jc w:val="center"/>
        </w:trPr>
        <w:tc>
          <w:tcPr>
            <w:tcW w:w="9216" w:type="dxa"/>
            <w:gridSpan w:val="3"/>
          </w:tcPr>
          <w:p w14:paraId="5F8CEE4D" w14:textId="7CAA3B07" w:rsidR="004E38AF" w:rsidRPr="00B54025" w:rsidRDefault="004E38AF" w:rsidP="00457EFB">
            <w:pPr>
              <w:spacing w:before="120" w:after="120"/>
              <w:ind w:left="150" w:right="121"/>
              <w:rPr>
                <w:b/>
                <w:iCs/>
                <w:sz w:val="32"/>
                <w:szCs w:val="24"/>
                <w:lang w:val="en-US"/>
              </w:rPr>
            </w:pPr>
            <w:r w:rsidRPr="00BC5FC5">
              <w:rPr>
                <w:color w:val="000000"/>
                <w:shd w:val="clear" w:color="auto" w:fill="FFFFFF"/>
              </w:rPr>
              <w:t>The specific objectives of the project are to contribute to: (</w:t>
            </w:r>
            <w:proofErr w:type="spellStart"/>
            <w:r w:rsidRPr="00BC5FC5">
              <w:rPr>
                <w:color w:val="000000"/>
                <w:shd w:val="clear" w:color="auto" w:fill="FFFFFF"/>
              </w:rPr>
              <w:t>i</w:t>
            </w:r>
            <w:proofErr w:type="spellEnd"/>
            <w:r w:rsidRPr="00BC5FC5">
              <w:rPr>
                <w:color w:val="000000"/>
                <w:shd w:val="clear" w:color="auto" w:fill="FFFFFF"/>
              </w:rPr>
              <w:t xml:space="preserve">) an increase in gender related data collection, analysis, and dissemination; and (ii) the development, implementation, monitoring of evidence-based, country-specific, national gender policies and action plans to address gender inequalities and support inclusion and empowerment. It is therefore important to ensure that the capacities within the National Statistical Offices of the Pilot countries are developed to meet the information needs of Member States to achieve these objections. Hence, the equipment is to be procured for the National Statistical Offices to strengthen their capacity in data collection, compilation and analysis from censuses, sample </w:t>
            </w:r>
            <w:r w:rsidRPr="00BC5FC5">
              <w:rPr>
                <w:color w:val="000000"/>
                <w:shd w:val="clear" w:color="auto" w:fill="FFFFFF"/>
              </w:rPr>
              <w:lastRenderedPageBreak/>
              <w:t>surveys and administrative sources</w:t>
            </w:r>
            <w:r>
              <w:rPr>
                <w:color w:val="000000"/>
                <w:shd w:val="clear" w:color="auto" w:fill="FFFFFF"/>
              </w:rPr>
              <w:t xml:space="preserve">, </w:t>
            </w:r>
            <w:r w:rsidRPr="00BC5FC5">
              <w:rPr>
                <w:color w:val="000000"/>
                <w:shd w:val="clear" w:color="auto" w:fill="FFFFFF"/>
              </w:rPr>
              <w:t>which would result in timely dissemination of data to inform gender planning and policy making.</w:t>
            </w:r>
          </w:p>
        </w:tc>
      </w:tr>
      <w:tr w:rsidR="004E38AF" w:rsidRPr="006A7D70" w14:paraId="4D9ABDFF" w14:textId="77777777" w:rsidTr="00E75DE2">
        <w:trPr>
          <w:jc w:val="center"/>
        </w:trPr>
        <w:tc>
          <w:tcPr>
            <w:tcW w:w="1998" w:type="dxa"/>
          </w:tcPr>
          <w:p w14:paraId="23177DE8" w14:textId="03D22111" w:rsidR="004E38AF" w:rsidRPr="00A11698" w:rsidRDefault="004E38AF" w:rsidP="004E38AF">
            <w:pPr>
              <w:spacing w:before="120" w:after="120"/>
              <w:rPr>
                <w:b/>
                <w:iCs/>
                <w:szCs w:val="24"/>
                <w:lang w:val="en-US"/>
              </w:rPr>
            </w:pPr>
            <w:r w:rsidRPr="00A11698">
              <w:rPr>
                <w:b/>
                <w:iCs/>
                <w:szCs w:val="24"/>
                <w:lang w:val="en-US"/>
              </w:rPr>
              <w:lastRenderedPageBreak/>
              <w:t>2</w:t>
            </w:r>
          </w:p>
        </w:tc>
        <w:tc>
          <w:tcPr>
            <w:tcW w:w="2610" w:type="dxa"/>
          </w:tcPr>
          <w:p w14:paraId="5745EB2C" w14:textId="2FD98498" w:rsidR="004E38AF" w:rsidRPr="00A11698" w:rsidRDefault="004E38AF" w:rsidP="004E38AF">
            <w:pPr>
              <w:spacing w:before="120" w:after="120"/>
              <w:rPr>
                <w:b/>
                <w:iCs/>
                <w:szCs w:val="24"/>
                <w:lang w:val="en-US"/>
              </w:rPr>
            </w:pPr>
            <w:r w:rsidRPr="00A11698">
              <w:rPr>
                <w:b/>
                <w:color w:val="000000"/>
                <w:szCs w:val="24"/>
              </w:rPr>
              <w:t>Tower Desktop Computer</w:t>
            </w:r>
            <w:r w:rsidRPr="00A11698">
              <w:rPr>
                <w:color w:val="000000"/>
                <w:szCs w:val="24"/>
              </w:rPr>
              <w:t xml:space="preserve"> </w:t>
            </w:r>
          </w:p>
        </w:tc>
        <w:tc>
          <w:tcPr>
            <w:tcW w:w="4608" w:type="dxa"/>
          </w:tcPr>
          <w:p w14:paraId="3E860556" w14:textId="1479D491"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27 Inch monitor - Ultrathin bezel design in 4K UHD (3840 x 2160) resolution (or something similar)</w:t>
            </w:r>
          </w:p>
          <w:p w14:paraId="08123C70" w14:textId="77777777"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CPU: 12th Gen Intel Core i9-12900 (30 MB cache, 16 cores, 24 threads, 2.40 GHz to 5.10 GHz Turbo).</w:t>
            </w:r>
          </w:p>
          <w:p w14:paraId="3EA53728" w14:textId="77777777"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RAM: 32GB DDR5 Memory; Hard Drive: 1TB PCIe SSD; Optical Drive: No</w:t>
            </w:r>
          </w:p>
          <w:p w14:paraId="6341C249" w14:textId="77777777"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Graphics: Intel UHD Graphics 770. Intel Wi-Fi 6E AX211, 2x2, 802.11ax, Bluetooth.</w:t>
            </w:r>
          </w:p>
          <w:p w14:paraId="6CC752AB" w14:textId="77777777"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 xml:space="preserve">Front Ports: 1 USB 3.2 Gen 2 port with </w:t>
            </w:r>
            <w:proofErr w:type="spellStart"/>
            <w:r w:rsidRPr="00A11698">
              <w:rPr>
                <w:color w:val="000000"/>
                <w:szCs w:val="24"/>
                <w:lang w:val="en-US"/>
              </w:rPr>
              <w:t>PowerShare</w:t>
            </w:r>
            <w:proofErr w:type="spellEnd"/>
            <w:r w:rsidRPr="00A11698">
              <w:rPr>
                <w:color w:val="000000"/>
                <w:szCs w:val="24"/>
                <w:lang w:val="en-US"/>
              </w:rPr>
              <w:t>, 1 USB 3.2 Gen 2x2 Type-C port, 1 Universal audio jack, 1 re-tasking line out/line in audio port; Rear Ports: 1 RJ45 Ethernet port, 1 USB 3.2 Gen 1 port with Smart Power on, 2 USB 3.2 Gen 2 ports, 3 DisplayPort 1.4a (HBR2), 1 Power adapter port.</w:t>
            </w:r>
          </w:p>
          <w:p w14:paraId="35BB5665" w14:textId="77777777" w:rsidR="004E38AF" w:rsidRPr="00A11698" w:rsidRDefault="004E38AF" w:rsidP="004E38AF">
            <w:pPr>
              <w:pStyle w:val="ListParagraph"/>
              <w:numPr>
                <w:ilvl w:val="2"/>
                <w:numId w:val="165"/>
              </w:numPr>
              <w:spacing w:before="100" w:beforeAutospacing="1" w:after="100" w:afterAutospacing="1"/>
              <w:ind w:left="406"/>
              <w:jc w:val="left"/>
              <w:rPr>
                <w:color w:val="000000"/>
                <w:szCs w:val="24"/>
                <w:lang w:val="en-US"/>
              </w:rPr>
            </w:pPr>
            <w:r w:rsidRPr="00A11698">
              <w:rPr>
                <w:color w:val="000000"/>
                <w:szCs w:val="24"/>
                <w:lang w:val="en-US"/>
              </w:rPr>
              <w:t>OS: Windows 11 Professional English 64bit.</w:t>
            </w:r>
          </w:p>
          <w:p w14:paraId="6EEE264C" w14:textId="77777777" w:rsidR="004E38AF" w:rsidRPr="00A11698" w:rsidRDefault="004E38AF" w:rsidP="004E38AF">
            <w:pPr>
              <w:spacing w:before="100" w:beforeAutospacing="1" w:after="100" w:afterAutospacing="1"/>
              <w:ind w:left="46"/>
              <w:jc w:val="left"/>
              <w:rPr>
                <w:color w:val="000000"/>
                <w:szCs w:val="24"/>
                <w:lang w:val="en-US"/>
              </w:rPr>
            </w:pPr>
          </w:p>
          <w:p w14:paraId="53B8A233" w14:textId="672F1286" w:rsidR="004E38AF" w:rsidRPr="00A11698" w:rsidRDefault="004E38AF" w:rsidP="004E38AF">
            <w:pPr>
              <w:spacing w:before="100" w:beforeAutospacing="1" w:after="100" w:afterAutospacing="1"/>
              <w:jc w:val="left"/>
              <w:rPr>
                <w:b/>
                <w:szCs w:val="24"/>
                <w:lang w:val="en-US"/>
              </w:rPr>
            </w:pPr>
            <w:r w:rsidRPr="00A11698">
              <w:rPr>
                <w:b/>
                <w:szCs w:val="24"/>
                <w:lang w:val="en-US"/>
              </w:rPr>
              <w:t>Accessories</w:t>
            </w:r>
          </w:p>
          <w:p w14:paraId="219D08EC" w14:textId="62CAF6E8" w:rsidR="004E38AF" w:rsidRPr="00A11698" w:rsidRDefault="004E38AF" w:rsidP="004E38AF">
            <w:pPr>
              <w:pStyle w:val="ListParagraph"/>
              <w:numPr>
                <w:ilvl w:val="0"/>
                <w:numId w:val="174"/>
              </w:numPr>
              <w:spacing w:before="100" w:beforeAutospacing="1" w:after="100" w:afterAutospacing="1"/>
              <w:jc w:val="left"/>
              <w:rPr>
                <w:color w:val="000000"/>
                <w:szCs w:val="24"/>
                <w:lang w:val="en-US"/>
              </w:rPr>
            </w:pPr>
            <w:r w:rsidRPr="00A11698">
              <w:rPr>
                <w:color w:val="000000"/>
                <w:szCs w:val="24"/>
                <w:lang w:val="en-US"/>
              </w:rPr>
              <w:t xml:space="preserve">Wireless Mouse </w:t>
            </w:r>
          </w:p>
          <w:p w14:paraId="206C0C2B" w14:textId="38A1C014" w:rsidR="004E38AF" w:rsidRPr="00A11698" w:rsidRDefault="004E38AF" w:rsidP="004E38AF">
            <w:pPr>
              <w:pStyle w:val="ListParagraph"/>
              <w:numPr>
                <w:ilvl w:val="0"/>
                <w:numId w:val="174"/>
              </w:numPr>
              <w:spacing w:before="100" w:beforeAutospacing="1" w:after="100" w:afterAutospacing="1"/>
              <w:jc w:val="left"/>
              <w:rPr>
                <w:color w:val="000000"/>
                <w:szCs w:val="24"/>
                <w:lang w:val="en-US"/>
              </w:rPr>
            </w:pPr>
            <w:r w:rsidRPr="00A11698">
              <w:rPr>
                <w:color w:val="000000"/>
                <w:szCs w:val="24"/>
                <w:lang w:val="en-US"/>
              </w:rPr>
              <w:t>1 Year International Services Entitlement</w:t>
            </w:r>
          </w:p>
          <w:p w14:paraId="6C1B9D91" w14:textId="49468463" w:rsidR="004E38AF" w:rsidRPr="00A11698" w:rsidRDefault="004E38AF" w:rsidP="004E38AF">
            <w:pPr>
              <w:pStyle w:val="ListParagraph"/>
              <w:numPr>
                <w:ilvl w:val="0"/>
                <w:numId w:val="174"/>
              </w:numPr>
              <w:spacing w:before="100" w:beforeAutospacing="1" w:after="100" w:afterAutospacing="1"/>
              <w:jc w:val="left"/>
              <w:rPr>
                <w:color w:val="000000"/>
                <w:szCs w:val="24"/>
                <w:lang w:val="en-US"/>
              </w:rPr>
            </w:pPr>
            <w:r w:rsidRPr="00A11698">
              <w:rPr>
                <w:color w:val="000000"/>
                <w:szCs w:val="24"/>
                <w:lang w:val="en-US"/>
              </w:rPr>
              <w:t>2 Year Accidental Damage Protection</w:t>
            </w:r>
          </w:p>
          <w:p w14:paraId="4996890A" w14:textId="77777777" w:rsidR="004E38AF" w:rsidRPr="00A11698" w:rsidRDefault="004E38AF" w:rsidP="004E38AF">
            <w:pPr>
              <w:pStyle w:val="ListParagraph"/>
              <w:numPr>
                <w:ilvl w:val="0"/>
                <w:numId w:val="174"/>
              </w:numPr>
              <w:spacing w:before="100" w:beforeAutospacing="1" w:after="100" w:afterAutospacing="1"/>
              <w:jc w:val="left"/>
              <w:rPr>
                <w:color w:val="000000"/>
                <w:szCs w:val="24"/>
                <w:lang w:val="en-US"/>
              </w:rPr>
            </w:pPr>
            <w:r w:rsidRPr="00A11698">
              <w:rPr>
                <w:color w:val="000000"/>
                <w:szCs w:val="24"/>
                <w:lang w:val="en-US"/>
              </w:rPr>
              <w:t>3 Year Smart Performance SW for Commercial</w:t>
            </w:r>
          </w:p>
          <w:p w14:paraId="1F55435C" w14:textId="77777777" w:rsidR="00457EFB" w:rsidRDefault="004E38AF" w:rsidP="004E38AF">
            <w:pPr>
              <w:pStyle w:val="ListParagraph"/>
              <w:numPr>
                <w:ilvl w:val="0"/>
                <w:numId w:val="174"/>
              </w:numPr>
              <w:spacing w:before="100" w:beforeAutospacing="1" w:after="100" w:afterAutospacing="1"/>
              <w:jc w:val="left"/>
              <w:rPr>
                <w:color w:val="000000"/>
                <w:szCs w:val="24"/>
                <w:lang w:val="en-US"/>
              </w:rPr>
            </w:pPr>
            <w:r w:rsidRPr="00A11698">
              <w:rPr>
                <w:color w:val="000000"/>
                <w:szCs w:val="24"/>
                <w:lang w:val="en-US"/>
              </w:rPr>
              <w:t>15.6” Inch Laptop Backpack</w:t>
            </w:r>
          </w:p>
          <w:p w14:paraId="118C3CFB" w14:textId="77777777" w:rsidR="00457EFB" w:rsidRDefault="00457EFB" w:rsidP="00457EFB">
            <w:pPr>
              <w:spacing w:before="100" w:beforeAutospacing="1" w:after="100" w:afterAutospacing="1"/>
              <w:jc w:val="left"/>
              <w:rPr>
                <w:color w:val="000000"/>
                <w:szCs w:val="24"/>
                <w:lang w:val="en-US"/>
              </w:rPr>
            </w:pPr>
          </w:p>
          <w:p w14:paraId="305BD22C" w14:textId="03A950C5" w:rsidR="004E38AF" w:rsidRPr="00457EFB" w:rsidRDefault="004E38AF" w:rsidP="00457EFB">
            <w:pPr>
              <w:spacing w:before="100" w:beforeAutospacing="1" w:after="100" w:afterAutospacing="1"/>
              <w:jc w:val="left"/>
              <w:rPr>
                <w:color w:val="000000"/>
                <w:szCs w:val="24"/>
                <w:lang w:val="en-US"/>
              </w:rPr>
            </w:pPr>
          </w:p>
        </w:tc>
      </w:tr>
      <w:tr w:rsidR="004E38AF" w:rsidRPr="006A7D70" w14:paraId="3AA6D1E2" w14:textId="77777777" w:rsidTr="00AC7FEE">
        <w:trPr>
          <w:jc w:val="center"/>
        </w:trPr>
        <w:tc>
          <w:tcPr>
            <w:tcW w:w="9216" w:type="dxa"/>
            <w:gridSpan w:val="3"/>
          </w:tcPr>
          <w:p w14:paraId="1379971C" w14:textId="10B56492" w:rsidR="004E38AF" w:rsidRPr="00AD5180" w:rsidRDefault="004E38AF" w:rsidP="004E38AF">
            <w:pPr>
              <w:spacing w:before="120" w:after="120"/>
              <w:jc w:val="center"/>
              <w:rPr>
                <w:b/>
                <w:iCs/>
                <w:sz w:val="32"/>
                <w:szCs w:val="24"/>
                <w:lang w:val="en-US"/>
              </w:rPr>
            </w:pPr>
            <w:r>
              <w:rPr>
                <w:b/>
                <w:iCs/>
                <w:sz w:val="32"/>
                <w:szCs w:val="24"/>
                <w:lang w:val="en-US"/>
              </w:rPr>
              <w:lastRenderedPageBreak/>
              <w:t>LOT 3</w:t>
            </w:r>
          </w:p>
        </w:tc>
      </w:tr>
      <w:tr w:rsidR="00457EFB" w:rsidRPr="006A7D70" w14:paraId="7C2702BA" w14:textId="77777777" w:rsidTr="00457EFB">
        <w:trPr>
          <w:jc w:val="center"/>
        </w:trPr>
        <w:tc>
          <w:tcPr>
            <w:tcW w:w="9216" w:type="dxa"/>
            <w:gridSpan w:val="3"/>
            <w:vAlign w:val="center"/>
          </w:tcPr>
          <w:p w14:paraId="10E6AA7C" w14:textId="4526273E" w:rsidR="00457EFB" w:rsidRDefault="00457EFB" w:rsidP="00457EFB">
            <w:pPr>
              <w:spacing w:before="120" w:after="120"/>
              <w:jc w:val="left"/>
              <w:rPr>
                <w:b/>
                <w:iCs/>
                <w:sz w:val="32"/>
                <w:szCs w:val="24"/>
                <w:lang w:val="en-US"/>
              </w:rPr>
            </w:pPr>
            <w:r w:rsidRPr="00BC5FC5">
              <w:rPr>
                <w:color w:val="000000"/>
                <w:shd w:val="clear" w:color="auto" w:fill="FFFFFF"/>
              </w:rPr>
              <w:t>The specific objectives of the project are to contribute to: (</w:t>
            </w:r>
            <w:proofErr w:type="spellStart"/>
            <w:r w:rsidRPr="00BC5FC5">
              <w:rPr>
                <w:color w:val="000000"/>
                <w:shd w:val="clear" w:color="auto" w:fill="FFFFFF"/>
              </w:rPr>
              <w:t>i</w:t>
            </w:r>
            <w:proofErr w:type="spellEnd"/>
            <w:r w:rsidRPr="00BC5FC5">
              <w:rPr>
                <w:color w:val="000000"/>
                <w:shd w:val="clear" w:color="auto" w:fill="FFFFFF"/>
              </w:rPr>
              <w:t>) an increase in gender related data collection, analysis, and dissemination; and (ii) the development, implementation, monitoring of evidence-based, country-specific, national gender policies and action plans to address gender inequalities and support inclusion and empowerment. It is therefore important to ensure that the capacities within the National Statistical Offices of the Pilot countries are developed to meet the information needs of Member States to achieve these objections. Hence, the equipment is to be procured for the National Statistical Offices to strengthen their capacity in data collection, compilation and analysis from censuses, sample surveys and administrative sources</w:t>
            </w:r>
            <w:r>
              <w:rPr>
                <w:color w:val="000000"/>
                <w:shd w:val="clear" w:color="auto" w:fill="FFFFFF"/>
              </w:rPr>
              <w:t xml:space="preserve">, </w:t>
            </w:r>
            <w:r w:rsidRPr="00BC5FC5">
              <w:rPr>
                <w:color w:val="000000"/>
                <w:shd w:val="clear" w:color="auto" w:fill="FFFFFF"/>
              </w:rPr>
              <w:t>which would result in timely dissemination of data to inform gender planning and policy making.</w:t>
            </w:r>
          </w:p>
        </w:tc>
      </w:tr>
      <w:tr w:rsidR="00457EFB" w:rsidRPr="006A7D70" w14:paraId="538EA280" w14:textId="77777777" w:rsidTr="00E75DE2">
        <w:trPr>
          <w:jc w:val="center"/>
        </w:trPr>
        <w:tc>
          <w:tcPr>
            <w:tcW w:w="1998" w:type="dxa"/>
          </w:tcPr>
          <w:p w14:paraId="5A21802A" w14:textId="7A7E1E06" w:rsidR="00457EFB" w:rsidRPr="00A11698" w:rsidRDefault="00457EFB" w:rsidP="00457EFB">
            <w:pPr>
              <w:spacing w:before="120" w:after="120"/>
              <w:rPr>
                <w:b/>
                <w:iCs/>
                <w:szCs w:val="24"/>
                <w:lang w:val="en-US"/>
              </w:rPr>
            </w:pPr>
            <w:r w:rsidRPr="00A11698">
              <w:rPr>
                <w:b/>
                <w:iCs/>
                <w:szCs w:val="24"/>
                <w:lang w:val="en-US"/>
              </w:rPr>
              <w:t>3</w:t>
            </w:r>
          </w:p>
        </w:tc>
        <w:tc>
          <w:tcPr>
            <w:tcW w:w="2610" w:type="dxa"/>
          </w:tcPr>
          <w:p w14:paraId="4A140F59" w14:textId="27811AE9" w:rsidR="00457EFB" w:rsidRPr="00A11698" w:rsidRDefault="00457EFB" w:rsidP="00457EFB">
            <w:pPr>
              <w:spacing w:before="120" w:after="120"/>
              <w:rPr>
                <w:b/>
                <w:bCs/>
                <w:color w:val="000000" w:themeColor="text1"/>
                <w:szCs w:val="24"/>
              </w:rPr>
            </w:pPr>
            <w:r w:rsidRPr="00A11698">
              <w:rPr>
                <w:b/>
                <w:bCs/>
                <w:color w:val="000000" w:themeColor="text1"/>
                <w:szCs w:val="24"/>
              </w:rPr>
              <w:t xml:space="preserve">Tablets </w:t>
            </w:r>
          </w:p>
          <w:p w14:paraId="523EA519" w14:textId="12E72C40" w:rsidR="00457EFB" w:rsidRPr="00A11698" w:rsidRDefault="00457EFB" w:rsidP="00457EFB">
            <w:pPr>
              <w:spacing w:before="120" w:after="120"/>
              <w:rPr>
                <w:b/>
                <w:iCs/>
                <w:szCs w:val="24"/>
                <w:lang w:val="en-US"/>
              </w:rPr>
            </w:pPr>
            <w:r w:rsidRPr="00A11698">
              <w:rPr>
                <w:color w:val="000000"/>
                <w:szCs w:val="24"/>
              </w:rPr>
              <w:t>(Specifications for census and household surveys enumeration)</w:t>
            </w:r>
          </w:p>
        </w:tc>
        <w:tc>
          <w:tcPr>
            <w:tcW w:w="4608" w:type="dxa"/>
          </w:tcPr>
          <w:p w14:paraId="55B91D7B" w14:textId="77777777" w:rsidR="00457EFB" w:rsidRPr="00A11698" w:rsidRDefault="00457EFB" w:rsidP="00457EFB">
            <w:pPr>
              <w:pStyle w:val="ListParagraph"/>
              <w:numPr>
                <w:ilvl w:val="0"/>
                <w:numId w:val="167"/>
              </w:numPr>
              <w:spacing w:before="100" w:beforeAutospacing="1" w:after="100" w:afterAutospacing="1"/>
              <w:ind w:left="316"/>
              <w:jc w:val="left"/>
              <w:rPr>
                <w:color w:val="000000"/>
                <w:szCs w:val="24"/>
                <w:lang w:val="en-US"/>
              </w:rPr>
            </w:pPr>
            <w:r w:rsidRPr="00A11698">
              <w:rPr>
                <w:color w:val="000000"/>
                <w:szCs w:val="24"/>
                <w:lang w:val="en-US"/>
              </w:rPr>
              <w:t>RAM Memory: minimum 4GB RAM</w:t>
            </w:r>
          </w:p>
          <w:p w14:paraId="39ACC89B"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Storage Drive: 32GB Storage Memory (internal) minimum</w:t>
            </w:r>
          </w:p>
          <w:p w14:paraId="3498C2BE"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Additional Storage: Card Slot must be able to support micro SDXC</w:t>
            </w:r>
          </w:p>
          <w:p w14:paraId="6373C418"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CPU Quad Core Processor, can be similar to the Qualcomm SM6115 Snapdragon 662 911 nm chipset</w:t>
            </w:r>
          </w:p>
          <w:p w14:paraId="6B36BB16"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GPU: Adreno 610</w:t>
            </w:r>
          </w:p>
          <w:p w14:paraId="2DB42A30"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SIM/LTE support: via Nano-SIM card</w:t>
            </w:r>
          </w:p>
          <w:p w14:paraId="73C33C31"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Display Size: 10.4 inches</w:t>
            </w:r>
          </w:p>
          <w:p w14:paraId="23E90BF4"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 xml:space="preserve">Display Resolution 1200 x 2000 pixel, 5:3 ratio (~224 </w:t>
            </w:r>
            <w:proofErr w:type="spellStart"/>
            <w:r w:rsidRPr="00A11698">
              <w:rPr>
                <w:color w:val="000000"/>
                <w:szCs w:val="24"/>
                <w:lang w:val="en-US"/>
              </w:rPr>
              <w:t>ppi</w:t>
            </w:r>
            <w:proofErr w:type="spellEnd"/>
            <w:r w:rsidRPr="00A11698">
              <w:rPr>
                <w:color w:val="000000"/>
                <w:szCs w:val="24"/>
                <w:lang w:val="en-US"/>
              </w:rPr>
              <w:t xml:space="preserve"> density)</w:t>
            </w:r>
          </w:p>
          <w:p w14:paraId="3E7C55B3"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Front facing camera: minimum 5MP or 8MP</w:t>
            </w:r>
          </w:p>
          <w:p w14:paraId="42F0877F"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Back Camera: minimum 5MP</w:t>
            </w:r>
          </w:p>
          <w:p w14:paraId="208AFA51"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Speaker: Stereo speakers at least 2 speakers</w:t>
            </w:r>
          </w:p>
          <w:p w14:paraId="0EB1AD7A"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Must include: 3.5mm jack</w:t>
            </w:r>
          </w:p>
          <w:p w14:paraId="5158CFB3"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 xml:space="preserve">WLAN: Wi-Fi 802.11a/b/g/n/ac, dual band, Wi-Fi Direct, </w:t>
            </w:r>
            <w:proofErr w:type="spellStart"/>
            <w:r w:rsidRPr="00A11698">
              <w:rPr>
                <w:color w:val="000000"/>
                <w:szCs w:val="24"/>
                <w:lang w:val="en-US"/>
              </w:rPr>
              <w:t>hotpsot</w:t>
            </w:r>
            <w:proofErr w:type="spellEnd"/>
            <w:r w:rsidRPr="00A11698">
              <w:rPr>
                <w:color w:val="000000"/>
                <w:szCs w:val="24"/>
                <w:lang w:val="en-US"/>
              </w:rPr>
              <w:t>, Bluetooth, 5.0, A2DP, LE</w:t>
            </w:r>
          </w:p>
          <w:p w14:paraId="5724F093"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lastRenderedPageBreak/>
              <w:t>GPS Support: Yes, with A-GPS, GLONASS, BDS, GALILEO</w:t>
            </w:r>
          </w:p>
          <w:p w14:paraId="3F2E1C7B"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Android 10 upgradable to Android 11</w:t>
            </w:r>
          </w:p>
          <w:p w14:paraId="670775CB" w14:textId="77777777" w:rsidR="00457EFB" w:rsidRPr="00A11698" w:rsidRDefault="00457EFB" w:rsidP="00457EFB">
            <w:pPr>
              <w:pStyle w:val="ListParagraph"/>
              <w:numPr>
                <w:ilvl w:val="2"/>
                <w:numId w:val="167"/>
              </w:numPr>
              <w:spacing w:before="100" w:beforeAutospacing="1" w:after="100" w:afterAutospacing="1"/>
              <w:ind w:left="316"/>
              <w:jc w:val="left"/>
              <w:rPr>
                <w:color w:val="000000"/>
                <w:szCs w:val="24"/>
                <w:lang w:val="en-US"/>
              </w:rPr>
            </w:pPr>
            <w:r w:rsidRPr="00A11698">
              <w:rPr>
                <w:color w:val="000000"/>
                <w:szCs w:val="24"/>
                <w:lang w:val="en-US"/>
              </w:rPr>
              <w:t>USB Interface: Type-C 2.0 or better</w:t>
            </w:r>
          </w:p>
          <w:p w14:paraId="485081C1" w14:textId="340D3A30" w:rsidR="00457EFB" w:rsidRPr="00A11698" w:rsidRDefault="00457EFB" w:rsidP="00457EFB">
            <w:pPr>
              <w:spacing w:before="100" w:beforeAutospacing="1" w:after="100" w:afterAutospacing="1"/>
              <w:ind w:left="316"/>
              <w:jc w:val="left"/>
              <w:rPr>
                <w:color w:val="000000"/>
                <w:szCs w:val="24"/>
                <w:lang w:val="en-US"/>
              </w:rPr>
            </w:pPr>
          </w:p>
        </w:tc>
      </w:tr>
    </w:tbl>
    <w:p w14:paraId="02403EC5" w14:textId="77777777" w:rsidR="00F60CAB" w:rsidRDefault="00F60CAB" w:rsidP="00F60CAB">
      <w:pPr>
        <w:pStyle w:val="ListParagraph"/>
        <w:ind w:left="0"/>
        <w:jc w:val="left"/>
        <w:rPr>
          <w:bCs/>
          <w:i/>
          <w:iCs/>
          <w:szCs w:val="24"/>
          <w:lang w:val="en-US"/>
        </w:rPr>
      </w:pPr>
    </w:p>
    <w:p w14:paraId="5BCB8824" w14:textId="77777777" w:rsidR="001536D7" w:rsidRDefault="001536D7">
      <w:pPr>
        <w:jc w:val="left"/>
        <w:rPr>
          <w:b/>
          <w:sz w:val="32"/>
          <w:szCs w:val="32"/>
          <w:lang w:val="en-US"/>
        </w:rPr>
      </w:pPr>
      <w:r>
        <w:rPr>
          <w:b/>
          <w:sz w:val="32"/>
          <w:szCs w:val="32"/>
          <w:lang w:val="en-US"/>
        </w:rPr>
        <w:br w:type="page"/>
      </w:r>
    </w:p>
    <w:p w14:paraId="75B4AD22" w14:textId="2EE329E8" w:rsidR="00F60CAB" w:rsidRPr="00981F6B" w:rsidRDefault="00F60CAB" w:rsidP="00F60CAB">
      <w:pPr>
        <w:rPr>
          <w:b/>
          <w:sz w:val="32"/>
          <w:szCs w:val="32"/>
          <w:lang w:val="en-US"/>
        </w:rPr>
      </w:pPr>
      <w:r w:rsidRPr="00981F6B">
        <w:rPr>
          <w:b/>
          <w:sz w:val="32"/>
          <w:szCs w:val="32"/>
          <w:lang w:val="en-US"/>
        </w:rPr>
        <w:lastRenderedPageBreak/>
        <w:t>4. Drawings</w:t>
      </w:r>
      <w:r w:rsidR="00724EB8">
        <w:rPr>
          <w:b/>
          <w:sz w:val="32"/>
          <w:szCs w:val="32"/>
          <w:lang w:val="en-US"/>
        </w:rPr>
        <w:t xml:space="preserve"> (Not Applicable)</w:t>
      </w:r>
    </w:p>
    <w:p w14:paraId="2F62D995" w14:textId="77777777" w:rsidR="00F60CAB" w:rsidRDefault="00F60CAB" w:rsidP="00F60CAB">
      <w:pPr>
        <w:pStyle w:val="ListParagraph"/>
        <w:jc w:val="left"/>
        <w:rPr>
          <w:szCs w:val="24"/>
          <w:lang w:val="en-US"/>
        </w:rPr>
      </w:pPr>
    </w:p>
    <w:p w14:paraId="779D7934" w14:textId="77777777" w:rsidR="001536D7" w:rsidRDefault="001536D7">
      <w:pPr>
        <w:jc w:val="left"/>
        <w:rPr>
          <w:b/>
          <w:sz w:val="32"/>
          <w:szCs w:val="32"/>
        </w:rPr>
      </w:pPr>
      <w:r>
        <w:rPr>
          <w:b/>
          <w:sz w:val="32"/>
          <w:szCs w:val="32"/>
        </w:rPr>
        <w:br w:type="page"/>
      </w:r>
    </w:p>
    <w:p w14:paraId="71CAA3ED" w14:textId="67B721ED" w:rsidR="00F60CAB" w:rsidRDefault="00F60CAB" w:rsidP="00F60CAB">
      <w:pPr>
        <w:jc w:val="left"/>
        <w:rPr>
          <w:b/>
          <w:szCs w:val="24"/>
        </w:rPr>
      </w:pPr>
      <w:r w:rsidRPr="00981F6B">
        <w:rPr>
          <w:b/>
          <w:sz w:val="32"/>
          <w:szCs w:val="32"/>
        </w:rPr>
        <w:lastRenderedPageBreak/>
        <w:t>5. Tests and Inspections</w:t>
      </w:r>
      <w:r w:rsidR="00B213C5">
        <w:rPr>
          <w:b/>
          <w:sz w:val="32"/>
          <w:szCs w:val="32"/>
        </w:rPr>
        <w:t xml:space="preserve"> (Not Applicable)</w:t>
      </w:r>
    </w:p>
    <w:p w14:paraId="05FFA340" w14:textId="77777777" w:rsidR="00F60CAB" w:rsidRPr="00981F6B" w:rsidRDefault="00F60CAB" w:rsidP="00F60CAB">
      <w:pPr>
        <w:jc w:val="left"/>
        <w:rPr>
          <w:b/>
          <w:szCs w:val="24"/>
          <w:lang w:val="en-US"/>
        </w:rPr>
      </w:pPr>
    </w:p>
    <w:p w14:paraId="52146E2B" w14:textId="77777777" w:rsidR="00F60CAB" w:rsidRDefault="00F60CAB" w:rsidP="00F60CAB">
      <w:pPr>
        <w:tabs>
          <w:tab w:val="left" w:pos="2625"/>
        </w:tabs>
        <w:rPr>
          <w:lang w:val="en-US"/>
        </w:rPr>
      </w:pPr>
    </w:p>
    <w:p w14:paraId="02F8D939" w14:textId="0A5BD869" w:rsidR="00F53EBA" w:rsidRDefault="00F53EBA" w:rsidP="00F53EBA">
      <w:pPr>
        <w:rPr>
          <w:lang w:val="en-US"/>
        </w:rPr>
      </w:pPr>
    </w:p>
    <w:p w14:paraId="0089E467" w14:textId="7F57DA50" w:rsidR="00F60CAB" w:rsidRDefault="00F60CAB" w:rsidP="00F53EBA">
      <w:pPr>
        <w:rPr>
          <w:lang w:val="en-US"/>
        </w:rPr>
      </w:pPr>
    </w:p>
    <w:p w14:paraId="685F1E54" w14:textId="66E9E3FE" w:rsidR="00F60CAB" w:rsidRDefault="00F60CAB" w:rsidP="00F53EBA">
      <w:pPr>
        <w:rPr>
          <w:lang w:val="en-US"/>
        </w:rPr>
      </w:pPr>
    </w:p>
    <w:p w14:paraId="35DC7006" w14:textId="06932185" w:rsidR="00F60CAB" w:rsidRDefault="00F60CAB" w:rsidP="00F53EBA">
      <w:pPr>
        <w:rPr>
          <w:lang w:val="en-US"/>
        </w:rPr>
      </w:pPr>
    </w:p>
    <w:p w14:paraId="5579ACCE" w14:textId="53AB837B" w:rsidR="00F60CAB" w:rsidRDefault="00F60CAB" w:rsidP="00F53EBA">
      <w:pPr>
        <w:rPr>
          <w:lang w:val="en-US"/>
        </w:rPr>
      </w:pPr>
    </w:p>
    <w:p w14:paraId="75DFF16D" w14:textId="21E1098D" w:rsidR="00F60CAB" w:rsidRDefault="00F60CAB" w:rsidP="00F53EBA">
      <w:pPr>
        <w:rPr>
          <w:lang w:val="en-US"/>
        </w:rPr>
      </w:pPr>
    </w:p>
    <w:p w14:paraId="5138302D" w14:textId="77777777" w:rsidR="00F60CAB" w:rsidRDefault="00F60CAB" w:rsidP="00F53EBA">
      <w:pPr>
        <w:rPr>
          <w:lang w:val="en-US"/>
        </w:rPr>
      </w:pPr>
    </w:p>
    <w:p w14:paraId="0E6DFB94" w14:textId="77777777" w:rsidR="00E06437" w:rsidRPr="00F53EBA" w:rsidRDefault="00E06437" w:rsidP="00F53EBA">
      <w:pPr>
        <w:rPr>
          <w:lang w:val="en-US"/>
        </w:rPr>
        <w:sectPr w:rsidR="00E06437" w:rsidRPr="00F53EBA" w:rsidSect="00F60CAB">
          <w:headerReference w:type="first" r:id="rId42"/>
          <w:pgSz w:w="12240" w:h="15840" w:code="1"/>
          <w:pgMar w:top="1440" w:right="1440" w:bottom="1440" w:left="1800" w:header="720" w:footer="720" w:gutter="0"/>
          <w:paperSrc w:first="15" w:other="15"/>
          <w:pgNumType w:start="65" w:chapStyle="1"/>
          <w:cols w:space="720"/>
          <w:titlePg/>
          <w:docGrid w:linePitch="326"/>
        </w:sectPr>
      </w:pPr>
    </w:p>
    <w:p w14:paraId="7C5C3DBF" w14:textId="137E349F" w:rsidR="00F60CAB" w:rsidRDefault="00F60CAB" w:rsidP="003C6DAC">
      <w:pPr>
        <w:tabs>
          <w:tab w:val="left" w:pos="5610"/>
        </w:tabs>
        <w:rPr>
          <w:lang w:val="en-US"/>
        </w:rPr>
      </w:pPr>
    </w:p>
    <w:p w14:paraId="6BB57A72" w14:textId="094D74D4" w:rsidR="00F60CAB" w:rsidRDefault="00F60CAB" w:rsidP="003C6DAC">
      <w:pPr>
        <w:tabs>
          <w:tab w:val="left" w:pos="5610"/>
        </w:tabs>
        <w:rPr>
          <w:lang w:val="en-US"/>
        </w:rPr>
      </w:pPr>
    </w:p>
    <w:p w14:paraId="7B87984B" w14:textId="1BEA66B1" w:rsidR="00F60CAB" w:rsidRDefault="00F60CAB" w:rsidP="003C6DAC">
      <w:pPr>
        <w:tabs>
          <w:tab w:val="left" w:pos="5610"/>
        </w:tabs>
        <w:rPr>
          <w:lang w:val="en-US"/>
        </w:rPr>
      </w:pPr>
    </w:p>
    <w:p w14:paraId="0A724814" w14:textId="0F7277E3" w:rsidR="00F60CAB" w:rsidRDefault="00F60CAB" w:rsidP="003C6DAC">
      <w:pPr>
        <w:tabs>
          <w:tab w:val="left" w:pos="5610"/>
        </w:tabs>
        <w:rPr>
          <w:lang w:val="en-US"/>
        </w:rPr>
      </w:pPr>
    </w:p>
    <w:p w14:paraId="356E06B9" w14:textId="5904B714" w:rsidR="00F60CAB" w:rsidRDefault="00F60CAB" w:rsidP="003C6DAC">
      <w:pPr>
        <w:tabs>
          <w:tab w:val="left" w:pos="5610"/>
        </w:tabs>
        <w:rPr>
          <w:lang w:val="en-US"/>
        </w:rPr>
      </w:pPr>
    </w:p>
    <w:p w14:paraId="24F06C3C" w14:textId="3674F7D7" w:rsidR="00F60CAB" w:rsidRDefault="00F60CAB" w:rsidP="003C6DAC">
      <w:pPr>
        <w:tabs>
          <w:tab w:val="left" w:pos="5610"/>
        </w:tabs>
        <w:rPr>
          <w:lang w:val="en-US"/>
        </w:rPr>
      </w:pPr>
    </w:p>
    <w:p w14:paraId="4054B5DE" w14:textId="0AF04122" w:rsidR="00F60CAB" w:rsidRDefault="00F60CAB" w:rsidP="003C6DAC">
      <w:pPr>
        <w:tabs>
          <w:tab w:val="left" w:pos="5610"/>
        </w:tabs>
        <w:rPr>
          <w:lang w:val="en-US"/>
        </w:rPr>
      </w:pPr>
    </w:p>
    <w:p w14:paraId="3DFF7C9C" w14:textId="0D5C3C8D" w:rsidR="00F60CAB" w:rsidRDefault="00F60CAB" w:rsidP="003C6DAC">
      <w:pPr>
        <w:tabs>
          <w:tab w:val="left" w:pos="5610"/>
        </w:tabs>
        <w:rPr>
          <w:lang w:val="en-US"/>
        </w:rPr>
      </w:pPr>
    </w:p>
    <w:p w14:paraId="268B9277" w14:textId="537E9D45" w:rsidR="00F60CAB" w:rsidRDefault="00F60CAB" w:rsidP="003C6DAC">
      <w:pPr>
        <w:tabs>
          <w:tab w:val="left" w:pos="5610"/>
        </w:tabs>
        <w:rPr>
          <w:lang w:val="en-US"/>
        </w:rPr>
      </w:pPr>
    </w:p>
    <w:p w14:paraId="3B644931" w14:textId="77777777" w:rsidR="00F60CAB" w:rsidRDefault="00F60CAB" w:rsidP="003C6DAC">
      <w:pPr>
        <w:tabs>
          <w:tab w:val="left" w:pos="5610"/>
        </w:tabs>
        <w:rPr>
          <w:lang w:val="en-US"/>
        </w:rPr>
      </w:pPr>
    </w:p>
    <w:p w14:paraId="121F7AB0" w14:textId="5CB25B4C" w:rsidR="00F60CAB" w:rsidRDefault="00F60CAB" w:rsidP="003C6DAC">
      <w:pPr>
        <w:tabs>
          <w:tab w:val="left" w:pos="5610"/>
        </w:tabs>
        <w:rPr>
          <w:lang w:val="en-US"/>
        </w:rPr>
      </w:pPr>
    </w:p>
    <w:p w14:paraId="416556A4" w14:textId="2A374123" w:rsidR="00F60CAB" w:rsidRDefault="00F60CAB" w:rsidP="003C6DAC">
      <w:pPr>
        <w:tabs>
          <w:tab w:val="left" w:pos="5610"/>
        </w:tabs>
        <w:rPr>
          <w:lang w:val="en-US"/>
        </w:rPr>
      </w:pPr>
    </w:p>
    <w:p w14:paraId="24CAB75B" w14:textId="0FE8D728" w:rsidR="00F60CAB" w:rsidRDefault="00F60CAB" w:rsidP="003C6DAC">
      <w:pPr>
        <w:tabs>
          <w:tab w:val="left" w:pos="5610"/>
        </w:tabs>
        <w:rPr>
          <w:lang w:val="en-US"/>
        </w:rPr>
      </w:pPr>
    </w:p>
    <w:p w14:paraId="7292DCBD" w14:textId="072B3C3E" w:rsidR="00F60CAB" w:rsidRDefault="00F60CAB" w:rsidP="003C6DAC">
      <w:pPr>
        <w:tabs>
          <w:tab w:val="left" w:pos="5610"/>
        </w:tabs>
        <w:rPr>
          <w:lang w:val="en-US"/>
        </w:rPr>
      </w:pPr>
    </w:p>
    <w:p w14:paraId="20B2DA7C" w14:textId="3D201FD7" w:rsidR="00F60CAB" w:rsidRDefault="00F60CAB" w:rsidP="003C6DAC">
      <w:pPr>
        <w:tabs>
          <w:tab w:val="left" w:pos="5610"/>
        </w:tabs>
        <w:rPr>
          <w:lang w:val="en-US"/>
        </w:rPr>
      </w:pPr>
    </w:p>
    <w:p w14:paraId="14725AF1" w14:textId="02178F3E" w:rsidR="00F60CAB" w:rsidRDefault="00F60CAB" w:rsidP="003C6DAC">
      <w:pPr>
        <w:tabs>
          <w:tab w:val="left" w:pos="5610"/>
        </w:tabs>
        <w:rPr>
          <w:lang w:val="en-US"/>
        </w:rPr>
      </w:pPr>
    </w:p>
    <w:p w14:paraId="5CDF0022" w14:textId="7215048C" w:rsidR="00F60CAB" w:rsidRDefault="00F60CAB" w:rsidP="003C6DAC">
      <w:pPr>
        <w:tabs>
          <w:tab w:val="left" w:pos="5610"/>
        </w:tabs>
        <w:rPr>
          <w:lang w:val="en-US"/>
        </w:rPr>
      </w:pPr>
    </w:p>
    <w:p w14:paraId="14E7A067" w14:textId="5A584BB7" w:rsidR="00F60CAB" w:rsidRPr="00572727" w:rsidRDefault="00F60CAB" w:rsidP="00F60CAB">
      <w:pPr>
        <w:pStyle w:val="Part1"/>
      </w:pPr>
      <w:r w:rsidRPr="00572727">
        <w:t xml:space="preserve">PART 3 – </w:t>
      </w:r>
      <w:r w:rsidR="00096CFC" w:rsidRPr="000E2704">
        <w:t xml:space="preserve">Conditions of </w:t>
      </w:r>
      <w:r w:rsidRPr="000E2704">
        <w:t>Contract</w:t>
      </w:r>
    </w:p>
    <w:p w14:paraId="2B5C6ACB" w14:textId="1379B202" w:rsidR="00F60CAB" w:rsidRDefault="00F60CAB" w:rsidP="003C6DAC">
      <w:pPr>
        <w:tabs>
          <w:tab w:val="left" w:pos="5610"/>
        </w:tabs>
        <w:rPr>
          <w:lang w:val="en-US"/>
        </w:rPr>
      </w:pPr>
    </w:p>
    <w:p w14:paraId="3EAEBC69" w14:textId="507EDF23" w:rsidR="00F60CAB" w:rsidRDefault="00F60CAB" w:rsidP="003C6DAC">
      <w:pPr>
        <w:tabs>
          <w:tab w:val="left" w:pos="5610"/>
        </w:tabs>
        <w:rPr>
          <w:lang w:val="en-US"/>
        </w:rPr>
      </w:pPr>
    </w:p>
    <w:p w14:paraId="2E431722" w14:textId="5EDB4FE3" w:rsidR="00F60CAB" w:rsidRDefault="00F60CAB" w:rsidP="003C6DAC">
      <w:pPr>
        <w:tabs>
          <w:tab w:val="left" w:pos="5610"/>
        </w:tabs>
        <w:rPr>
          <w:lang w:val="en-US"/>
        </w:rPr>
      </w:pPr>
    </w:p>
    <w:p w14:paraId="1E949DD2" w14:textId="46773969" w:rsidR="00F60CAB" w:rsidRDefault="00F60CAB" w:rsidP="003C6DAC">
      <w:pPr>
        <w:tabs>
          <w:tab w:val="left" w:pos="5610"/>
        </w:tabs>
        <w:rPr>
          <w:lang w:val="en-US"/>
        </w:rPr>
      </w:pPr>
    </w:p>
    <w:p w14:paraId="66E24CDB" w14:textId="12AB53FD" w:rsidR="00F60CAB" w:rsidRDefault="00F60CAB" w:rsidP="003C6DAC">
      <w:pPr>
        <w:tabs>
          <w:tab w:val="left" w:pos="5610"/>
        </w:tabs>
        <w:rPr>
          <w:lang w:val="en-US"/>
        </w:rPr>
      </w:pPr>
    </w:p>
    <w:p w14:paraId="51C1D000" w14:textId="13556798" w:rsidR="00F60CAB" w:rsidRDefault="00F60CAB" w:rsidP="003C6DAC">
      <w:pPr>
        <w:tabs>
          <w:tab w:val="left" w:pos="5610"/>
        </w:tabs>
        <w:rPr>
          <w:lang w:val="en-US"/>
        </w:rPr>
      </w:pPr>
    </w:p>
    <w:p w14:paraId="4E73F2A8" w14:textId="2C3D4253" w:rsidR="00F60CAB" w:rsidRDefault="00F60CAB" w:rsidP="003C6DAC">
      <w:pPr>
        <w:tabs>
          <w:tab w:val="left" w:pos="5610"/>
        </w:tabs>
        <w:rPr>
          <w:lang w:val="en-US"/>
        </w:rPr>
      </w:pPr>
    </w:p>
    <w:p w14:paraId="45262C9D" w14:textId="648A614B" w:rsidR="00F60CAB" w:rsidRDefault="00F60CAB" w:rsidP="003C6DAC">
      <w:pPr>
        <w:tabs>
          <w:tab w:val="left" w:pos="5610"/>
        </w:tabs>
        <w:rPr>
          <w:lang w:val="en-US"/>
        </w:rPr>
      </w:pPr>
    </w:p>
    <w:p w14:paraId="2BC3676B" w14:textId="77777777" w:rsidR="00F60CAB" w:rsidRDefault="00F60CAB" w:rsidP="003C6DAC">
      <w:pPr>
        <w:tabs>
          <w:tab w:val="left" w:pos="5610"/>
        </w:tabs>
        <w:rPr>
          <w:lang w:val="en-US"/>
        </w:rPr>
        <w:sectPr w:rsidR="00F60CAB" w:rsidSect="00F60CAB">
          <w:headerReference w:type="first" r:id="rId43"/>
          <w:pgSz w:w="12240" w:h="15840" w:code="1"/>
          <w:pgMar w:top="1440" w:right="1440" w:bottom="1440" w:left="1800" w:header="720" w:footer="720" w:gutter="0"/>
          <w:paperSrc w:first="15" w:other="15"/>
          <w:pgNumType w:start="61"/>
          <w:cols w:space="720"/>
          <w:titlePg/>
          <w:docGrid w:linePitch="326"/>
        </w:sect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738C1" w14:paraId="48BF81CD" w14:textId="77777777" w:rsidTr="00F60CAB">
        <w:trPr>
          <w:trHeight w:val="600"/>
          <w:jc w:val="center"/>
        </w:trPr>
        <w:tc>
          <w:tcPr>
            <w:tcW w:w="9198" w:type="dxa"/>
            <w:tcBorders>
              <w:top w:val="nil"/>
              <w:left w:val="nil"/>
              <w:bottom w:val="nil"/>
              <w:right w:val="nil"/>
            </w:tcBorders>
            <w:vAlign w:val="center"/>
          </w:tcPr>
          <w:p w14:paraId="37761990" w14:textId="33A33713" w:rsidR="006738C1" w:rsidRPr="00572727" w:rsidRDefault="006738C1">
            <w:pPr>
              <w:pStyle w:val="Subtitle"/>
              <w:rPr>
                <w:sz w:val="36"/>
                <w:szCs w:val="36"/>
                <w:lang w:val="en-US"/>
              </w:rPr>
            </w:pPr>
            <w:bookmarkStart w:id="406" w:name="_Toc192578391"/>
            <w:bookmarkStart w:id="407" w:name="_Toc438266930"/>
            <w:bookmarkStart w:id="408" w:name="_Toc438267904"/>
            <w:bookmarkStart w:id="409" w:name="_Toc438366671"/>
            <w:r w:rsidRPr="00572727">
              <w:rPr>
                <w:sz w:val="36"/>
                <w:szCs w:val="36"/>
                <w:lang w:val="en-US"/>
              </w:rPr>
              <w:lastRenderedPageBreak/>
              <w:t>Section VII</w:t>
            </w:r>
            <w:r w:rsidR="00354EFA" w:rsidRPr="00572727">
              <w:rPr>
                <w:sz w:val="36"/>
                <w:szCs w:val="36"/>
                <w:lang w:val="en-US"/>
              </w:rPr>
              <w:t>I</w:t>
            </w:r>
            <w:r w:rsidRPr="00572727">
              <w:rPr>
                <w:sz w:val="36"/>
                <w:szCs w:val="36"/>
                <w:lang w:val="en-US"/>
              </w:rPr>
              <w:t>.  General Conditions of Contract</w:t>
            </w:r>
            <w:bookmarkEnd w:id="406"/>
          </w:p>
        </w:tc>
      </w:tr>
    </w:tbl>
    <w:p w14:paraId="3BA9FA30" w14:textId="77777777" w:rsidR="000B2B6B" w:rsidRDefault="000B2B6B" w:rsidP="00CF4177">
      <w:pPr>
        <w:jc w:val="center"/>
        <w:rPr>
          <w:b/>
          <w:sz w:val="28"/>
          <w:szCs w:val="28"/>
          <w:lang w:val="en-US"/>
        </w:rPr>
      </w:pPr>
    </w:p>
    <w:p w14:paraId="342BDF77" w14:textId="3D8F407E" w:rsidR="00CF4177" w:rsidRDefault="00CF4177" w:rsidP="00CF4177">
      <w:pPr>
        <w:jc w:val="center"/>
        <w:rPr>
          <w:b/>
          <w:sz w:val="28"/>
          <w:szCs w:val="28"/>
          <w:lang w:val="en-US"/>
        </w:rPr>
      </w:pPr>
      <w:r w:rsidRPr="00CF4177">
        <w:rPr>
          <w:b/>
          <w:sz w:val="28"/>
          <w:szCs w:val="28"/>
          <w:lang w:val="en-US"/>
        </w:rPr>
        <w:t>Table of C</w:t>
      </w:r>
      <w:r w:rsidR="008612BD">
        <w:rPr>
          <w:b/>
          <w:sz w:val="28"/>
          <w:szCs w:val="28"/>
          <w:lang w:val="en-US"/>
        </w:rPr>
        <w:t>ontents</w:t>
      </w:r>
    </w:p>
    <w:p w14:paraId="45C36A39" w14:textId="2CA1FB22" w:rsidR="008612BD" w:rsidRPr="000518C5" w:rsidRDefault="008612BD" w:rsidP="00353E15">
      <w:pPr>
        <w:pStyle w:val="TOC1"/>
        <w:numPr>
          <w:ilvl w:val="0"/>
          <w:numId w:val="152"/>
        </w:numPr>
        <w:spacing w:before="0" w:after="0"/>
        <w:ind w:left="720" w:hanging="720"/>
        <w:rPr>
          <w:b w:val="0"/>
        </w:rPr>
      </w:pPr>
      <w:r>
        <w:rPr>
          <w:b w:val="0"/>
        </w:rPr>
        <w:t>Definitions</w:t>
      </w:r>
      <w:r w:rsidRPr="000518C5">
        <w:rPr>
          <w:b w:val="0"/>
        </w:rPr>
        <w:ptab w:relativeTo="margin" w:alignment="right" w:leader="dot"/>
      </w:r>
      <w:r>
        <w:rPr>
          <w:b w:val="0"/>
          <w:bCs/>
        </w:rPr>
        <w:t>69</w:t>
      </w:r>
    </w:p>
    <w:p w14:paraId="74CED60F" w14:textId="381E84DA" w:rsidR="008612BD" w:rsidRPr="000518C5" w:rsidRDefault="008612BD" w:rsidP="00353E15">
      <w:pPr>
        <w:pStyle w:val="TOC1"/>
        <w:numPr>
          <w:ilvl w:val="0"/>
          <w:numId w:val="152"/>
        </w:numPr>
        <w:spacing w:before="0" w:after="0"/>
        <w:ind w:left="720" w:hanging="720"/>
        <w:rPr>
          <w:b w:val="0"/>
        </w:rPr>
      </w:pPr>
      <w:r>
        <w:rPr>
          <w:b w:val="0"/>
        </w:rPr>
        <w:t>Contract Documents</w:t>
      </w:r>
      <w:r w:rsidRPr="000518C5">
        <w:rPr>
          <w:b w:val="0"/>
        </w:rPr>
        <w:ptab w:relativeTo="margin" w:alignment="right" w:leader="dot"/>
      </w:r>
      <w:r>
        <w:rPr>
          <w:b w:val="0"/>
          <w:bCs/>
        </w:rPr>
        <w:t>70</w:t>
      </w:r>
    </w:p>
    <w:p w14:paraId="3DF6F6FC" w14:textId="42CE8653" w:rsidR="008612BD" w:rsidRDefault="008612BD" w:rsidP="00353E15">
      <w:pPr>
        <w:pStyle w:val="TOC1"/>
        <w:numPr>
          <w:ilvl w:val="0"/>
          <w:numId w:val="152"/>
        </w:numPr>
        <w:spacing w:before="0" w:after="0"/>
        <w:ind w:left="720" w:hanging="720"/>
      </w:pPr>
      <w:r>
        <w:rPr>
          <w:b w:val="0"/>
        </w:rPr>
        <w:t>Prohibited Practices and Other Integrity</w:t>
      </w:r>
      <w:r w:rsidRPr="000518C5">
        <w:rPr>
          <w:b w:val="0"/>
        </w:rPr>
        <w:ptab w:relativeTo="margin" w:alignment="right" w:leader="dot"/>
      </w:r>
      <w:r>
        <w:rPr>
          <w:b w:val="0"/>
          <w:bCs/>
        </w:rPr>
        <w:t>70</w:t>
      </w:r>
    </w:p>
    <w:p w14:paraId="466DED00" w14:textId="6CB8E43C" w:rsidR="008612BD" w:rsidRPr="000518C5" w:rsidRDefault="008612BD" w:rsidP="00353E15">
      <w:pPr>
        <w:pStyle w:val="TOC1"/>
        <w:numPr>
          <w:ilvl w:val="0"/>
          <w:numId w:val="152"/>
        </w:numPr>
        <w:spacing w:before="0" w:after="0"/>
        <w:ind w:left="720" w:hanging="720"/>
        <w:rPr>
          <w:b w:val="0"/>
        </w:rPr>
      </w:pPr>
      <w:r>
        <w:rPr>
          <w:b w:val="0"/>
        </w:rPr>
        <w:t>Interpretation</w:t>
      </w:r>
      <w:r w:rsidRPr="000518C5">
        <w:rPr>
          <w:b w:val="0"/>
        </w:rPr>
        <w:ptab w:relativeTo="margin" w:alignment="right" w:leader="dot"/>
      </w:r>
      <w:r>
        <w:rPr>
          <w:b w:val="0"/>
          <w:bCs/>
        </w:rPr>
        <w:t>70</w:t>
      </w:r>
    </w:p>
    <w:p w14:paraId="0229EF79" w14:textId="6AF1D2D5" w:rsidR="008612BD" w:rsidRPr="000518C5" w:rsidRDefault="008612BD" w:rsidP="00353E15">
      <w:pPr>
        <w:pStyle w:val="TOC1"/>
        <w:numPr>
          <w:ilvl w:val="0"/>
          <w:numId w:val="152"/>
        </w:numPr>
        <w:spacing w:before="0" w:after="0"/>
        <w:ind w:left="720" w:hanging="720"/>
        <w:rPr>
          <w:b w:val="0"/>
        </w:rPr>
      </w:pPr>
      <w:r>
        <w:rPr>
          <w:b w:val="0"/>
        </w:rPr>
        <w:t>Language</w:t>
      </w:r>
      <w:r w:rsidRPr="000518C5">
        <w:rPr>
          <w:b w:val="0"/>
        </w:rPr>
        <w:ptab w:relativeTo="margin" w:alignment="right" w:leader="dot"/>
      </w:r>
      <w:r>
        <w:rPr>
          <w:b w:val="0"/>
          <w:bCs/>
        </w:rPr>
        <w:t>71</w:t>
      </w:r>
    </w:p>
    <w:p w14:paraId="1DD49999" w14:textId="514ADAEB" w:rsidR="008612BD" w:rsidRDefault="008612BD" w:rsidP="00353E15">
      <w:pPr>
        <w:pStyle w:val="TOC1"/>
        <w:numPr>
          <w:ilvl w:val="0"/>
          <w:numId w:val="152"/>
        </w:numPr>
        <w:spacing w:before="0" w:after="0"/>
        <w:ind w:left="720" w:hanging="720"/>
      </w:pPr>
      <w:r>
        <w:rPr>
          <w:b w:val="0"/>
        </w:rPr>
        <w:t>Joint Venture Consortium or Association</w:t>
      </w:r>
      <w:r w:rsidRPr="000518C5">
        <w:rPr>
          <w:b w:val="0"/>
        </w:rPr>
        <w:ptab w:relativeTo="margin" w:alignment="right" w:leader="dot"/>
      </w:r>
      <w:r>
        <w:rPr>
          <w:b w:val="0"/>
          <w:bCs/>
        </w:rPr>
        <w:t>72</w:t>
      </w:r>
    </w:p>
    <w:p w14:paraId="0015559C" w14:textId="16F12A42" w:rsidR="008612BD" w:rsidRPr="000518C5" w:rsidRDefault="008612BD" w:rsidP="00353E15">
      <w:pPr>
        <w:pStyle w:val="TOC1"/>
        <w:numPr>
          <w:ilvl w:val="0"/>
          <w:numId w:val="152"/>
        </w:numPr>
        <w:spacing w:before="0" w:after="0"/>
        <w:ind w:left="720" w:hanging="720"/>
        <w:rPr>
          <w:b w:val="0"/>
        </w:rPr>
      </w:pPr>
      <w:r>
        <w:rPr>
          <w:b w:val="0"/>
        </w:rPr>
        <w:t>Eligibility</w:t>
      </w:r>
      <w:r w:rsidRPr="000518C5">
        <w:rPr>
          <w:b w:val="0"/>
        </w:rPr>
        <w:ptab w:relativeTo="margin" w:alignment="right" w:leader="dot"/>
      </w:r>
      <w:r>
        <w:rPr>
          <w:b w:val="0"/>
          <w:bCs/>
        </w:rPr>
        <w:t>72</w:t>
      </w:r>
    </w:p>
    <w:p w14:paraId="4D81EFAD" w14:textId="7ADC75FA" w:rsidR="008612BD" w:rsidRPr="000518C5" w:rsidRDefault="008612BD" w:rsidP="00353E15">
      <w:pPr>
        <w:pStyle w:val="TOC1"/>
        <w:numPr>
          <w:ilvl w:val="0"/>
          <w:numId w:val="152"/>
        </w:numPr>
        <w:spacing w:before="0" w:after="0"/>
        <w:ind w:left="720" w:hanging="720"/>
        <w:rPr>
          <w:b w:val="0"/>
        </w:rPr>
      </w:pPr>
      <w:r>
        <w:rPr>
          <w:b w:val="0"/>
        </w:rPr>
        <w:t>Notices</w:t>
      </w:r>
      <w:r w:rsidRPr="000518C5">
        <w:rPr>
          <w:b w:val="0"/>
        </w:rPr>
        <w:ptab w:relativeTo="margin" w:alignment="right" w:leader="dot"/>
      </w:r>
      <w:r>
        <w:rPr>
          <w:b w:val="0"/>
          <w:bCs/>
        </w:rPr>
        <w:t>73</w:t>
      </w:r>
    </w:p>
    <w:p w14:paraId="0CD4ADEC" w14:textId="1CF4F0B8" w:rsidR="008612BD" w:rsidRDefault="008612BD" w:rsidP="00353E15">
      <w:pPr>
        <w:pStyle w:val="TOC1"/>
        <w:numPr>
          <w:ilvl w:val="0"/>
          <w:numId w:val="152"/>
        </w:numPr>
        <w:spacing w:before="0" w:after="0"/>
        <w:ind w:left="720" w:hanging="720"/>
      </w:pPr>
      <w:r>
        <w:rPr>
          <w:b w:val="0"/>
        </w:rPr>
        <w:t>Governing Law</w:t>
      </w:r>
      <w:r w:rsidRPr="000518C5">
        <w:rPr>
          <w:b w:val="0"/>
        </w:rPr>
        <w:ptab w:relativeTo="margin" w:alignment="right" w:leader="dot"/>
      </w:r>
      <w:r>
        <w:rPr>
          <w:b w:val="0"/>
          <w:bCs/>
        </w:rPr>
        <w:t>73</w:t>
      </w:r>
    </w:p>
    <w:p w14:paraId="5620F154" w14:textId="48C11A99" w:rsidR="008612BD" w:rsidRPr="000518C5" w:rsidRDefault="008612BD" w:rsidP="00353E15">
      <w:pPr>
        <w:pStyle w:val="TOC1"/>
        <w:numPr>
          <w:ilvl w:val="0"/>
          <w:numId w:val="152"/>
        </w:numPr>
        <w:spacing w:before="0" w:after="0"/>
        <w:ind w:left="720" w:hanging="720"/>
        <w:rPr>
          <w:b w:val="0"/>
        </w:rPr>
      </w:pPr>
      <w:r>
        <w:rPr>
          <w:b w:val="0"/>
        </w:rPr>
        <w:t xml:space="preserve">Settlement of Disputes </w:t>
      </w:r>
      <w:r w:rsidRPr="000518C5">
        <w:rPr>
          <w:b w:val="0"/>
        </w:rPr>
        <w:ptab w:relativeTo="margin" w:alignment="right" w:leader="dot"/>
      </w:r>
      <w:r>
        <w:rPr>
          <w:b w:val="0"/>
          <w:bCs/>
        </w:rPr>
        <w:t>73</w:t>
      </w:r>
    </w:p>
    <w:p w14:paraId="48D6FF01" w14:textId="65D93D80" w:rsidR="008612BD" w:rsidRPr="000518C5" w:rsidRDefault="008612BD" w:rsidP="00353E15">
      <w:pPr>
        <w:pStyle w:val="TOC1"/>
        <w:numPr>
          <w:ilvl w:val="0"/>
          <w:numId w:val="152"/>
        </w:numPr>
        <w:spacing w:before="0" w:after="0"/>
        <w:ind w:left="720" w:hanging="720"/>
        <w:rPr>
          <w:b w:val="0"/>
        </w:rPr>
      </w:pPr>
      <w:r>
        <w:rPr>
          <w:b w:val="0"/>
        </w:rPr>
        <w:t>Inspection and Audit by the Bank</w:t>
      </w:r>
      <w:r w:rsidRPr="000518C5">
        <w:rPr>
          <w:b w:val="0"/>
        </w:rPr>
        <w:ptab w:relativeTo="margin" w:alignment="right" w:leader="dot"/>
      </w:r>
      <w:r>
        <w:rPr>
          <w:b w:val="0"/>
          <w:bCs/>
        </w:rPr>
        <w:t>74</w:t>
      </w:r>
    </w:p>
    <w:p w14:paraId="7B019AE2" w14:textId="33271D59" w:rsidR="008612BD" w:rsidRDefault="008612BD" w:rsidP="00353E15">
      <w:pPr>
        <w:pStyle w:val="TOC1"/>
        <w:numPr>
          <w:ilvl w:val="0"/>
          <w:numId w:val="152"/>
        </w:numPr>
        <w:spacing w:before="0" w:after="0"/>
        <w:ind w:left="720" w:hanging="720"/>
      </w:pPr>
      <w:r>
        <w:rPr>
          <w:b w:val="0"/>
        </w:rPr>
        <w:t>Scope of Supply</w:t>
      </w:r>
      <w:r w:rsidRPr="000518C5">
        <w:rPr>
          <w:b w:val="0"/>
        </w:rPr>
        <w:ptab w:relativeTo="margin" w:alignment="right" w:leader="dot"/>
      </w:r>
      <w:r>
        <w:rPr>
          <w:b w:val="0"/>
          <w:bCs/>
        </w:rPr>
        <w:t>74</w:t>
      </w:r>
    </w:p>
    <w:p w14:paraId="079FC1EC" w14:textId="707EBC9B" w:rsidR="008612BD" w:rsidRPr="000518C5" w:rsidRDefault="008612BD" w:rsidP="00353E15">
      <w:pPr>
        <w:pStyle w:val="TOC1"/>
        <w:numPr>
          <w:ilvl w:val="0"/>
          <w:numId w:val="152"/>
        </w:numPr>
        <w:spacing w:before="0" w:after="0"/>
        <w:ind w:left="720" w:hanging="720"/>
        <w:rPr>
          <w:b w:val="0"/>
        </w:rPr>
      </w:pPr>
      <w:r>
        <w:rPr>
          <w:b w:val="0"/>
        </w:rPr>
        <w:t>Delivery and Documents</w:t>
      </w:r>
      <w:r w:rsidRPr="000518C5">
        <w:rPr>
          <w:b w:val="0"/>
        </w:rPr>
        <w:ptab w:relativeTo="margin" w:alignment="right" w:leader="dot"/>
      </w:r>
      <w:r>
        <w:rPr>
          <w:b w:val="0"/>
          <w:bCs/>
        </w:rPr>
        <w:t>74</w:t>
      </w:r>
    </w:p>
    <w:p w14:paraId="16DF2AEB" w14:textId="2557E3DC" w:rsidR="008612BD" w:rsidRDefault="008612BD" w:rsidP="00353E15">
      <w:pPr>
        <w:pStyle w:val="TOC1"/>
        <w:numPr>
          <w:ilvl w:val="0"/>
          <w:numId w:val="152"/>
        </w:numPr>
        <w:spacing w:before="0" w:after="0"/>
        <w:ind w:left="720" w:hanging="720"/>
      </w:pPr>
      <w:r>
        <w:rPr>
          <w:b w:val="0"/>
        </w:rPr>
        <w:t>Supplier’s Responsibility</w:t>
      </w:r>
      <w:r w:rsidRPr="000518C5">
        <w:rPr>
          <w:b w:val="0"/>
        </w:rPr>
        <w:ptab w:relativeTo="margin" w:alignment="right" w:leader="dot"/>
      </w:r>
      <w:r>
        <w:rPr>
          <w:b w:val="0"/>
          <w:bCs/>
        </w:rPr>
        <w:t>74</w:t>
      </w:r>
    </w:p>
    <w:p w14:paraId="0A7E24FC" w14:textId="2BB79FC6" w:rsidR="008612BD" w:rsidRPr="000518C5" w:rsidRDefault="008612BD" w:rsidP="00353E15">
      <w:pPr>
        <w:pStyle w:val="TOC1"/>
        <w:numPr>
          <w:ilvl w:val="0"/>
          <w:numId w:val="152"/>
        </w:numPr>
        <w:spacing w:before="0" w:after="0"/>
        <w:ind w:left="720" w:hanging="720"/>
        <w:rPr>
          <w:b w:val="0"/>
        </w:rPr>
      </w:pPr>
      <w:r>
        <w:rPr>
          <w:b w:val="0"/>
        </w:rPr>
        <w:t>Contractor Price</w:t>
      </w:r>
      <w:r w:rsidRPr="000518C5">
        <w:rPr>
          <w:b w:val="0"/>
        </w:rPr>
        <w:ptab w:relativeTo="margin" w:alignment="right" w:leader="dot"/>
      </w:r>
      <w:r>
        <w:rPr>
          <w:b w:val="0"/>
          <w:bCs/>
        </w:rPr>
        <w:t>74</w:t>
      </w:r>
    </w:p>
    <w:p w14:paraId="245D8016" w14:textId="5BC758C5" w:rsidR="008612BD" w:rsidRPr="000518C5" w:rsidRDefault="008612BD" w:rsidP="00353E15">
      <w:pPr>
        <w:pStyle w:val="TOC1"/>
        <w:numPr>
          <w:ilvl w:val="0"/>
          <w:numId w:val="152"/>
        </w:numPr>
        <w:spacing w:before="0" w:after="0"/>
        <w:ind w:left="720" w:hanging="720"/>
        <w:rPr>
          <w:b w:val="0"/>
        </w:rPr>
      </w:pPr>
      <w:r>
        <w:rPr>
          <w:b w:val="0"/>
        </w:rPr>
        <w:t>Terms of Payment</w:t>
      </w:r>
      <w:r w:rsidRPr="000518C5">
        <w:rPr>
          <w:b w:val="0"/>
        </w:rPr>
        <w:ptab w:relativeTo="margin" w:alignment="right" w:leader="dot"/>
      </w:r>
      <w:r>
        <w:rPr>
          <w:b w:val="0"/>
          <w:bCs/>
        </w:rPr>
        <w:t>75</w:t>
      </w:r>
    </w:p>
    <w:p w14:paraId="320789BC" w14:textId="7D4F3B4C" w:rsidR="008612BD" w:rsidRDefault="008612BD" w:rsidP="00353E15">
      <w:pPr>
        <w:pStyle w:val="TOC1"/>
        <w:numPr>
          <w:ilvl w:val="0"/>
          <w:numId w:val="152"/>
        </w:numPr>
        <w:spacing w:before="0" w:after="0"/>
        <w:ind w:left="720" w:hanging="720"/>
      </w:pPr>
      <w:r>
        <w:rPr>
          <w:b w:val="0"/>
        </w:rPr>
        <w:t>Taxes and Duties</w:t>
      </w:r>
      <w:r w:rsidRPr="000518C5">
        <w:rPr>
          <w:b w:val="0"/>
        </w:rPr>
        <w:ptab w:relativeTo="margin" w:alignment="right" w:leader="dot"/>
      </w:r>
      <w:r>
        <w:rPr>
          <w:b w:val="0"/>
        </w:rPr>
        <w:t>75</w:t>
      </w:r>
    </w:p>
    <w:p w14:paraId="663BBE8C" w14:textId="0D49D85F" w:rsidR="008612BD" w:rsidRPr="000518C5" w:rsidRDefault="008612BD" w:rsidP="00353E15">
      <w:pPr>
        <w:pStyle w:val="TOC1"/>
        <w:numPr>
          <w:ilvl w:val="0"/>
          <w:numId w:val="152"/>
        </w:numPr>
        <w:spacing w:before="0" w:after="0"/>
        <w:ind w:left="720" w:hanging="720"/>
        <w:rPr>
          <w:b w:val="0"/>
        </w:rPr>
      </w:pPr>
      <w:r>
        <w:rPr>
          <w:b w:val="0"/>
        </w:rPr>
        <w:t>Performance Security</w:t>
      </w:r>
      <w:r w:rsidRPr="000518C5">
        <w:rPr>
          <w:b w:val="0"/>
        </w:rPr>
        <w:ptab w:relativeTo="margin" w:alignment="right" w:leader="dot"/>
      </w:r>
      <w:r>
        <w:rPr>
          <w:b w:val="0"/>
        </w:rPr>
        <w:t>75</w:t>
      </w:r>
    </w:p>
    <w:p w14:paraId="1D09E51E" w14:textId="31918860" w:rsidR="008612BD" w:rsidRDefault="008612BD" w:rsidP="00353E15">
      <w:pPr>
        <w:pStyle w:val="TOC1"/>
        <w:numPr>
          <w:ilvl w:val="0"/>
          <w:numId w:val="152"/>
        </w:numPr>
        <w:spacing w:before="0" w:after="0"/>
        <w:ind w:left="720" w:hanging="720"/>
      </w:pPr>
      <w:r>
        <w:rPr>
          <w:b w:val="0"/>
        </w:rPr>
        <w:t>Copyright</w:t>
      </w:r>
      <w:r w:rsidRPr="000518C5">
        <w:rPr>
          <w:b w:val="0"/>
        </w:rPr>
        <w:ptab w:relativeTo="margin" w:alignment="right" w:leader="dot"/>
      </w:r>
      <w:r>
        <w:rPr>
          <w:b w:val="0"/>
          <w:bCs/>
        </w:rPr>
        <w:t>76</w:t>
      </w:r>
    </w:p>
    <w:p w14:paraId="1FA764BA" w14:textId="09B5FCBF" w:rsidR="008612BD" w:rsidRPr="000518C5" w:rsidRDefault="008612BD" w:rsidP="00353E15">
      <w:pPr>
        <w:pStyle w:val="TOC1"/>
        <w:numPr>
          <w:ilvl w:val="0"/>
          <w:numId w:val="152"/>
        </w:numPr>
        <w:spacing w:before="0" w:after="0"/>
        <w:ind w:left="720" w:hanging="720"/>
        <w:rPr>
          <w:b w:val="0"/>
        </w:rPr>
      </w:pPr>
      <w:r>
        <w:rPr>
          <w:b w:val="0"/>
        </w:rPr>
        <w:t>Confidential Information</w:t>
      </w:r>
      <w:r w:rsidRPr="000518C5">
        <w:rPr>
          <w:b w:val="0"/>
        </w:rPr>
        <w:ptab w:relativeTo="margin" w:alignment="right" w:leader="dot"/>
      </w:r>
      <w:r>
        <w:rPr>
          <w:b w:val="0"/>
          <w:bCs/>
        </w:rPr>
        <w:t>76</w:t>
      </w:r>
    </w:p>
    <w:p w14:paraId="73CFE937" w14:textId="44860A0A" w:rsidR="008612BD" w:rsidRPr="000518C5" w:rsidRDefault="008612BD" w:rsidP="00353E15">
      <w:pPr>
        <w:pStyle w:val="TOC1"/>
        <w:numPr>
          <w:ilvl w:val="0"/>
          <w:numId w:val="152"/>
        </w:numPr>
        <w:spacing w:before="0" w:after="0"/>
        <w:ind w:left="720" w:hanging="720"/>
        <w:rPr>
          <w:b w:val="0"/>
        </w:rPr>
      </w:pPr>
      <w:r>
        <w:rPr>
          <w:b w:val="0"/>
        </w:rPr>
        <w:t>Subcontracting</w:t>
      </w:r>
      <w:r w:rsidRPr="000518C5">
        <w:rPr>
          <w:b w:val="0"/>
        </w:rPr>
        <w:ptab w:relativeTo="margin" w:alignment="right" w:leader="dot"/>
      </w:r>
      <w:r>
        <w:rPr>
          <w:b w:val="0"/>
        </w:rPr>
        <w:t>77</w:t>
      </w:r>
    </w:p>
    <w:p w14:paraId="0A32E549" w14:textId="4FD4C641" w:rsidR="008612BD" w:rsidRPr="000518C5" w:rsidRDefault="00531C65" w:rsidP="00353E15">
      <w:pPr>
        <w:pStyle w:val="TOC1"/>
        <w:numPr>
          <w:ilvl w:val="0"/>
          <w:numId w:val="152"/>
        </w:numPr>
        <w:spacing w:before="0" w:after="0"/>
        <w:ind w:left="720" w:hanging="720"/>
        <w:rPr>
          <w:b w:val="0"/>
        </w:rPr>
      </w:pPr>
      <w:r>
        <w:rPr>
          <w:b w:val="0"/>
        </w:rPr>
        <w:t>Specifications and Standards</w:t>
      </w:r>
      <w:r w:rsidR="008612BD" w:rsidRPr="000518C5">
        <w:rPr>
          <w:b w:val="0"/>
        </w:rPr>
        <w:ptab w:relativeTo="margin" w:alignment="right" w:leader="dot"/>
      </w:r>
      <w:r w:rsidR="008612BD">
        <w:rPr>
          <w:b w:val="0"/>
          <w:bCs/>
        </w:rPr>
        <w:t>77</w:t>
      </w:r>
    </w:p>
    <w:p w14:paraId="5D92D033" w14:textId="4F5C9E7E" w:rsidR="008612BD" w:rsidRDefault="00531C65" w:rsidP="00353E15">
      <w:pPr>
        <w:pStyle w:val="TOC1"/>
        <w:numPr>
          <w:ilvl w:val="0"/>
          <w:numId w:val="152"/>
        </w:numPr>
        <w:spacing w:before="0" w:after="0"/>
        <w:ind w:left="720" w:hanging="720"/>
      </w:pPr>
      <w:r>
        <w:rPr>
          <w:b w:val="0"/>
        </w:rPr>
        <w:t>Packing and Documents</w:t>
      </w:r>
      <w:r w:rsidR="008612BD" w:rsidRPr="000518C5">
        <w:rPr>
          <w:b w:val="0"/>
        </w:rPr>
        <w:ptab w:relativeTo="margin" w:alignment="right" w:leader="dot"/>
      </w:r>
      <w:r>
        <w:rPr>
          <w:b w:val="0"/>
          <w:bCs/>
        </w:rPr>
        <w:t>78</w:t>
      </w:r>
    </w:p>
    <w:p w14:paraId="644A1495" w14:textId="0FCB512F" w:rsidR="008612BD" w:rsidRDefault="00531C65" w:rsidP="00353E15">
      <w:pPr>
        <w:pStyle w:val="TOC1"/>
        <w:numPr>
          <w:ilvl w:val="0"/>
          <w:numId w:val="152"/>
        </w:numPr>
        <w:spacing w:before="0" w:after="0"/>
        <w:ind w:left="720" w:hanging="720"/>
        <w:rPr>
          <w:b w:val="0"/>
          <w:bCs/>
        </w:rPr>
      </w:pPr>
      <w:r>
        <w:rPr>
          <w:b w:val="0"/>
        </w:rPr>
        <w:t>Insurance</w:t>
      </w:r>
      <w:r w:rsidR="008612BD" w:rsidRPr="000518C5">
        <w:rPr>
          <w:b w:val="0"/>
        </w:rPr>
        <w:ptab w:relativeTo="margin" w:alignment="right" w:leader="dot"/>
      </w:r>
      <w:r>
        <w:rPr>
          <w:b w:val="0"/>
          <w:bCs/>
        </w:rPr>
        <w:t>78</w:t>
      </w:r>
    </w:p>
    <w:p w14:paraId="0F8B8F9B" w14:textId="025249AA" w:rsidR="008612BD" w:rsidRPr="0028351A" w:rsidRDefault="00531C65" w:rsidP="00353E15">
      <w:pPr>
        <w:pStyle w:val="TOC1"/>
        <w:numPr>
          <w:ilvl w:val="0"/>
          <w:numId w:val="152"/>
        </w:numPr>
        <w:spacing w:before="0" w:after="0"/>
        <w:ind w:left="720" w:hanging="720"/>
      </w:pPr>
      <w:r>
        <w:rPr>
          <w:b w:val="0"/>
        </w:rPr>
        <w:t>Transportation and Incidental Services</w:t>
      </w:r>
      <w:r w:rsidR="008612BD" w:rsidRPr="000518C5">
        <w:rPr>
          <w:b w:val="0"/>
        </w:rPr>
        <w:ptab w:relativeTo="margin" w:alignment="right" w:leader="dot"/>
      </w:r>
      <w:r>
        <w:rPr>
          <w:b w:val="0"/>
          <w:bCs/>
        </w:rPr>
        <w:t>78</w:t>
      </w:r>
    </w:p>
    <w:p w14:paraId="7810F443" w14:textId="5F374FAF" w:rsidR="008612BD" w:rsidRPr="0028351A" w:rsidRDefault="00531C65" w:rsidP="00353E15">
      <w:pPr>
        <w:pStyle w:val="TOC1"/>
        <w:numPr>
          <w:ilvl w:val="0"/>
          <w:numId w:val="152"/>
        </w:numPr>
        <w:spacing w:before="0" w:after="0"/>
        <w:ind w:left="720" w:hanging="720"/>
        <w:rPr>
          <w:b w:val="0"/>
          <w:bCs/>
        </w:rPr>
      </w:pPr>
      <w:r>
        <w:rPr>
          <w:b w:val="0"/>
        </w:rPr>
        <w:t>Inspections and Tests</w:t>
      </w:r>
      <w:r w:rsidR="008612BD" w:rsidRPr="000518C5">
        <w:rPr>
          <w:b w:val="0"/>
        </w:rPr>
        <w:ptab w:relativeTo="margin" w:alignment="right" w:leader="dot"/>
      </w:r>
      <w:r>
        <w:rPr>
          <w:b w:val="0"/>
          <w:bCs/>
        </w:rPr>
        <w:t>79</w:t>
      </w:r>
    </w:p>
    <w:p w14:paraId="3D77AF11" w14:textId="0AA489D5" w:rsidR="008612BD" w:rsidRDefault="00531C65" w:rsidP="00353E15">
      <w:pPr>
        <w:pStyle w:val="TOC1"/>
        <w:numPr>
          <w:ilvl w:val="0"/>
          <w:numId w:val="152"/>
        </w:numPr>
        <w:spacing w:before="0" w:after="0"/>
        <w:ind w:left="720" w:hanging="720"/>
        <w:rPr>
          <w:b w:val="0"/>
          <w:bCs/>
        </w:rPr>
      </w:pPr>
      <w:r>
        <w:rPr>
          <w:b w:val="0"/>
        </w:rPr>
        <w:t>Liquidated Damages</w:t>
      </w:r>
      <w:r w:rsidR="008612BD" w:rsidRPr="000518C5">
        <w:rPr>
          <w:b w:val="0"/>
        </w:rPr>
        <w:ptab w:relativeTo="margin" w:alignment="right" w:leader="dot"/>
      </w:r>
      <w:r>
        <w:rPr>
          <w:b w:val="0"/>
          <w:bCs/>
        </w:rPr>
        <w:t>80</w:t>
      </w:r>
    </w:p>
    <w:p w14:paraId="6C313A0D" w14:textId="19FF4575" w:rsidR="00531C65" w:rsidRPr="00531C65" w:rsidRDefault="00531C65" w:rsidP="00353E15">
      <w:pPr>
        <w:numPr>
          <w:ilvl w:val="0"/>
          <w:numId w:val="152"/>
        </w:numPr>
        <w:ind w:left="720" w:hanging="720"/>
        <w:jc w:val="left"/>
        <w:outlineLvl w:val="0"/>
        <w:rPr>
          <w:b/>
          <w:lang w:val="en-US"/>
        </w:rPr>
      </w:pPr>
      <w:r>
        <w:rPr>
          <w:lang w:val="en-US"/>
        </w:rPr>
        <w:t>Warranty</w:t>
      </w:r>
      <w:r w:rsidRPr="00531C65">
        <w:rPr>
          <w:lang w:val="en-US"/>
        </w:rPr>
        <w:ptab w:relativeTo="margin" w:alignment="right" w:leader="dot"/>
      </w:r>
      <w:r>
        <w:rPr>
          <w:bCs/>
          <w:lang w:val="en-US"/>
        </w:rPr>
        <w:t>80</w:t>
      </w:r>
    </w:p>
    <w:p w14:paraId="378CF604" w14:textId="5D3193B4" w:rsidR="00531C65" w:rsidRPr="00531C65" w:rsidRDefault="00531C65" w:rsidP="00353E15">
      <w:pPr>
        <w:numPr>
          <w:ilvl w:val="0"/>
          <w:numId w:val="152"/>
        </w:numPr>
        <w:ind w:left="720" w:hanging="720"/>
        <w:jc w:val="left"/>
        <w:outlineLvl w:val="0"/>
        <w:rPr>
          <w:bCs/>
          <w:lang w:val="en-US"/>
        </w:rPr>
      </w:pPr>
      <w:r>
        <w:rPr>
          <w:lang w:val="en-US"/>
        </w:rPr>
        <w:t>Patent Indemnity</w:t>
      </w:r>
      <w:r w:rsidRPr="00531C65">
        <w:rPr>
          <w:lang w:val="en-US"/>
        </w:rPr>
        <w:ptab w:relativeTo="margin" w:alignment="right" w:leader="dot"/>
      </w:r>
      <w:r>
        <w:rPr>
          <w:bCs/>
          <w:lang w:val="en-US"/>
        </w:rPr>
        <w:t>8</w:t>
      </w:r>
      <w:r w:rsidR="00FF2C9A">
        <w:rPr>
          <w:bCs/>
          <w:lang w:val="en-US"/>
        </w:rPr>
        <w:t>1</w:t>
      </w:r>
    </w:p>
    <w:p w14:paraId="35C6C382" w14:textId="1EADCD13" w:rsidR="00531C65" w:rsidRPr="00531C65" w:rsidRDefault="00531C65" w:rsidP="00353E15">
      <w:pPr>
        <w:numPr>
          <w:ilvl w:val="0"/>
          <w:numId w:val="152"/>
        </w:numPr>
        <w:ind w:left="720" w:hanging="720"/>
        <w:jc w:val="left"/>
        <w:outlineLvl w:val="0"/>
        <w:rPr>
          <w:bCs/>
          <w:lang w:val="en-US"/>
        </w:rPr>
      </w:pPr>
      <w:r>
        <w:rPr>
          <w:lang w:val="en-US"/>
        </w:rPr>
        <w:t>Limitation of Liability</w:t>
      </w:r>
      <w:r w:rsidRPr="00531C65">
        <w:rPr>
          <w:lang w:val="en-US"/>
        </w:rPr>
        <w:ptab w:relativeTo="margin" w:alignment="right" w:leader="dot"/>
      </w:r>
      <w:r>
        <w:rPr>
          <w:bCs/>
          <w:lang w:val="en-US"/>
        </w:rPr>
        <w:t>8</w:t>
      </w:r>
      <w:r w:rsidR="00FF2C9A">
        <w:rPr>
          <w:bCs/>
          <w:lang w:val="en-US"/>
        </w:rPr>
        <w:t>2</w:t>
      </w:r>
    </w:p>
    <w:p w14:paraId="254713B7" w14:textId="4185B9FD" w:rsidR="00531C65" w:rsidRPr="00531C65" w:rsidRDefault="00531C65" w:rsidP="00353E15">
      <w:pPr>
        <w:numPr>
          <w:ilvl w:val="0"/>
          <w:numId w:val="152"/>
        </w:numPr>
        <w:ind w:left="720" w:hanging="720"/>
        <w:jc w:val="left"/>
        <w:outlineLvl w:val="0"/>
        <w:rPr>
          <w:b/>
          <w:lang w:val="en-US"/>
        </w:rPr>
      </w:pPr>
      <w:r>
        <w:rPr>
          <w:lang w:val="en-US"/>
        </w:rPr>
        <w:t>Change in Laws and Regulations</w:t>
      </w:r>
      <w:r w:rsidRPr="00531C65">
        <w:rPr>
          <w:lang w:val="en-US"/>
        </w:rPr>
        <w:ptab w:relativeTo="margin" w:alignment="right" w:leader="dot"/>
      </w:r>
      <w:r>
        <w:rPr>
          <w:bCs/>
          <w:lang w:val="en-US"/>
        </w:rPr>
        <w:t>8</w:t>
      </w:r>
      <w:r w:rsidR="00FF2C9A">
        <w:rPr>
          <w:bCs/>
          <w:lang w:val="en-US"/>
        </w:rPr>
        <w:t>2</w:t>
      </w:r>
    </w:p>
    <w:p w14:paraId="5C8944C1" w14:textId="13309DEA" w:rsidR="00531C65" w:rsidRPr="00531C65" w:rsidRDefault="00531C65" w:rsidP="00353E15">
      <w:pPr>
        <w:numPr>
          <w:ilvl w:val="0"/>
          <w:numId w:val="152"/>
        </w:numPr>
        <w:ind w:left="720" w:hanging="720"/>
        <w:jc w:val="left"/>
        <w:outlineLvl w:val="0"/>
        <w:rPr>
          <w:bCs/>
          <w:lang w:val="en-US"/>
        </w:rPr>
      </w:pPr>
      <w:r>
        <w:rPr>
          <w:lang w:val="en-US"/>
        </w:rPr>
        <w:t>Force Majeure</w:t>
      </w:r>
      <w:r w:rsidRPr="00531C65">
        <w:rPr>
          <w:lang w:val="en-US"/>
        </w:rPr>
        <w:ptab w:relativeTo="margin" w:alignment="right" w:leader="dot"/>
      </w:r>
      <w:r>
        <w:rPr>
          <w:bCs/>
          <w:lang w:val="en-US"/>
        </w:rPr>
        <w:t>8</w:t>
      </w:r>
      <w:r w:rsidR="00FF2C9A">
        <w:rPr>
          <w:bCs/>
          <w:lang w:val="en-US"/>
        </w:rPr>
        <w:t>3</w:t>
      </w:r>
    </w:p>
    <w:p w14:paraId="191F8E09" w14:textId="38381216" w:rsidR="00531C65" w:rsidRPr="00531C65" w:rsidRDefault="00531C65" w:rsidP="00353E15">
      <w:pPr>
        <w:numPr>
          <w:ilvl w:val="0"/>
          <w:numId w:val="152"/>
        </w:numPr>
        <w:ind w:left="720" w:hanging="720"/>
        <w:jc w:val="left"/>
        <w:outlineLvl w:val="0"/>
        <w:rPr>
          <w:bCs/>
          <w:lang w:val="en-US"/>
        </w:rPr>
      </w:pPr>
      <w:r>
        <w:rPr>
          <w:lang w:val="en-US"/>
        </w:rPr>
        <w:t>Change Orders and Contract Amendments</w:t>
      </w:r>
      <w:r w:rsidRPr="00531C65">
        <w:rPr>
          <w:lang w:val="en-US"/>
        </w:rPr>
        <w:ptab w:relativeTo="margin" w:alignment="right" w:leader="dot"/>
      </w:r>
      <w:r>
        <w:rPr>
          <w:bCs/>
          <w:lang w:val="en-US"/>
        </w:rPr>
        <w:t>8</w:t>
      </w:r>
      <w:r w:rsidR="00FF2C9A">
        <w:rPr>
          <w:bCs/>
          <w:lang w:val="en-US"/>
        </w:rPr>
        <w:t>3</w:t>
      </w:r>
    </w:p>
    <w:p w14:paraId="6A98B4A7" w14:textId="1AE2D067" w:rsidR="00531C65" w:rsidRPr="00531C65" w:rsidRDefault="00531C65" w:rsidP="00353E15">
      <w:pPr>
        <w:numPr>
          <w:ilvl w:val="0"/>
          <w:numId w:val="152"/>
        </w:numPr>
        <w:ind w:left="720" w:hanging="720"/>
        <w:jc w:val="left"/>
        <w:outlineLvl w:val="0"/>
        <w:rPr>
          <w:b/>
          <w:lang w:val="en-US"/>
        </w:rPr>
      </w:pPr>
      <w:r>
        <w:rPr>
          <w:lang w:val="en-US"/>
        </w:rPr>
        <w:t>Extensions of Time</w:t>
      </w:r>
      <w:r w:rsidRPr="00531C65">
        <w:rPr>
          <w:lang w:val="en-US"/>
        </w:rPr>
        <w:ptab w:relativeTo="margin" w:alignment="right" w:leader="dot"/>
      </w:r>
      <w:r>
        <w:rPr>
          <w:bCs/>
          <w:lang w:val="en-US"/>
        </w:rPr>
        <w:t>8</w:t>
      </w:r>
      <w:r w:rsidR="00FF2C9A">
        <w:rPr>
          <w:bCs/>
          <w:lang w:val="en-US"/>
        </w:rPr>
        <w:t>5</w:t>
      </w:r>
    </w:p>
    <w:p w14:paraId="7F574C25" w14:textId="1840DA34" w:rsidR="00531C65" w:rsidRDefault="00531C65" w:rsidP="00353E15">
      <w:pPr>
        <w:numPr>
          <w:ilvl w:val="0"/>
          <w:numId w:val="152"/>
        </w:numPr>
        <w:ind w:left="720" w:hanging="720"/>
        <w:jc w:val="left"/>
        <w:outlineLvl w:val="0"/>
        <w:rPr>
          <w:bCs/>
          <w:lang w:val="en-US"/>
        </w:rPr>
      </w:pPr>
      <w:r>
        <w:rPr>
          <w:lang w:val="en-US"/>
        </w:rPr>
        <w:t>Termination</w:t>
      </w:r>
      <w:r w:rsidRPr="00531C65">
        <w:rPr>
          <w:lang w:val="en-US"/>
        </w:rPr>
        <w:ptab w:relativeTo="margin" w:alignment="right" w:leader="dot"/>
      </w:r>
      <w:r>
        <w:rPr>
          <w:bCs/>
          <w:lang w:val="en-US"/>
        </w:rPr>
        <w:t>8</w:t>
      </w:r>
      <w:r w:rsidR="00FF2C9A">
        <w:rPr>
          <w:bCs/>
          <w:lang w:val="en-US"/>
        </w:rPr>
        <w:t>5</w:t>
      </w:r>
    </w:p>
    <w:p w14:paraId="7D87D1A5" w14:textId="76D199B0" w:rsidR="00FF2C9A" w:rsidRPr="00FF2C9A" w:rsidRDefault="00FF2C9A" w:rsidP="00353E15">
      <w:pPr>
        <w:numPr>
          <w:ilvl w:val="0"/>
          <w:numId w:val="152"/>
        </w:numPr>
        <w:ind w:left="720" w:hanging="720"/>
        <w:jc w:val="left"/>
        <w:outlineLvl w:val="0"/>
        <w:rPr>
          <w:bCs/>
          <w:lang w:val="en-US"/>
        </w:rPr>
      </w:pPr>
      <w:r>
        <w:rPr>
          <w:bCs/>
          <w:lang w:val="en-US"/>
        </w:rPr>
        <w:t>Assignment</w:t>
      </w:r>
      <w:r w:rsidRPr="00531C65">
        <w:rPr>
          <w:lang w:val="en-US"/>
        </w:rPr>
        <w:ptab w:relativeTo="margin" w:alignment="right" w:leader="dot"/>
      </w:r>
      <w:r w:rsidRPr="000B2B6B">
        <w:t>8</w:t>
      </w:r>
      <w:r w:rsidR="000B2B6B">
        <w:t>6</w:t>
      </w:r>
    </w:p>
    <w:p w14:paraId="0B24B9A7" w14:textId="4AB161FE" w:rsidR="00FF2C9A" w:rsidRDefault="00FF2C9A" w:rsidP="00353E15">
      <w:pPr>
        <w:numPr>
          <w:ilvl w:val="0"/>
          <w:numId w:val="152"/>
        </w:numPr>
        <w:ind w:left="720" w:hanging="720"/>
        <w:jc w:val="left"/>
        <w:outlineLvl w:val="0"/>
        <w:rPr>
          <w:bCs/>
          <w:lang w:val="en-US"/>
        </w:rPr>
      </w:pPr>
      <w:r>
        <w:rPr>
          <w:lang w:val="en-US"/>
        </w:rPr>
        <w:t>Export Restrictions</w:t>
      </w:r>
      <w:r w:rsidRPr="00531C65">
        <w:rPr>
          <w:lang w:val="en-US"/>
        </w:rPr>
        <w:ptab w:relativeTo="margin" w:alignment="right" w:leader="dot"/>
      </w:r>
      <w:r>
        <w:rPr>
          <w:lang w:val="en-US"/>
        </w:rPr>
        <w:t>87</w:t>
      </w:r>
    </w:p>
    <w:p w14:paraId="6C30ED1F" w14:textId="77777777" w:rsidR="006F446A" w:rsidRPr="006F446A" w:rsidRDefault="006F446A" w:rsidP="000B2B6B">
      <w:pPr>
        <w:spacing w:before="60" w:after="60"/>
        <w:ind w:left="720" w:hanging="720"/>
        <w:jc w:val="center"/>
        <w:rPr>
          <w:szCs w:val="24"/>
          <w:lang w:val="en-US"/>
        </w:rPr>
      </w:pPr>
    </w:p>
    <w:p w14:paraId="27FB77A5" w14:textId="6D24D24B" w:rsidR="00E3041C" w:rsidRDefault="00E3041C" w:rsidP="00FF2C9A">
      <w:pPr>
        <w:tabs>
          <w:tab w:val="left" w:pos="3540"/>
        </w:tabs>
        <w:spacing w:before="60" w:after="60"/>
        <w:rPr>
          <w:b/>
          <w:sz w:val="36"/>
          <w:szCs w:val="36"/>
          <w:lang w:val="en-US"/>
        </w:rPr>
      </w:pPr>
    </w:p>
    <w:p w14:paraId="77739BC4" w14:textId="77777777" w:rsidR="000B2B6B" w:rsidRDefault="000B2B6B">
      <w:pPr>
        <w:jc w:val="left"/>
        <w:rPr>
          <w:b/>
          <w:sz w:val="36"/>
          <w:szCs w:val="36"/>
          <w:lang w:val="en-US"/>
        </w:rPr>
      </w:pPr>
      <w:r>
        <w:rPr>
          <w:b/>
          <w:sz w:val="36"/>
          <w:szCs w:val="36"/>
          <w:lang w:val="en-US"/>
        </w:rPr>
        <w:br w:type="page"/>
      </w:r>
    </w:p>
    <w:p w14:paraId="6BB52F3F" w14:textId="062FD39B" w:rsidR="006738C1" w:rsidRPr="000B2B6B" w:rsidRDefault="006738C1" w:rsidP="00211208">
      <w:pPr>
        <w:spacing w:before="60" w:after="60"/>
        <w:jc w:val="center"/>
        <w:rPr>
          <w:b/>
          <w:sz w:val="32"/>
          <w:szCs w:val="32"/>
          <w:lang w:val="en-US"/>
        </w:rPr>
      </w:pPr>
      <w:r w:rsidRPr="000B2B6B">
        <w:rPr>
          <w:b/>
          <w:sz w:val="32"/>
          <w:szCs w:val="32"/>
          <w:lang w:val="en-US"/>
        </w:rPr>
        <w:lastRenderedPageBreak/>
        <w:t>Section VII</w:t>
      </w:r>
      <w:r w:rsidR="000E2704">
        <w:rPr>
          <w:b/>
          <w:sz w:val="32"/>
          <w:szCs w:val="32"/>
          <w:lang w:val="en-US"/>
        </w:rPr>
        <w:t>I</w:t>
      </w:r>
      <w:r w:rsidRPr="000B2B6B">
        <w:rPr>
          <w:b/>
          <w:sz w:val="32"/>
          <w:szCs w:val="32"/>
          <w:lang w:val="en-US"/>
        </w:rPr>
        <w:t>.  General Conditions of Contract</w:t>
      </w:r>
    </w:p>
    <w:p w14:paraId="20E261B3" w14:textId="340749C7" w:rsidR="0030147F" w:rsidRPr="000B2B6B" w:rsidRDefault="0030147F" w:rsidP="00211208">
      <w:pPr>
        <w:spacing w:before="60" w:after="60"/>
        <w:jc w:val="center"/>
        <w:rPr>
          <w:b/>
          <w:szCs w:val="24"/>
          <w:lang w:val="en-US"/>
        </w:rPr>
      </w:pPr>
    </w:p>
    <w:tbl>
      <w:tblPr>
        <w:tblW w:w="0" w:type="auto"/>
        <w:tblLayout w:type="fixed"/>
        <w:tblLook w:val="0000" w:firstRow="0" w:lastRow="0" w:firstColumn="0" w:lastColumn="0" w:noHBand="0" w:noVBand="0"/>
      </w:tblPr>
      <w:tblGrid>
        <w:gridCol w:w="18"/>
        <w:gridCol w:w="2250"/>
        <w:gridCol w:w="6930"/>
        <w:gridCol w:w="18"/>
      </w:tblGrid>
      <w:tr w:rsidR="0046304A" w:rsidRPr="0046304A" w14:paraId="7EA7DC37" w14:textId="77777777" w:rsidTr="00E90039">
        <w:trPr>
          <w:trHeight w:val="5040"/>
        </w:trPr>
        <w:tc>
          <w:tcPr>
            <w:tcW w:w="2268" w:type="dxa"/>
            <w:gridSpan w:val="2"/>
          </w:tcPr>
          <w:p w14:paraId="3ED5F740" w14:textId="7C66028A" w:rsidR="0046304A" w:rsidRPr="0046304A" w:rsidRDefault="0046304A" w:rsidP="0046304A">
            <w:pPr>
              <w:spacing w:after="200"/>
              <w:ind w:left="432" w:hanging="432"/>
              <w:jc w:val="left"/>
              <w:rPr>
                <w:b/>
                <w:bCs/>
                <w:lang w:val="en-US"/>
              </w:rPr>
            </w:pPr>
            <w:r>
              <w:rPr>
                <w:b/>
                <w:bCs/>
                <w:lang w:val="en-US"/>
              </w:rPr>
              <w:t xml:space="preserve">1. </w:t>
            </w:r>
            <w:bookmarkStart w:id="410" w:name="_Toc167083636"/>
            <w:bookmarkStart w:id="411" w:name="_Toc454892622"/>
            <w:r w:rsidRPr="0046304A">
              <w:rPr>
                <w:b/>
                <w:bCs/>
                <w:lang w:val="en-US"/>
              </w:rPr>
              <w:t>Definitions</w:t>
            </w:r>
            <w:bookmarkEnd w:id="410"/>
            <w:bookmarkEnd w:id="411"/>
          </w:p>
        </w:tc>
        <w:tc>
          <w:tcPr>
            <w:tcW w:w="6948" w:type="dxa"/>
            <w:gridSpan w:val="2"/>
          </w:tcPr>
          <w:p w14:paraId="317B1935" w14:textId="774A08C3" w:rsidR="0046304A" w:rsidRDefault="0046304A" w:rsidP="00353E15">
            <w:pPr>
              <w:numPr>
                <w:ilvl w:val="0"/>
                <w:numId w:val="103"/>
              </w:numPr>
              <w:ind w:left="0" w:firstLine="0"/>
              <w:jc w:val="left"/>
              <w:rPr>
                <w:bCs/>
                <w:lang w:val="en-US"/>
              </w:rPr>
            </w:pPr>
            <w:r w:rsidRPr="0046304A">
              <w:rPr>
                <w:bCs/>
                <w:lang w:val="en-US"/>
              </w:rPr>
              <w:t>The following words and expressions shall have the meanings hereby assigned to them:</w:t>
            </w:r>
          </w:p>
          <w:p w14:paraId="6E3F18DF" w14:textId="77777777" w:rsidR="00E90039" w:rsidRPr="0046304A" w:rsidRDefault="00E90039" w:rsidP="00E90039">
            <w:pPr>
              <w:jc w:val="left"/>
              <w:rPr>
                <w:bCs/>
                <w:lang w:val="en-US"/>
              </w:rPr>
            </w:pPr>
          </w:p>
          <w:p w14:paraId="5A82E09E" w14:textId="601D1455"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 xml:space="preserve">“Bank” means the </w:t>
            </w:r>
            <w:r>
              <w:rPr>
                <w:szCs w:val="24"/>
                <w:lang w:val="en-US"/>
              </w:rPr>
              <w:t>Caribbean Development Bank (CDB).</w:t>
            </w:r>
          </w:p>
          <w:p w14:paraId="56A1E774" w14:textId="77777777" w:rsidR="00E90039" w:rsidRPr="0046304A" w:rsidRDefault="00E90039" w:rsidP="00E90039">
            <w:pPr>
              <w:ind w:left="1410"/>
              <w:outlineLvl w:val="2"/>
              <w:rPr>
                <w:szCs w:val="24"/>
                <w:lang w:val="en-US"/>
              </w:rPr>
            </w:pPr>
          </w:p>
          <w:p w14:paraId="69EFE97C" w14:textId="45C76E6F"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“Contract” means the Contract Agreement entered into between the Purchaser and the Supplier, together with the Contract Documents referred to therein, including all attachments, appendices, and all documents incorporated by reference therein.</w:t>
            </w:r>
          </w:p>
          <w:p w14:paraId="0EE469D9" w14:textId="77777777" w:rsidR="00E90039" w:rsidRPr="0046304A" w:rsidRDefault="00E90039" w:rsidP="00E90039">
            <w:pPr>
              <w:ind w:left="1410"/>
              <w:outlineLvl w:val="2"/>
              <w:rPr>
                <w:szCs w:val="24"/>
                <w:lang w:val="en-US"/>
              </w:rPr>
            </w:pPr>
          </w:p>
          <w:p w14:paraId="33DD1CF4" w14:textId="03ED96FF"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“Contract Documents” means the documents listed in the Contract Agreement, including any amendments thereto.</w:t>
            </w:r>
          </w:p>
          <w:p w14:paraId="4CC67334" w14:textId="77777777" w:rsidR="00E90039" w:rsidRPr="0046304A" w:rsidRDefault="00E90039" w:rsidP="00E90039">
            <w:pPr>
              <w:ind w:left="1410"/>
              <w:outlineLvl w:val="2"/>
              <w:rPr>
                <w:szCs w:val="24"/>
                <w:lang w:val="en-US"/>
              </w:rPr>
            </w:pPr>
          </w:p>
          <w:p w14:paraId="44AC8D7D" w14:textId="646A4C03"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“Contract Price” means the price payable to the Supplier as specified in the Contract Agreement, subject to such additions and adjustments thereto or deductions therefrom, as may be made pursuant to the Contract.</w:t>
            </w:r>
          </w:p>
          <w:p w14:paraId="5CF2EBB3" w14:textId="77777777" w:rsidR="00E90039" w:rsidRPr="0046304A" w:rsidRDefault="00E90039" w:rsidP="00E90039">
            <w:pPr>
              <w:ind w:left="1410"/>
              <w:outlineLvl w:val="2"/>
              <w:rPr>
                <w:szCs w:val="24"/>
                <w:lang w:val="en-US"/>
              </w:rPr>
            </w:pPr>
          </w:p>
          <w:p w14:paraId="2ABCCDE0" w14:textId="297B8E86"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“Day” means calendar day.</w:t>
            </w:r>
          </w:p>
          <w:p w14:paraId="04176FC4" w14:textId="77777777" w:rsidR="00E90039" w:rsidRPr="0046304A" w:rsidRDefault="00E90039" w:rsidP="00E90039">
            <w:pPr>
              <w:ind w:left="1410"/>
              <w:outlineLvl w:val="2"/>
              <w:rPr>
                <w:szCs w:val="24"/>
                <w:lang w:val="en-US"/>
              </w:rPr>
            </w:pPr>
          </w:p>
          <w:p w14:paraId="2832DF92" w14:textId="123E7F47"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 xml:space="preserve">“Completion” means the fulfillment of the Related Services by the Supplier in accordance with the terms and conditions set forth in the Contract. </w:t>
            </w:r>
          </w:p>
          <w:p w14:paraId="02A56ECF" w14:textId="77777777" w:rsidR="00E90039" w:rsidRPr="0046304A" w:rsidRDefault="00E90039" w:rsidP="00E90039">
            <w:pPr>
              <w:ind w:left="1410"/>
              <w:outlineLvl w:val="2"/>
              <w:rPr>
                <w:szCs w:val="24"/>
                <w:lang w:val="en-US"/>
              </w:rPr>
            </w:pPr>
          </w:p>
          <w:p w14:paraId="42B7ABAC" w14:textId="4C4D53F2"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“GCC” means the General Conditions of Contract.</w:t>
            </w:r>
          </w:p>
          <w:p w14:paraId="4D9A3D56" w14:textId="77777777" w:rsidR="00E90039" w:rsidRPr="0046304A" w:rsidRDefault="00E90039" w:rsidP="00E90039">
            <w:pPr>
              <w:ind w:left="1410"/>
              <w:outlineLvl w:val="2"/>
              <w:rPr>
                <w:szCs w:val="24"/>
                <w:lang w:val="en-US"/>
              </w:rPr>
            </w:pPr>
          </w:p>
          <w:p w14:paraId="1B41B1D7" w14:textId="69FF5168"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“Goods” means all of the commodities, raw material, machinery and equipment, and/or other materials that the Supplier is required to supply to the Purchaser under the Contract.</w:t>
            </w:r>
          </w:p>
          <w:p w14:paraId="02E2E65D" w14:textId="77777777" w:rsidR="00E90039" w:rsidRPr="0046304A" w:rsidRDefault="00E90039" w:rsidP="00E90039">
            <w:pPr>
              <w:ind w:left="1410"/>
              <w:outlineLvl w:val="2"/>
              <w:rPr>
                <w:szCs w:val="24"/>
                <w:lang w:val="en-US"/>
              </w:rPr>
            </w:pPr>
          </w:p>
          <w:p w14:paraId="42503C1A" w14:textId="5BE9B9D8" w:rsidR="0046304A" w:rsidRPr="00E90039" w:rsidRDefault="0046304A" w:rsidP="00353E15">
            <w:pPr>
              <w:numPr>
                <w:ilvl w:val="2"/>
                <w:numId w:val="90"/>
              </w:numPr>
              <w:tabs>
                <w:tab w:val="clear" w:pos="1152"/>
              </w:tabs>
              <w:ind w:left="1410" w:hanging="630"/>
              <w:outlineLvl w:val="2"/>
              <w:rPr>
                <w:szCs w:val="24"/>
                <w:lang w:val="en-US"/>
              </w:rPr>
            </w:pPr>
            <w:r w:rsidRPr="0046304A">
              <w:rPr>
                <w:szCs w:val="24"/>
                <w:lang w:val="en-US"/>
              </w:rPr>
              <w:t xml:space="preserve">“Purchaser’s Country” is the country specified in the </w:t>
            </w:r>
            <w:r w:rsidRPr="0046304A">
              <w:rPr>
                <w:b/>
                <w:szCs w:val="24"/>
                <w:lang w:val="en-US"/>
              </w:rPr>
              <w:t>Special Conditions of Contract</w:t>
            </w:r>
            <w:r w:rsidRPr="0046304A">
              <w:rPr>
                <w:szCs w:val="24"/>
                <w:lang w:val="en-US"/>
              </w:rPr>
              <w:t xml:space="preserve"> </w:t>
            </w:r>
            <w:r w:rsidRPr="0046304A">
              <w:rPr>
                <w:b/>
                <w:szCs w:val="24"/>
                <w:lang w:val="en-US"/>
              </w:rPr>
              <w:t>(SCC).</w:t>
            </w:r>
          </w:p>
          <w:p w14:paraId="308B8882" w14:textId="77777777" w:rsidR="00E90039" w:rsidRPr="0046304A" w:rsidRDefault="00E90039" w:rsidP="00E90039">
            <w:pPr>
              <w:ind w:left="1410"/>
              <w:outlineLvl w:val="2"/>
              <w:rPr>
                <w:szCs w:val="24"/>
                <w:lang w:val="en-US"/>
              </w:rPr>
            </w:pPr>
          </w:p>
          <w:p w14:paraId="1B1E97BA" w14:textId="117E9FBA" w:rsidR="0046304A" w:rsidRPr="00E90039" w:rsidRDefault="0046304A" w:rsidP="00353E15">
            <w:pPr>
              <w:numPr>
                <w:ilvl w:val="2"/>
                <w:numId w:val="90"/>
              </w:numPr>
              <w:tabs>
                <w:tab w:val="clear" w:pos="1152"/>
              </w:tabs>
              <w:ind w:left="1410" w:hanging="630"/>
              <w:outlineLvl w:val="2"/>
              <w:rPr>
                <w:szCs w:val="24"/>
                <w:lang w:val="en-US"/>
              </w:rPr>
            </w:pPr>
            <w:r w:rsidRPr="0046304A">
              <w:rPr>
                <w:szCs w:val="24"/>
                <w:lang w:val="en-US"/>
              </w:rPr>
              <w:t xml:space="preserve">“Purchaser” means the entity purchasing the Goods and Related Services, as </w:t>
            </w:r>
            <w:r w:rsidRPr="0046304A">
              <w:rPr>
                <w:b/>
                <w:szCs w:val="24"/>
                <w:lang w:val="en-US"/>
              </w:rPr>
              <w:t>specified in the SCC</w:t>
            </w:r>
            <w:r w:rsidRPr="0046304A">
              <w:rPr>
                <w:b/>
                <w:bCs/>
                <w:szCs w:val="24"/>
                <w:lang w:val="en-US"/>
              </w:rPr>
              <w:t>.</w:t>
            </w:r>
          </w:p>
          <w:p w14:paraId="41C25DC4" w14:textId="77777777" w:rsidR="00E90039" w:rsidRPr="0046304A" w:rsidRDefault="00E90039" w:rsidP="00E90039">
            <w:pPr>
              <w:ind w:left="1410"/>
              <w:outlineLvl w:val="2"/>
              <w:rPr>
                <w:szCs w:val="24"/>
                <w:lang w:val="en-US"/>
              </w:rPr>
            </w:pPr>
          </w:p>
          <w:p w14:paraId="7FAF6BB8" w14:textId="709442E1"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 xml:space="preserve">“Related Services” means the services incidental to the supply of the goods, such as insurance, installation, </w:t>
            </w:r>
            <w:r w:rsidRPr="0046304A">
              <w:rPr>
                <w:szCs w:val="24"/>
                <w:lang w:val="en-US"/>
              </w:rPr>
              <w:lastRenderedPageBreak/>
              <w:t>training and initial maintenance and other such obligations of the Supplier under the Contract.</w:t>
            </w:r>
          </w:p>
          <w:p w14:paraId="02D6B7F0" w14:textId="77777777" w:rsidR="00E90039" w:rsidRPr="0046304A" w:rsidRDefault="00E90039" w:rsidP="00E90039">
            <w:pPr>
              <w:ind w:left="1410"/>
              <w:outlineLvl w:val="2"/>
              <w:rPr>
                <w:szCs w:val="24"/>
                <w:lang w:val="en-US"/>
              </w:rPr>
            </w:pPr>
          </w:p>
          <w:p w14:paraId="07C4780B" w14:textId="2368A0A4" w:rsidR="0046304A" w:rsidRDefault="0046304A" w:rsidP="00353E15">
            <w:pPr>
              <w:numPr>
                <w:ilvl w:val="2"/>
                <w:numId w:val="90"/>
              </w:numPr>
              <w:tabs>
                <w:tab w:val="clear" w:pos="1152"/>
              </w:tabs>
              <w:ind w:left="1410" w:hanging="630"/>
              <w:outlineLvl w:val="2"/>
              <w:rPr>
                <w:szCs w:val="24"/>
                <w:lang w:val="en-US"/>
              </w:rPr>
            </w:pPr>
            <w:r w:rsidRPr="0046304A">
              <w:rPr>
                <w:szCs w:val="24"/>
                <w:lang w:val="en-US"/>
              </w:rPr>
              <w:t>“SCC” means the Special Conditions of Contract.</w:t>
            </w:r>
          </w:p>
          <w:p w14:paraId="7FE76AB9" w14:textId="77777777" w:rsidR="00E90039" w:rsidRPr="0046304A" w:rsidRDefault="00E90039" w:rsidP="00E90039">
            <w:pPr>
              <w:ind w:left="1410"/>
              <w:outlineLvl w:val="2"/>
              <w:rPr>
                <w:szCs w:val="24"/>
                <w:lang w:val="en-US"/>
              </w:rPr>
            </w:pPr>
          </w:p>
          <w:p w14:paraId="173DFDC3" w14:textId="1E76EE14" w:rsidR="0046304A" w:rsidRDefault="0046304A" w:rsidP="00353E15">
            <w:pPr>
              <w:numPr>
                <w:ilvl w:val="2"/>
                <w:numId w:val="90"/>
              </w:numPr>
              <w:tabs>
                <w:tab w:val="clear" w:pos="1152"/>
              </w:tabs>
              <w:ind w:left="1500" w:hanging="720"/>
              <w:outlineLvl w:val="2"/>
              <w:rPr>
                <w:szCs w:val="24"/>
                <w:lang w:val="en-US"/>
              </w:rPr>
            </w:pPr>
            <w:r w:rsidRPr="0046304A">
              <w:rPr>
                <w:szCs w:val="24"/>
                <w:lang w:val="en-US"/>
              </w:rPr>
              <w:t>“Subcontractor” means any person, private or government entity, or a combination of the above, to whom any part of the Goods to be supplied or execution of any part of the Related Services is subcontracted by the Supplier.</w:t>
            </w:r>
          </w:p>
          <w:p w14:paraId="539842AA" w14:textId="77777777" w:rsidR="00E90039" w:rsidRPr="0046304A" w:rsidRDefault="00E90039" w:rsidP="00E90039">
            <w:pPr>
              <w:ind w:left="1500"/>
              <w:outlineLvl w:val="2"/>
              <w:rPr>
                <w:szCs w:val="24"/>
                <w:lang w:val="en-US"/>
              </w:rPr>
            </w:pPr>
          </w:p>
          <w:p w14:paraId="403CEB6B" w14:textId="21D00CD3" w:rsidR="0046304A" w:rsidRDefault="0046304A" w:rsidP="00353E15">
            <w:pPr>
              <w:numPr>
                <w:ilvl w:val="2"/>
                <w:numId w:val="90"/>
              </w:numPr>
              <w:tabs>
                <w:tab w:val="clear" w:pos="1152"/>
              </w:tabs>
              <w:ind w:left="1500" w:hanging="720"/>
              <w:outlineLvl w:val="2"/>
              <w:rPr>
                <w:spacing w:val="-4"/>
                <w:szCs w:val="24"/>
                <w:lang w:val="en-US"/>
              </w:rPr>
            </w:pPr>
            <w:r w:rsidRPr="0046304A">
              <w:rPr>
                <w:spacing w:val="-4"/>
                <w:szCs w:val="24"/>
                <w:lang w:val="en-US"/>
              </w:rPr>
              <w:t>“Supplier” means the person, private or government entity, or a combination of the above, whose Bid to perform the Contract has been accepted by the Purchaser and is named as such in the Contract Agreement.</w:t>
            </w:r>
          </w:p>
          <w:p w14:paraId="4588C235" w14:textId="77777777" w:rsidR="00E90039" w:rsidRPr="0046304A" w:rsidRDefault="00E90039" w:rsidP="00E90039">
            <w:pPr>
              <w:ind w:left="1500"/>
              <w:outlineLvl w:val="2"/>
              <w:rPr>
                <w:spacing w:val="-4"/>
                <w:szCs w:val="24"/>
                <w:lang w:val="en-US"/>
              </w:rPr>
            </w:pPr>
          </w:p>
          <w:p w14:paraId="7C204FF1" w14:textId="77777777" w:rsidR="0046304A" w:rsidRPr="0046304A" w:rsidRDefault="0046304A" w:rsidP="00353E15">
            <w:pPr>
              <w:numPr>
                <w:ilvl w:val="2"/>
                <w:numId w:val="90"/>
              </w:numPr>
              <w:tabs>
                <w:tab w:val="clear" w:pos="1152"/>
              </w:tabs>
              <w:ind w:left="1500" w:hanging="720"/>
              <w:outlineLvl w:val="2"/>
              <w:rPr>
                <w:szCs w:val="24"/>
                <w:lang w:val="en-US"/>
              </w:rPr>
            </w:pPr>
            <w:r w:rsidRPr="0046304A">
              <w:rPr>
                <w:szCs w:val="24"/>
                <w:lang w:val="en-US"/>
              </w:rPr>
              <w:t>“The Project Site,” where applicable, means the place named in the</w:t>
            </w:r>
            <w:r w:rsidRPr="0046304A">
              <w:rPr>
                <w:b/>
                <w:szCs w:val="24"/>
                <w:lang w:val="en-US"/>
              </w:rPr>
              <w:t xml:space="preserve"> SCC</w:t>
            </w:r>
            <w:r w:rsidRPr="00E90039">
              <w:rPr>
                <w:bCs/>
                <w:szCs w:val="24"/>
                <w:lang w:val="en-US"/>
              </w:rPr>
              <w:t>.</w:t>
            </w:r>
          </w:p>
        </w:tc>
      </w:tr>
      <w:tr w:rsidR="0046304A" w:rsidRPr="0046304A" w14:paraId="7E3CE643" w14:textId="77777777" w:rsidTr="00E90039">
        <w:trPr>
          <w:trHeight w:val="1170"/>
        </w:trPr>
        <w:tc>
          <w:tcPr>
            <w:tcW w:w="2268" w:type="dxa"/>
            <w:gridSpan w:val="2"/>
          </w:tcPr>
          <w:p w14:paraId="08B81A01" w14:textId="6F282411" w:rsidR="0046304A" w:rsidRPr="00B46A7A" w:rsidRDefault="0046304A" w:rsidP="00353E15">
            <w:pPr>
              <w:pStyle w:val="ListParagraph"/>
              <w:numPr>
                <w:ilvl w:val="0"/>
                <w:numId w:val="135"/>
              </w:numPr>
              <w:spacing w:after="200"/>
              <w:jc w:val="left"/>
              <w:rPr>
                <w:b/>
                <w:bCs/>
                <w:lang w:val="en-US"/>
              </w:rPr>
            </w:pPr>
            <w:bookmarkStart w:id="412" w:name="_Toc167083637"/>
            <w:bookmarkStart w:id="413" w:name="_Toc454892623"/>
            <w:r w:rsidRPr="00B46A7A">
              <w:rPr>
                <w:b/>
                <w:bCs/>
                <w:lang w:val="en-US"/>
              </w:rPr>
              <w:lastRenderedPageBreak/>
              <w:t>Contract Documents</w:t>
            </w:r>
            <w:bookmarkEnd w:id="412"/>
            <w:bookmarkEnd w:id="413"/>
          </w:p>
        </w:tc>
        <w:tc>
          <w:tcPr>
            <w:tcW w:w="6948" w:type="dxa"/>
            <w:gridSpan w:val="2"/>
          </w:tcPr>
          <w:p w14:paraId="19CA3AC2" w14:textId="026CC031" w:rsidR="0046304A" w:rsidRPr="0046304A" w:rsidRDefault="0046304A" w:rsidP="00353E15">
            <w:pPr>
              <w:numPr>
                <w:ilvl w:val="0"/>
                <w:numId w:val="110"/>
              </w:numPr>
              <w:ind w:left="0" w:firstLine="0"/>
              <w:rPr>
                <w:bCs/>
                <w:lang w:val="en-US"/>
              </w:rPr>
            </w:pPr>
            <w:r w:rsidRPr="0046304A">
              <w:rPr>
                <w:bCs/>
                <w:lang w:val="en-US"/>
              </w:rPr>
              <w:t>Subject to the order of precedence set forth in the Contract Agreement, all documents forming the Contract (and all parts thereof) are intended to be correlative, complementary, and mutually explanatory. The Contract Agreement shall be read as a whole.</w:t>
            </w:r>
          </w:p>
        </w:tc>
      </w:tr>
      <w:tr w:rsidR="0046304A" w:rsidRPr="0046304A" w14:paraId="63AAEDC5" w14:textId="77777777" w:rsidTr="00E90039">
        <w:trPr>
          <w:trHeight w:val="2871"/>
        </w:trPr>
        <w:tc>
          <w:tcPr>
            <w:tcW w:w="2268" w:type="dxa"/>
            <w:gridSpan w:val="2"/>
          </w:tcPr>
          <w:p w14:paraId="015A849E" w14:textId="22C9543B" w:rsidR="0046304A" w:rsidRPr="00B46A7A" w:rsidRDefault="0046304A" w:rsidP="00353E15">
            <w:pPr>
              <w:pStyle w:val="ListParagraph"/>
              <w:numPr>
                <w:ilvl w:val="0"/>
                <w:numId w:val="136"/>
              </w:numPr>
              <w:spacing w:after="200"/>
              <w:jc w:val="left"/>
              <w:rPr>
                <w:b/>
                <w:bCs/>
                <w:lang w:val="en-US"/>
              </w:rPr>
            </w:pPr>
            <w:r>
              <w:rPr>
                <w:b/>
                <w:bCs/>
                <w:lang w:val="en-US"/>
              </w:rPr>
              <w:t>Prohibited Practices and Other Integrity Related Matters</w:t>
            </w:r>
            <w:r w:rsidRPr="00B46A7A">
              <w:rPr>
                <w:b/>
                <w:bCs/>
                <w:lang w:val="en-US"/>
              </w:rPr>
              <w:t xml:space="preserve"> </w:t>
            </w:r>
          </w:p>
        </w:tc>
        <w:tc>
          <w:tcPr>
            <w:tcW w:w="6948" w:type="dxa"/>
            <w:gridSpan w:val="2"/>
          </w:tcPr>
          <w:p w14:paraId="089E40A6" w14:textId="016B2324" w:rsidR="0046304A" w:rsidRDefault="00572727" w:rsidP="00E90039">
            <w:pPr>
              <w:numPr>
                <w:ilvl w:val="1"/>
                <w:numId w:val="0"/>
              </w:numPr>
              <w:rPr>
                <w:bCs/>
                <w:lang w:val="en-US"/>
              </w:rPr>
            </w:pPr>
            <w:r>
              <w:rPr>
                <w:bCs/>
                <w:lang w:val="en-US"/>
              </w:rPr>
              <w:t>3.1</w:t>
            </w:r>
            <w:r>
              <w:rPr>
                <w:bCs/>
                <w:lang w:val="en-US"/>
              </w:rPr>
              <w:tab/>
            </w:r>
            <w:r w:rsidR="0046304A" w:rsidRPr="0046304A">
              <w:rPr>
                <w:bCs/>
                <w:lang w:val="en-US"/>
              </w:rPr>
              <w:t xml:space="preserve">The Bank requires compliance with </w:t>
            </w:r>
            <w:r w:rsidR="004076AD" w:rsidRPr="004076AD">
              <w:rPr>
                <w:bCs/>
                <w:lang w:val="en-US"/>
              </w:rPr>
              <w:t>its policy in regard</w:t>
            </w:r>
            <w:r w:rsidR="00354EFA">
              <w:rPr>
                <w:bCs/>
                <w:lang w:val="en-US"/>
              </w:rPr>
              <w:t>s</w:t>
            </w:r>
            <w:r w:rsidR="004076AD" w:rsidRPr="004076AD">
              <w:rPr>
                <w:bCs/>
                <w:lang w:val="en-US"/>
              </w:rPr>
              <w:t xml:space="preserve"> to Prohibited Practices and Other Integrity Related Matters</w:t>
            </w:r>
            <w:r w:rsidR="0046304A" w:rsidRPr="0046304A">
              <w:rPr>
                <w:bCs/>
                <w:lang w:val="en-US"/>
              </w:rPr>
              <w:t xml:space="preserve">, as set forth in Appendix to the </w:t>
            </w:r>
            <w:r w:rsidR="000E2704" w:rsidRPr="000E2704">
              <w:rPr>
                <w:b/>
                <w:lang w:val="en-US"/>
              </w:rPr>
              <w:t>S</w:t>
            </w:r>
            <w:r w:rsidR="0046304A" w:rsidRPr="000E2704">
              <w:rPr>
                <w:b/>
                <w:lang w:val="en-US"/>
              </w:rPr>
              <w:t>CC</w:t>
            </w:r>
            <w:r w:rsidR="0046304A" w:rsidRPr="0046304A">
              <w:rPr>
                <w:bCs/>
                <w:lang w:val="en-US"/>
              </w:rPr>
              <w:t>.</w:t>
            </w:r>
          </w:p>
          <w:p w14:paraId="47D56459" w14:textId="77777777" w:rsidR="00E90039" w:rsidRPr="0046304A" w:rsidRDefault="00E90039" w:rsidP="00E90039">
            <w:pPr>
              <w:numPr>
                <w:ilvl w:val="1"/>
                <w:numId w:val="0"/>
              </w:numPr>
              <w:rPr>
                <w:bCs/>
                <w:lang w:val="en-US"/>
              </w:rPr>
            </w:pPr>
          </w:p>
          <w:p w14:paraId="3A22C9F7" w14:textId="3CC60C1C" w:rsidR="0046304A" w:rsidRPr="0046304A" w:rsidRDefault="00572727" w:rsidP="00E90039">
            <w:pPr>
              <w:numPr>
                <w:ilvl w:val="1"/>
                <w:numId w:val="0"/>
              </w:numPr>
              <w:ind w:hanging="30"/>
              <w:rPr>
                <w:bCs/>
                <w:lang w:val="en-US"/>
              </w:rPr>
            </w:pPr>
            <w:r>
              <w:rPr>
                <w:bCs/>
                <w:lang w:val="en-US"/>
              </w:rPr>
              <w:t>3.2</w:t>
            </w:r>
            <w:r>
              <w:rPr>
                <w:bCs/>
                <w:lang w:val="en-US"/>
              </w:rPr>
              <w:tab/>
            </w:r>
            <w:r w:rsidR="0046304A" w:rsidRPr="0046304A">
              <w:rPr>
                <w:bCs/>
                <w:lang w:val="en-US"/>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46304A" w:rsidRPr="0046304A" w14:paraId="47A72F78" w14:textId="77777777" w:rsidTr="0046304A">
        <w:tc>
          <w:tcPr>
            <w:tcW w:w="2268" w:type="dxa"/>
            <w:gridSpan w:val="2"/>
          </w:tcPr>
          <w:p w14:paraId="2F70896A" w14:textId="596E3671" w:rsidR="0046304A" w:rsidRPr="00B46A7A" w:rsidRDefault="0046304A" w:rsidP="00353E15">
            <w:pPr>
              <w:pStyle w:val="ListParagraph"/>
              <w:numPr>
                <w:ilvl w:val="0"/>
                <w:numId w:val="136"/>
              </w:numPr>
              <w:spacing w:after="200"/>
              <w:jc w:val="left"/>
              <w:rPr>
                <w:b/>
                <w:bCs/>
                <w:lang w:val="en-US"/>
              </w:rPr>
            </w:pPr>
            <w:bookmarkStart w:id="414" w:name="_Toc167083639"/>
            <w:bookmarkStart w:id="415" w:name="_Toc454892625"/>
            <w:r w:rsidRPr="00B46A7A">
              <w:rPr>
                <w:b/>
                <w:bCs/>
                <w:lang w:val="en-US"/>
              </w:rPr>
              <w:t>Interpretation</w:t>
            </w:r>
            <w:bookmarkEnd w:id="414"/>
            <w:bookmarkEnd w:id="415"/>
          </w:p>
        </w:tc>
        <w:tc>
          <w:tcPr>
            <w:tcW w:w="6948" w:type="dxa"/>
            <w:gridSpan w:val="2"/>
          </w:tcPr>
          <w:p w14:paraId="0B54821A" w14:textId="5CAAB5BC" w:rsidR="0046304A" w:rsidRDefault="0046304A" w:rsidP="00353E15">
            <w:pPr>
              <w:numPr>
                <w:ilvl w:val="0"/>
                <w:numId w:val="104"/>
              </w:numPr>
              <w:tabs>
                <w:tab w:val="clear" w:pos="600"/>
              </w:tabs>
              <w:ind w:left="780" w:hanging="780"/>
              <w:rPr>
                <w:spacing w:val="-4"/>
                <w:szCs w:val="24"/>
                <w:lang w:val="en-US"/>
              </w:rPr>
            </w:pPr>
            <w:r w:rsidRPr="0046304A">
              <w:rPr>
                <w:spacing w:val="-4"/>
                <w:szCs w:val="24"/>
                <w:lang w:val="en-US"/>
              </w:rPr>
              <w:t>If the context so requires it, singular means plural and vice versa.</w:t>
            </w:r>
          </w:p>
          <w:p w14:paraId="1C0AC80A" w14:textId="77777777" w:rsidR="00E90039" w:rsidRPr="0046304A" w:rsidRDefault="00E90039" w:rsidP="00E90039">
            <w:pPr>
              <w:ind w:left="780"/>
              <w:rPr>
                <w:spacing w:val="-4"/>
                <w:szCs w:val="24"/>
                <w:lang w:val="en-US"/>
              </w:rPr>
            </w:pPr>
          </w:p>
          <w:p w14:paraId="440FC3B6" w14:textId="09074EED" w:rsidR="0046304A" w:rsidRDefault="0046304A" w:rsidP="00353E15">
            <w:pPr>
              <w:numPr>
                <w:ilvl w:val="0"/>
                <w:numId w:val="104"/>
              </w:numPr>
              <w:tabs>
                <w:tab w:val="clear" w:pos="600"/>
              </w:tabs>
              <w:ind w:left="780" w:hanging="780"/>
              <w:rPr>
                <w:szCs w:val="24"/>
                <w:u w:val="single"/>
                <w:lang w:val="en-US"/>
              </w:rPr>
            </w:pPr>
            <w:r w:rsidRPr="00E90039">
              <w:rPr>
                <w:szCs w:val="24"/>
                <w:u w:val="single"/>
                <w:lang w:val="en-US"/>
              </w:rPr>
              <w:t>Incoterms</w:t>
            </w:r>
          </w:p>
          <w:p w14:paraId="786B8BEC" w14:textId="77777777" w:rsidR="00E90039" w:rsidRPr="00E90039" w:rsidRDefault="00E90039" w:rsidP="00E90039">
            <w:pPr>
              <w:ind w:left="780"/>
              <w:rPr>
                <w:szCs w:val="24"/>
                <w:u w:val="single"/>
                <w:lang w:val="en-US"/>
              </w:rPr>
            </w:pPr>
          </w:p>
          <w:p w14:paraId="2BD3F3A9" w14:textId="3436DFC7" w:rsidR="0046304A" w:rsidRDefault="0046304A" w:rsidP="00353E15">
            <w:pPr>
              <w:numPr>
                <w:ilvl w:val="2"/>
                <w:numId w:val="93"/>
              </w:numPr>
              <w:tabs>
                <w:tab w:val="clear" w:pos="1152"/>
              </w:tabs>
              <w:ind w:left="1500" w:hanging="720"/>
              <w:outlineLvl w:val="2"/>
              <w:rPr>
                <w:szCs w:val="24"/>
                <w:lang w:val="en-US"/>
              </w:rPr>
            </w:pPr>
            <w:r w:rsidRPr="0046304A">
              <w:rPr>
                <w:szCs w:val="24"/>
                <w:lang w:val="en-US"/>
              </w:rPr>
              <w:t xml:space="preserve">Unless </w:t>
            </w:r>
            <w:r w:rsidRPr="0046304A">
              <w:rPr>
                <w:bCs/>
                <w:szCs w:val="24"/>
                <w:lang w:val="en-US"/>
              </w:rPr>
              <w:t>inconsistent with any provision of the Contract</w:t>
            </w:r>
            <w:r w:rsidRPr="0046304A">
              <w:rPr>
                <w:b/>
                <w:bCs/>
                <w:szCs w:val="24"/>
                <w:lang w:val="en-US"/>
              </w:rPr>
              <w:t>,</w:t>
            </w:r>
            <w:r w:rsidRPr="0046304A">
              <w:rPr>
                <w:szCs w:val="24"/>
                <w:lang w:val="en-US"/>
              </w:rPr>
              <w:t xml:space="preserve"> the meaning of any trade term and the rights and obligations of parties thereunder shall be as prescribed by Incoterms </w:t>
            </w:r>
            <w:r w:rsidRPr="0046304A">
              <w:rPr>
                <w:b/>
                <w:szCs w:val="24"/>
                <w:lang w:val="en-US"/>
              </w:rPr>
              <w:t>specified in the</w:t>
            </w:r>
            <w:r w:rsidRPr="0046304A">
              <w:rPr>
                <w:szCs w:val="24"/>
                <w:lang w:val="en-US"/>
              </w:rPr>
              <w:t xml:space="preserve"> </w:t>
            </w:r>
            <w:r w:rsidRPr="0046304A">
              <w:rPr>
                <w:b/>
                <w:szCs w:val="24"/>
                <w:lang w:val="en-US"/>
              </w:rPr>
              <w:t>SCC</w:t>
            </w:r>
            <w:r w:rsidRPr="0046304A">
              <w:rPr>
                <w:szCs w:val="24"/>
                <w:lang w:val="en-US"/>
              </w:rPr>
              <w:t>.</w:t>
            </w:r>
          </w:p>
          <w:p w14:paraId="3833955C" w14:textId="77777777" w:rsidR="00E90039" w:rsidRPr="0046304A" w:rsidRDefault="00E90039" w:rsidP="00E90039">
            <w:pPr>
              <w:ind w:left="1500"/>
              <w:outlineLvl w:val="2"/>
              <w:rPr>
                <w:szCs w:val="24"/>
                <w:lang w:val="en-US"/>
              </w:rPr>
            </w:pPr>
          </w:p>
          <w:p w14:paraId="7D376C5D" w14:textId="2CC355DC" w:rsidR="0046304A" w:rsidRDefault="0046304A" w:rsidP="00353E15">
            <w:pPr>
              <w:numPr>
                <w:ilvl w:val="2"/>
                <w:numId w:val="93"/>
              </w:numPr>
              <w:tabs>
                <w:tab w:val="clear" w:pos="1152"/>
              </w:tabs>
              <w:ind w:left="1500" w:hanging="726"/>
              <w:outlineLvl w:val="2"/>
              <w:rPr>
                <w:szCs w:val="24"/>
                <w:lang w:val="en-US"/>
              </w:rPr>
            </w:pPr>
            <w:r w:rsidRPr="0046304A">
              <w:rPr>
                <w:szCs w:val="24"/>
                <w:lang w:val="en-US"/>
              </w:rPr>
              <w:t xml:space="preserve">The terms EXW, CIP, FCA, CFR and other similar terms, when used, shall be governed by the rules prescribed in the current edition of Incoterms specified in the </w:t>
            </w:r>
            <w:r w:rsidRPr="0046304A">
              <w:rPr>
                <w:b/>
                <w:szCs w:val="24"/>
                <w:lang w:val="en-US"/>
              </w:rPr>
              <w:t>SCC</w:t>
            </w:r>
            <w:r w:rsidRPr="0046304A">
              <w:rPr>
                <w:szCs w:val="24"/>
                <w:lang w:val="en-US"/>
              </w:rPr>
              <w:t xml:space="preserve"> and published by the International Chamber of Commerce in Paris, France.</w:t>
            </w:r>
          </w:p>
          <w:p w14:paraId="4111AD8A" w14:textId="360A2A8F" w:rsidR="0046304A" w:rsidRDefault="0046304A" w:rsidP="00353E15">
            <w:pPr>
              <w:numPr>
                <w:ilvl w:val="0"/>
                <w:numId w:val="104"/>
              </w:numPr>
              <w:tabs>
                <w:tab w:val="clear" w:pos="600"/>
              </w:tabs>
              <w:ind w:left="878" w:hanging="907"/>
              <w:rPr>
                <w:szCs w:val="24"/>
                <w:lang w:val="en-US"/>
              </w:rPr>
            </w:pPr>
            <w:r w:rsidRPr="00E90039">
              <w:rPr>
                <w:szCs w:val="24"/>
                <w:u w:val="single"/>
                <w:lang w:val="en-US"/>
              </w:rPr>
              <w:lastRenderedPageBreak/>
              <w:t>Entire Agreement</w:t>
            </w:r>
            <w:r w:rsidR="00E90039" w:rsidRPr="00E90039">
              <w:rPr>
                <w:szCs w:val="24"/>
                <w:lang w:val="en-US"/>
              </w:rPr>
              <w:t>:</w:t>
            </w:r>
            <w:r w:rsidR="00E90039">
              <w:rPr>
                <w:szCs w:val="24"/>
                <w:lang w:val="en-US"/>
              </w:rPr>
              <w:t xml:space="preserve"> </w:t>
            </w:r>
            <w:r w:rsidRPr="00E90039">
              <w:rPr>
                <w:szCs w:val="24"/>
                <w:lang w:val="en-US"/>
              </w:rPr>
              <w:t>The Contract constitutes the entire agreement between the Purchaser and the Supplier and supersedes all communications, negotiations and agreements (whether written or oral) of the parties with respect thereto made prior to the date of Contract.</w:t>
            </w:r>
          </w:p>
          <w:p w14:paraId="3F0F7555" w14:textId="77777777" w:rsidR="00E90039" w:rsidRPr="00E90039" w:rsidRDefault="00E90039" w:rsidP="00E90039">
            <w:pPr>
              <w:ind w:left="878"/>
              <w:rPr>
                <w:szCs w:val="24"/>
                <w:lang w:val="en-US"/>
              </w:rPr>
            </w:pPr>
          </w:p>
          <w:p w14:paraId="262C6BD5" w14:textId="10A98144" w:rsidR="0046304A" w:rsidRDefault="0046304A" w:rsidP="00353E15">
            <w:pPr>
              <w:numPr>
                <w:ilvl w:val="0"/>
                <w:numId w:val="104"/>
              </w:numPr>
              <w:tabs>
                <w:tab w:val="clear" w:pos="600"/>
              </w:tabs>
              <w:ind w:left="864" w:hanging="864"/>
              <w:rPr>
                <w:szCs w:val="24"/>
                <w:lang w:val="en-US"/>
              </w:rPr>
            </w:pPr>
            <w:proofErr w:type="spellStart"/>
            <w:proofErr w:type="gramStart"/>
            <w:r w:rsidRPr="00E90039">
              <w:rPr>
                <w:szCs w:val="24"/>
                <w:u w:val="single"/>
                <w:lang w:val="en-US"/>
              </w:rPr>
              <w:t>Amendment</w:t>
            </w:r>
            <w:r w:rsidR="00E90039" w:rsidRPr="00E90039">
              <w:rPr>
                <w:szCs w:val="24"/>
                <w:u w:val="single"/>
                <w:lang w:val="en-US"/>
              </w:rPr>
              <w:t>:</w:t>
            </w:r>
            <w:r w:rsidRPr="00E90039">
              <w:rPr>
                <w:szCs w:val="24"/>
                <w:lang w:val="en-US"/>
              </w:rPr>
              <w:t>No</w:t>
            </w:r>
            <w:proofErr w:type="spellEnd"/>
            <w:proofErr w:type="gramEnd"/>
            <w:r w:rsidRPr="00E90039">
              <w:rPr>
                <w:szCs w:val="24"/>
                <w:lang w:val="en-US"/>
              </w:rPr>
              <w:t xml:space="preserve"> amendment or other variation of the Contract shall be valid unless it is in writing, is dated, expressly refers to the Contract, and is signed by a duly authorized representative of each party thereto.</w:t>
            </w:r>
          </w:p>
          <w:p w14:paraId="51D0CC31" w14:textId="77777777" w:rsidR="00E90039" w:rsidRPr="00E90039" w:rsidRDefault="00E90039" w:rsidP="00E90039">
            <w:pPr>
              <w:ind w:left="864"/>
              <w:rPr>
                <w:szCs w:val="24"/>
                <w:lang w:val="en-US"/>
              </w:rPr>
            </w:pPr>
          </w:p>
          <w:p w14:paraId="11317F95" w14:textId="7815404C" w:rsidR="0046304A" w:rsidRPr="00E90039" w:rsidRDefault="0046304A" w:rsidP="00353E15">
            <w:pPr>
              <w:numPr>
                <w:ilvl w:val="0"/>
                <w:numId w:val="104"/>
              </w:numPr>
              <w:tabs>
                <w:tab w:val="clear" w:pos="600"/>
              </w:tabs>
              <w:ind w:left="864" w:hanging="864"/>
              <w:rPr>
                <w:szCs w:val="24"/>
                <w:u w:val="single"/>
                <w:lang w:val="en-US"/>
              </w:rPr>
            </w:pPr>
            <w:r w:rsidRPr="00E90039">
              <w:rPr>
                <w:szCs w:val="24"/>
                <w:u w:val="single"/>
                <w:lang w:val="en-US"/>
              </w:rPr>
              <w:t>Nonwaiver</w:t>
            </w:r>
            <w:r w:rsidR="00E90039" w:rsidRPr="00E90039">
              <w:rPr>
                <w:szCs w:val="24"/>
                <w:lang w:val="en-US"/>
              </w:rPr>
              <w:t>:</w:t>
            </w:r>
          </w:p>
          <w:p w14:paraId="62508936" w14:textId="77777777" w:rsidR="00E90039" w:rsidRPr="00E90039" w:rsidRDefault="00E90039" w:rsidP="00E90039">
            <w:pPr>
              <w:ind w:left="600"/>
              <w:rPr>
                <w:szCs w:val="24"/>
                <w:u w:val="single"/>
                <w:lang w:val="en-US"/>
              </w:rPr>
            </w:pPr>
          </w:p>
          <w:p w14:paraId="32F82942" w14:textId="31457B0E" w:rsidR="0046304A" w:rsidRDefault="0046304A" w:rsidP="00353E15">
            <w:pPr>
              <w:numPr>
                <w:ilvl w:val="2"/>
                <w:numId w:val="94"/>
              </w:numPr>
              <w:tabs>
                <w:tab w:val="clear" w:pos="1152"/>
              </w:tabs>
              <w:ind w:left="1494" w:hanging="630"/>
              <w:outlineLvl w:val="2"/>
              <w:rPr>
                <w:szCs w:val="24"/>
                <w:lang w:val="en-US"/>
              </w:rPr>
            </w:pPr>
            <w:r w:rsidRPr="0046304A">
              <w:rPr>
                <w:szCs w:val="24"/>
                <w:lang w:val="en-US"/>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18E9988" w14:textId="77777777" w:rsidR="00E90039" w:rsidRPr="0046304A" w:rsidRDefault="00E90039" w:rsidP="00E90039">
            <w:pPr>
              <w:ind w:left="1494" w:hanging="720"/>
              <w:outlineLvl w:val="2"/>
              <w:rPr>
                <w:szCs w:val="24"/>
                <w:lang w:val="en-US"/>
              </w:rPr>
            </w:pPr>
          </w:p>
          <w:p w14:paraId="7553904E" w14:textId="0B3157C5" w:rsidR="0046304A" w:rsidRDefault="0046304A" w:rsidP="00353E15">
            <w:pPr>
              <w:numPr>
                <w:ilvl w:val="2"/>
                <w:numId w:val="94"/>
              </w:numPr>
              <w:tabs>
                <w:tab w:val="clear" w:pos="1152"/>
              </w:tabs>
              <w:ind w:left="1494" w:hanging="630"/>
              <w:outlineLvl w:val="2"/>
              <w:rPr>
                <w:szCs w:val="24"/>
                <w:lang w:val="en-US"/>
              </w:rPr>
            </w:pPr>
            <w:r w:rsidRPr="0046304A">
              <w:rPr>
                <w:szCs w:val="24"/>
                <w:lang w:val="en-US"/>
              </w:rPr>
              <w:t>Any waiver of a party’s rights, powers, or remedies under the Contract must be in writing, dated, and signed by an authorized representative of the party granting such waiver, and must specify the right and the extent to which it is being waived.</w:t>
            </w:r>
          </w:p>
          <w:p w14:paraId="7F00D3E4" w14:textId="77777777" w:rsidR="00E90039" w:rsidRPr="0046304A" w:rsidRDefault="00E90039" w:rsidP="00E90039">
            <w:pPr>
              <w:ind w:left="1152"/>
              <w:outlineLvl w:val="2"/>
              <w:rPr>
                <w:szCs w:val="24"/>
                <w:lang w:val="en-US"/>
              </w:rPr>
            </w:pPr>
          </w:p>
          <w:p w14:paraId="5CB2850D" w14:textId="0F53D45B" w:rsidR="0046304A" w:rsidRPr="00423E99" w:rsidRDefault="0046304A" w:rsidP="00353E15">
            <w:pPr>
              <w:numPr>
                <w:ilvl w:val="0"/>
                <w:numId w:val="104"/>
              </w:numPr>
              <w:tabs>
                <w:tab w:val="clear" w:pos="600"/>
              </w:tabs>
              <w:spacing w:after="200"/>
              <w:ind w:left="864" w:hanging="864"/>
              <w:rPr>
                <w:szCs w:val="24"/>
                <w:lang w:val="en-US"/>
              </w:rPr>
            </w:pPr>
            <w:r w:rsidRPr="00423E99">
              <w:rPr>
                <w:szCs w:val="24"/>
                <w:u w:val="single"/>
                <w:lang w:val="en-US"/>
              </w:rPr>
              <w:t>Severability</w:t>
            </w:r>
            <w:r w:rsidR="00423E99">
              <w:rPr>
                <w:szCs w:val="24"/>
                <w:lang w:val="en-US"/>
              </w:rPr>
              <w:t xml:space="preserve">: </w:t>
            </w:r>
            <w:r w:rsidRPr="00423E99">
              <w:rPr>
                <w:szCs w:val="24"/>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6304A" w:rsidRPr="0046304A" w14:paraId="06D17274" w14:textId="77777777" w:rsidTr="0046304A">
        <w:tc>
          <w:tcPr>
            <w:tcW w:w="2268" w:type="dxa"/>
            <w:gridSpan w:val="2"/>
          </w:tcPr>
          <w:p w14:paraId="73D4F013" w14:textId="74040BC1" w:rsidR="0046304A" w:rsidRPr="00B46A7A" w:rsidRDefault="0046304A" w:rsidP="00353E15">
            <w:pPr>
              <w:pStyle w:val="ListParagraph"/>
              <w:numPr>
                <w:ilvl w:val="0"/>
                <w:numId w:val="136"/>
              </w:numPr>
              <w:spacing w:after="200"/>
              <w:jc w:val="left"/>
              <w:rPr>
                <w:b/>
                <w:bCs/>
                <w:lang w:val="en-US"/>
              </w:rPr>
            </w:pPr>
            <w:bookmarkStart w:id="416" w:name="_Toc167083640"/>
            <w:bookmarkStart w:id="417" w:name="_Toc454892626"/>
            <w:r w:rsidRPr="00B46A7A">
              <w:rPr>
                <w:b/>
                <w:bCs/>
                <w:lang w:val="en-US"/>
              </w:rPr>
              <w:lastRenderedPageBreak/>
              <w:t>Language</w:t>
            </w:r>
            <w:bookmarkEnd w:id="416"/>
            <w:bookmarkEnd w:id="417"/>
          </w:p>
        </w:tc>
        <w:tc>
          <w:tcPr>
            <w:tcW w:w="6948" w:type="dxa"/>
            <w:gridSpan w:val="2"/>
          </w:tcPr>
          <w:p w14:paraId="4B0AEECE" w14:textId="5D03C352" w:rsidR="0046304A" w:rsidRDefault="0046304A" w:rsidP="00353E15">
            <w:pPr>
              <w:numPr>
                <w:ilvl w:val="1"/>
                <w:numId w:val="85"/>
              </w:numPr>
              <w:tabs>
                <w:tab w:val="clear" w:pos="645"/>
              </w:tabs>
              <w:ind w:left="0" w:firstLine="0"/>
              <w:rPr>
                <w:szCs w:val="24"/>
                <w:lang w:val="en-US"/>
              </w:rPr>
            </w:pPr>
            <w:r w:rsidRPr="0046304A">
              <w:rPr>
                <w:szCs w:val="24"/>
                <w:lang w:val="en-US"/>
              </w:rPr>
              <w:t xml:space="preserve">The Contract as well as all correspondence and documents relating to the Contract exchanged by the Supplier and the Purchaser, shall be written in the language specified in the </w:t>
            </w:r>
            <w:r w:rsidRPr="0046304A">
              <w:rPr>
                <w:b/>
                <w:szCs w:val="24"/>
                <w:lang w:val="en-US"/>
              </w:rPr>
              <w:t>SCC</w:t>
            </w:r>
            <w:r w:rsidRPr="0046304A">
              <w:rPr>
                <w:b/>
                <w:bCs/>
                <w:szCs w:val="24"/>
                <w:lang w:val="en-US"/>
              </w:rPr>
              <w:t>.</w:t>
            </w:r>
            <w:r w:rsidRPr="0046304A">
              <w:rPr>
                <w:szCs w:val="24"/>
                <w:lang w:val="en-US"/>
              </w:rPr>
              <w:t xml:space="preserve"> Supporting documents and printed literature that are part of the Contract may be in another language provided they are accompanied by an accurate translation of the relevant passages in the language specified</w:t>
            </w:r>
            <w:r w:rsidRPr="0046304A">
              <w:rPr>
                <w:b/>
                <w:bCs/>
                <w:szCs w:val="24"/>
                <w:lang w:val="en-US"/>
              </w:rPr>
              <w:t>,</w:t>
            </w:r>
            <w:r w:rsidRPr="0046304A">
              <w:rPr>
                <w:szCs w:val="24"/>
                <w:lang w:val="en-US"/>
              </w:rPr>
              <w:t xml:space="preserve"> in which case, for purposes of interpretation of the Contract, this translation shall govern.</w:t>
            </w:r>
          </w:p>
          <w:p w14:paraId="74691A05" w14:textId="77777777" w:rsidR="00423E99" w:rsidRPr="0046304A" w:rsidRDefault="00423E99" w:rsidP="00423E99">
            <w:pPr>
              <w:rPr>
                <w:szCs w:val="24"/>
                <w:lang w:val="en-US"/>
              </w:rPr>
            </w:pPr>
          </w:p>
          <w:p w14:paraId="7D782FDF" w14:textId="77777777" w:rsidR="0046304A" w:rsidRPr="0046304A" w:rsidRDefault="0046304A" w:rsidP="00353E15">
            <w:pPr>
              <w:numPr>
                <w:ilvl w:val="1"/>
                <w:numId w:val="85"/>
              </w:numPr>
              <w:tabs>
                <w:tab w:val="clear" w:pos="645"/>
              </w:tabs>
              <w:ind w:left="0" w:firstLine="0"/>
              <w:rPr>
                <w:szCs w:val="24"/>
                <w:lang w:val="en-US"/>
              </w:rPr>
            </w:pPr>
            <w:r w:rsidRPr="0046304A">
              <w:rPr>
                <w:szCs w:val="24"/>
                <w:lang w:val="en-US"/>
              </w:rPr>
              <w:t>The Supplier shall bear all costs of translation to the governing language and all risks of the accuracy of such translation, for documents provided by the Supplier.</w:t>
            </w:r>
          </w:p>
        </w:tc>
      </w:tr>
      <w:tr w:rsidR="0046304A" w:rsidRPr="0046304A" w14:paraId="14F44EA0" w14:textId="77777777" w:rsidTr="00423E99">
        <w:trPr>
          <w:cantSplit/>
          <w:trHeight w:val="1980"/>
        </w:trPr>
        <w:tc>
          <w:tcPr>
            <w:tcW w:w="2268" w:type="dxa"/>
            <w:gridSpan w:val="2"/>
          </w:tcPr>
          <w:p w14:paraId="2C208A1C" w14:textId="1444B4D9" w:rsidR="0046304A" w:rsidRPr="00B46A7A" w:rsidRDefault="0046304A" w:rsidP="00353E15">
            <w:pPr>
              <w:pStyle w:val="ListParagraph"/>
              <w:numPr>
                <w:ilvl w:val="0"/>
                <w:numId w:val="136"/>
              </w:numPr>
              <w:spacing w:after="200"/>
              <w:jc w:val="left"/>
              <w:rPr>
                <w:b/>
                <w:bCs/>
                <w:lang w:val="en-US"/>
              </w:rPr>
            </w:pPr>
            <w:bookmarkStart w:id="418" w:name="_Toc167083641"/>
            <w:bookmarkStart w:id="419" w:name="_Toc454892627"/>
            <w:r w:rsidRPr="00B46A7A">
              <w:rPr>
                <w:b/>
                <w:bCs/>
                <w:lang w:val="en-US"/>
              </w:rPr>
              <w:lastRenderedPageBreak/>
              <w:t>Joint Venture, Consortium or Association</w:t>
            </w:r>
            <w:bookmarkEnd w:id="418"/>
            <w:bookmarkEnd w:id="419"/>
          </w:p>
        </w:tc>
        <w:tc>
          <w:tcPr>
            <w:tcW w:w="6948" w:type="dxa"/>
            <w:gridSpan w:val="2"/>
          </w:tcPr>
          <w:p w14:paraId="775F0FF6" w14:textId="77777777" w:rsidR="0046304A" w:rsidRPr="0046304A" w:rsidRDefault="0046304A" w:rsidP="00353E15">
            <w:pPr>
              <w:numPr>
                <w:ilvl w:val="1"/>
                <w:numId w:val="91"/>
              </w:numPr>
              <w:tabs>
                <w:tab w:val="clear" w:pos="600"/>
              </w:tabs>
              <w:ind w:left="0" w:firstLine="0"/>
              <w:rPr>
                <w:spacing w:val="-4"/>
                <w:szCs w:val="24"/>
                <w:lang w:val="en-US"/>
              </w:rPr>
            </w:pPr>
            <w:r w:rsidRPr="0046304A">
              <w:rPr>
                <w:spacing w:val="-4"/>
                <w:szCs w:val="24"/>
                <w:lang w:val="en-US"/>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6304A" w:rsidRPr="0046304A" w14:paraId="6A6B4493" w14:textId="77777777" w:rsidTr="0046304A">
        <w:tc>
          <w:tcPr>
            <w:tcW w:w="2268" w:type="dxa"/>
            <w:gridSpan w:val="2"/>
          </w:tcPr>
          <w:p w14:paraId="7B790625" w14:textId="778EA9CE" w:rsidR="0046304A" w:rsidRPr="00B46A7A" w:rsidRDefault="0046304A" w:rsidP="00353E15">
            <w:pPr>
              <w:pStyle w:val="ListParagraph"/>
              <w:numPr>
                <w:ilvl w:val="0"/>
                <w:numId w:val="136"/>
              </w:numPr>
              <w:spacing w:after="200"/>
              <w:jc w:val="left"/>
              <w:rPr>
                <w:b/>
                <w:bCs/>
                <w:lang w:val="en-US"/>
              </w:rPr>
            </w:pPr>
            <w:bookmarkStart w:id="420" w:name="_Toc167083642"/>
            <w:bookmarkStart w:id="421" w:name="_Toc454892628"/>
            <w:r w:rsidRPr="00B46A7A">
              <w:rPr>
                <w:b/>
                <w:bCs/>
                <w:lang w:val="en-US"/>
              </w:rPr>
              <w:t>Eligibility</w:t>
            </w:r>
            <w:bookmarkEnd w:id="420"/>
            <w:bookmarkEnd w:id="421"/>
          </w:p>
        </w:tc>
        <w:tc>
          <w:tcPr>
            <w:tcW w:w="6948" w:type="dxa"/>
            <w:gridSpan w:val="2"/>
          </w:tcPr>
          <w:p w14:paraId="011A5C00" w14:textId="2066C761" w:rsidR="004076AD" w:rsidRPr="004076AD" w:rsidRDefault="004076AD" w:rsidP="00353E15">
            <w:pPr>
              <w:numPr>
                <w:ilvl w:val="1"/>
                <w:numId w:val="86"/>
              </w:numPr>
              <w:tabs>
                <w:tab w:val="clear" w:pos="540"/>
              </w:tabs>
              <w:spacing w:after="200"/>
              <w:ind w:left="0" w:firstLine="0"/>
              <w:rPr>
                <w:szCs w:val="24"/>
                <w:lang w:val="en-US"/>
              </w:rPr>
            </w:pPr>
            <w:r>
              <w:rPr>
                <w:szCs w:val="24"/>
                <w:lang w:val="en-US"/>
              </w:rPr>
              <w:t>Suppliers</w:t>
            </w:r>
            <w:r w:rsidRPr="004076AD">
              <w:rPr>
                <w:szCs w:val="24"/>
                <w:lang w:val="en-US"/>
              </w:rPr>
              <w:t xml:space="preserve"> or joint venture partners shall have the nationality of an eligible country as </w:t>
            </w:r>
            <w:r w:rsidRPr="004076AD">
              <w:rPr>
                <w:b/>
                <w:szCs w:val="24"/>
                <w:lang w:val="en-US"/>
              </w:rPr>
              <w:t>detailed in the S</w:t>
            </w:r>
            <w:r w:rsidRPr="00B46A7A">
              <w:rPr>
                <w:b/>
                <w:szCs w:val="24"/>
                <w:lang w:val="en-US"/>
              </w:rPr>
              <w:t>CC</w:t>
            </w:r>
            <w:r w:rsidRPr="004076AD">
              <w:rPr>
                <w:szCs w:val="24"/>
                <w:lang w:val="en-US"/>
              </w:rPr>
              <w:t xml:space="preserve"> and shall comply with the following:</w:t>
            </w:r>
          </w:p>
          <w:p w14:paraId="6B4810B6" w14:textId="16E8C24F" w:rsidR="004076AD" w:rsidRDefault="004076AD" w:rsidP="00423E99">
            <w:pPr>
              <w:ind w:left="1494" w:hanging="720"/>
              <w:rPr>
                <w:szCs w:val="24"/>
                <w:lang w:val="en-US"/>
              </w:rPr>
            </w:pPr>
            <w:r w:rsidRPr="004076AD">
              <w:rPr>
                <w:szCs w:val="24"/>
                <w:lang w:val="en-US"/>
              </w:rPr>
              <w:t>(a)</w:t>
            </w:r>
            <w:r w:rsidRPr="004076AD">
              <w:rPr>
                <w:szCs w:val="24"/>
                <w:lang w:val="en-US"/>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A73133B" w14:textId="77777777" w:rsidR="00423E99" w:rsidRPr="004076AD" w:rsidRDefault="00423E99" w:rsidP="00423E99">
            <w:pPr>
              <w:ind w:left="1494" w:hanging="720"/>
              <w:rPr>
                <w:szCs w:val="24"/>
                <w:lang w:val="en-US"/>
              </w:rPr>
            </w:pPr>
          </w:p>
          <w:p w14:paraId="46B61678" w14:textId="37D343D3" w:rsidR="004076AD" w:rsidRDefault="004076AD" w:rsidP="00423E99">
            <w:pPr>
              <w:ind w:left="1494" w:hanging="720"/>
              <w:rPr>
                <w:szCs w:val="24"/>
                <w:lang w:val="en-US"/>
              </w:rPr>
            </w:pPr>
            <w:r w:rsidRPr="004076AD">
              <w:rPr>
                <w:szCs w:val="24"/>
                <w:lang w:val="en-US"/>
              </w:rPr>
              <w:t>(b)</w:t>
            </w:r>
            <w:r w:rsidRPr="004076AD">
              <w:rPr>
                <w:szCs w:val="24"/>
                <w:lang w:val="en-US"/>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3EDDBA36" w14:textId="77777777" w:rsidR="00423E99" w:rsidRPr="004076AD" w:rsidRDefault="00423E99" w:rsidP="00423E99">
            <w:pPr>
              <w:ind w:left="1494" w:hanging="720"/>
              <w:rPr>
                <w:szCs w:val="24"/>
                <w:lang w:val="en-US"/>
              </w:rPr>
            </w:pPr>
          </w:p>
          <w:p w14:paraId="5288E4D1" w14:textId="53440D8B" w:rsidR="004076AD" w:rsidRDefault="004076AD" w:rsidP="00423E99">
            <w:pPr>
              <w:ind w:left="1494" w:hanging="720"/>
              <w:rPr>
                <w:szCs w:val="24"/>
                <w:lang w:val="en-US"/>
              </w:rPr>
            </w:pPr>
            <w:r w:rsidRPr="004076AD">
              <w:rPr>
                <w:szCs w:val="24"/>
                <w:lang w:val="en-US"/>
              </w:rPr>
              <w:t>(c)</w:t>
            </w:r>
            <w:r w:rsidRPr="004076AD">
              <w:rPr>
                <w:szCs w:val="24"/>
                <w:lang w:val="en-US"/>
              </w:rPr>
              <w:tab/>
              <w:t xml:space="preserve">shall have no arrangement and undertake not to make any arrangement whereby the majority of the financial benefits of the contract, </w:t>
            </w:r>
            <w:proofErr w:type="gramStart"/>
            <w:r w:rsidRPr="004076AD">
              <w:rPr>
                <w:szCs w:val="24"/>
                <w:lang w:val="en-US"/>
              </w:rPr>
              <w:t>i.e.</w:t>
            </w:r>
            <w:proofErr w:type="gramEnd"/>
            <w:r w:rsidRPr="004076AD">
              <w:rPr>
                <w:szCs w:val="24"/>
                <w:lang w:val="en-US"/>
              </w:rPr>
              <w:t xml:space="preserve"> more than fifty (50) percent of the value of the contract, will accrue or be paid to sub-contractors or sub-consultants that are not from an Eligible Country.</w:t>
            </w:r>
          </w:p>
          <w:p w14:paraId="74C87292" w14:textId="77777777" w:rsidR="00423E99" w:rsidRPr="004076AD" w:rsidRDefault="00423E99" w:rsidP="00423E99">
            <w:pPr>
              <w:ind w:left="1494" w:hanging="720"/>
              <w:rPr>
                <w:szCs w:val="24"/>
                <w:lang w:val="en-US"/>
              </w:rPr>
            </w:pPr>
          </w:p>
          <w:p w14:paraId="44BEC562" w14:textId="479D3223" w:rsidR="00354EFA" w:rsidRDefault="004076AD" w:rsidP="00353E15">
            <w:pPr>
              <w:numPr>
                <w:ilvl w:val="1"/>
                <w:numId w:val="86"/>
              </w:numPr>
              <w:tabs>
                <w:tab w:val="clear" w:pos="540"/>
              </w:tabs>
              <w:ind w:left="0" w:firstLine="7"/>
              <w:rPr>
                <w:szCs w:val="24"/>
                <w:lang w:val="en-US"/>
              </w:rPr>
            </w:pPr>
            <w:r w:rsidRPr="004076AD">
              <w:rPr>
                <w:szCs w:val="24"/>
                <w:lang w:val="en-US"/>
              </w:rPr>
              <w:t xml:space="preserve">The </w:t>
            </w:r>
            <w:r w:rsidR="00354EFA">
              <w:rPr>
                <w:szCs w:val="24"/>
                <w:lang w:val="en-US"/>
              </w:rPr>
              <w:t>goods</w:t>
            </w:r>
            <w:r w:rsidRPr="004076AD">
              <w:rPr>
                <w:szCs w:val="24"/>
                <w:lang w:val="en-US"/>
              </w:rPr>
              <w:t xml:space="preserve"> required shall have their origin in any country with the </w:t>
            </w:r>
            <w:r w:rsidRPr="004076AD">
              <w:rPr>
                <w:b/>
                <w:szCs w:val="24"/>
                <w:lang w:val="en-US"/>
              </w:rPr>
              <w:t>exceptions indicated in the S</w:t>
            </w:r>
            <w:r w:rsidRPr="00B46A7A">
              <w:rPr>
                <w:b/>
                <w:szCs w:val="24"/>
                <w:lang w:val="en-US"/>
              </w:rPr>
              <w:t>CC</w:t>
            </w:r>
            <w:r w:rsidRPr="004076AD">
              <w:rPr>
                <w:szCs w:val="24"/>
                <w:lang w:val="en-US"/>
              </w:rPr>
              <w:t>.</w:t>
            </w:r>
          </w:p>
          <w:p w14:paraId="749945FF" w14:textId="77777777" w:rsidR="00423E99" w:rsidRDefault="00423E99" w:rsidP="00423E99">
            <w:pPr>
              <w:ind w:left="7"/>
              <w:rPr>
                <w:szCs w:val="24"/>
                <w:lang w:val="en-US"/>
              </w:rPr>
            </w:pPr>
          </w:p>
          <w:p w14:paraId="1B290A6D" w14:textId="664ED2BD" w:rsidR="00354EFA" w:rsidRDefault="00354EFA" w:rsidP="00353E15">
            <w:pPr>
              <w:numPr>
                <w:ilvl w:val="1"/>
                <w:numId w:val="86"/>
              </w:numPr>
              <w:tabs>
                <w:tab w:val="clear" w:pos="540"/>
              </w:tabs>
              <w:ind w:left="0" w:firstLine="7"/>
              <w:rPr>
                <w:szCs w:val="24"/>
                <w:lang w:val="en-US"/>
              </w:rPr>
            </w:pPr>
            <w:r w:rsidRPr="00354EFA">
              <w:rPr>
                <w:szCs w:val="24"/>
                <w:lang w:val="en-US"/>
              </w:rPr>
              <w:t xml:space="preserve">For </w:t>
            </w:r>
            <w:r>
              <w:rPr>
                <w:szCs w:val="24"/>
                <w:lang w:val="en-US"/>
              </w:rPr>
              <w:t xml:space="preserve">the </w:t>
            </w:r>
            <w:r w:rsidRPr="00354EFA">
              <w:rPr>
                <w:szCs w:val="24"/>
                <w:lang w:val="en-US"/>
              </w:rPr>
              <w:t xml:space="preserve">purposes of this </w:t>
            </w:r>
            <w:r>
              <w:rPr>
                <w:szCs w:val="24"/>
                <w:lang w:val="en-US"/>
              </w:rPr>
              <w:t>Contract</w:t>
            </w:r>
            <w:r w:rsidRPr="00354EFA">
              <w:rPr>
                <w:szCs w:val="24"/>
                <w:lang w:val="en-US"/>
              </w:rPr>
              <w:t>, the term “goods” includes commodities, raw material, machinery, equipment, and industrial plants; and “related services” includes services such as insurance, installation, training, and initial maintenance.</w:t>
            </w:r>
          </w:p>
          <w:p w14:paraId="78F79212" w14:textId="77777777" w:rsidR="00423E99" w:rsidRDefault="00423E99" w:rsidP="00423E99">
            <w:pPr>
              <w:ind w:left="7"/>
              <w:rPr>
                <w:szCs w:val="24"/>
                <w:lang w:val="en-US"/>
              </w:rPr>
            </w:pPr>
          </w:p>
          <w:p w14:paraId="288E8D8E" w14:textId="77777777" w:rsidR="0046304A" w:rsidRDefault="00354EFA" w:rsidP="00353E15">
            <w:pPr>
              <w:numPr>
                <w:ilvl w:val="1"/>
                <w:numId w:val="86"/>
              </w:numPr>
              <w:tabs>
                <w:tab w:val="clear" w:pos="540"/>
              </w:tabs>
              <w:ind w:left="0" w:firstLine="7"/>
              <w:rPr>
                <w:szCs w:val="24"/>
                <w:lang w:val="en-US"/>
              </w:rPr>
            </w:pPr>
            <w:r w:rsidRPr="00354EFA">
              <w:rPr>
                <w:szCs w:val="24"/>
                <w:lang w:val="en-US"/>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76C12311" w14:textId="4D35EB3E" w:rsidR="00423E99" w:rsidRPr="00354EFA" w:rsidRDefault="00423E99" w:rsidP="00423E99">
            <w:pPr>
              <w:ind w:left="7"/>
              <w:rPr>
                <w:szCs w:val="24"/>
                <w:lang w:val="en-US"/>
              </w:rPr>
            </w:pPr>
          </w:p>
        </w:tc>
      </w:tr>
      <w:tr w:rsidR="0046304A" w:rsidRPr="0046304A" w14:paraId="4BFC1DFF" w14:textId="77777777" w:rsidTr="00423E99">
        <w:trPr>
          <w:trHeight w:val="1980"/>
        </w:trPr>
        <w:tc>
          <w:tcPr>
            <w:tcW w:w="2268" w:type="dxa"/>
            <w:gridSpan w:val="2"/>
          </w:tcPr>
          <w:p w14:paraId="3032AFEB" w14:textId="7678DECC" w:rsidR="0046304A" w:rsidRPr="00B46A7A" w:rsidRDefault="0046304A" w:rsidP="00353E15">
            <w:pPr>
              <w:pStyle w:val="ListParagraph"/>
              <w:numPr>
                <w:ilvl w:val="0"/>
                <w:numId w:val="136"/>
              </w:numPr>
              <w:spacing w:after="200"/>
              <w:jc w:val="left"/>
              <w:rPr>
                <w:b/>
                <w:bCs/>
                <w:lang w:val="en-US"/>
              </w:rPr>
            </w:pPr>
            <w:bookmarkStart w:id="422" w:name="_Toc167083643"/>
            <w:bookmarkStart w:id="423" w:name="_Toc454892629"/>
            <w:r w:rsidRPr="00B46A7A">
              <w:rPr>
                <w:b/>
                <w:bCs/>
                <w:lang w:val="en-US"/>
              </w:rPr>
              <w:lastRenderedPageBreak/>
              <w:t>Notices</w:t>
            </w:r>
            <w:bookmarkEnd w:id="422"/>
            <w:bookmarkEnd w:id="423"/>
          </w:p>
        </w:tc>
        <w:tc>
          <w:tcPr>
            <w:tcW w:w="6948" w:type="dxa"/>
            <w:gridSpan w:val="2"/>
          </w:tcPr>
          <w:p w14:paraId="23938F28" w14:textId="11E8F4BD" w:rsidR="0046304A" w:rsidRDefault="0046304A" w:rsidP="00353E15">
            <w:pPr>
              <w:numPr>
                <w:ilvl w:val="1"/>
                <w:numId w:val="87"/>
              </w:numPr>
              <w:tabs>
                <w:tab w:val="clear" w:pos="615"/>
              </w:tabs>
              <w:ind w:left="0" w:firstLine="0"/>
              <w:rPr>
                <w:szCs w:val="24"/>
                <w:lang w:val="en-US"/>
              </w:rPr>
            </w:pPr>
            <w:r w:rsidRPr="0046304A">
              <w:rPr>
                <w:szCs w:val="24"/>
                <w:lang w:val="en-US"/>
              </w:rPr>
              <w:t xml:space="preserve">Any notice given by one party to the other pursuant to the Contract shall be in writing to the address specified in the </w:t>
            </w:r>
            <w:r w:rsidRPr="0046304A">
              <w:rPr>
                <w:b/>
                <w:szCs w:val="24"/>
                <w:lang w:val="en-US"/>
              </w:rPr>
              <w:t>SCC</w:t>
            </w:r>
            <w:r w:rsidRPr="0046304A">
              <w:rPr>
                <w:b/>
                <w:bCs/>
                <w:szCs w:val="24"/>
                <w:lang w:val="en-US"/>
              </w:rPr>
              <w:t>.</w:t>
            </w:r>
            <w:r w:rsidRPr="0046304A">
              <w:rPr>
                <w:szCs w:val="24"/>
                <w:lang w:val="en-US"/>
              </w:rPr>
              <w:t xml:space="preserve"> The term “in writing” means communicated in written form with proof of receipt.</w:t>
            </w:r>
          </w:p>
          <w:p w14:paraId="3101A052" w14:textId="77777777" w:rsidR="00423E99" w:rsidRPr="0046304A" w:rsidRDefault="00423E99" w:rsidP="00423E99">
            <w:pPr>
              <w:rPr>
                <w:szCs w:val="24"/>
                <w:lang w:val="en-US"/>
              </w:rPr>
            </w:pPr>
          </w:p>
          <w:p w14:paraId="6EE7C1A1" w14:textId="77777777" w:rsidR="0046304A" w:rsidRPr="0046304A" w:rsidRDefault="0046304A" w:rsidP="00353E15">
            <w:pPr>
              <w:numPr>
                <w:ilvl w:val="1"/>
                <w:numId w:val="87"/>
              </w:numPr>
              <w:tabs>
                <w:tab w:val="clear" w:pos="615"/>
              </w:tabs>
              <w:ind w:left="0" w:firstLine="0"/>
              <w:rPr>
                <w:szCs w:val="24"/>
                <w:lang w:val="en-US"/>
              </w:rPr>
            </w:pPr>
            <w:r w:rsidRPr="0046304A">
              <w:rPr>
                <w:szCs w:val="24"/>
                <w:lang w:val="en-US"/>
              </w:rPr>
              <w:t>A notice shall be effective when delivered or on the notice’s effective date, whichever is later.</w:t>
            </w:r>
          </w:p>
        </w:tc>
      </w:tr>
      <w:tr w:rsidR="0046304A" w:rsidRPr="0046304A" w14:paraId="3186C716" w14:textId="77777777" w:rsidTr="00367253">
        <w:trPr>
          <w:gridBefore w:val="1"/>
          <w:gridAfter w:val="1"/>
          <w:wBefore w:w="18" w:type="dxa"/>
          <w:wAfter w:w="18" w:type="dxa"/>
          <w:trHeight w:val="4770"/>
        </w:trPr>
        <w:tc>
          <w:tcPr>
            <w:tcW w:w="2250" w:type="dxa"/>
          </w:tcPr>
          <w:p w14:paraId="221797AE" w14:textId="19CD7878" w:rsidR="0046304A" w:rsidRPr="00B46A7A" w:rsidRDefault="0046304A" w:rsidP="00353E15">
            <w:pPr>
              <w:pStyle w:val="ListParagraph"/>
              <w:numPr>
                <w:ilvl w:val="0"/>
                <w:numId w:val="136"/>
              </w:numPr>
              <w:spacing w:after="200"/>
              <w:jc w:val="left"/>
              <w:rPr>
                <w:b/>
                <w:bCs/>
                <w:lang w:val="en-US"/>
              </w:rPr>
            </w:pPr>
            <w:bookmarkStart w:id="424" w:name="_Toc167083644"/>
            <w:bookmarkStart w:id="425" w:name="_Toc454892630"/>
            <w:r w:rsidRPr="00B46A7A">
              <w:rPr>
                <w:b/>
                <w:bCs/>
                <w:lang w:val="en-US"/>
              </w:rPr>
              <w:t>Governing Law</w:t>
            </w:r>
            <w:bookmarkEnd w:id="424"/>
            <w:bookmarkEnd w:id="425"/>
          </w:p>
        </w:tc>
        <w:tc>
          <w:tcPr>
            <w:tcW w:w="6930" w:type="dxa"/>
          </w:tcPr>
          <w:p w14:paraId="7E22B218" w14:textId="22C1ED28" w:rsidR="0046304A" w:rsidRPr="00423E99" w:rsidRDefault="0046304A" w:rsidP="00353E15">
            <w:pPr>
              <w:numPr>
                <w:ilvl w:val="1"/>
                <w:numId w:val="92"/>
              </w:numPr>
              <w:tabs>
                <w:tab w:val="clear" w:pos="600"/>
              </w:tabs>
              <w:ind w:left="0" w:firstLine="0"/>
              <w:rPr>
                <w:szCs w:val="24"/>
                <w:lang w:val="en-US"/>
              </w:rPr>
            </w:pPr>
            <w:r w:rsidRPr="0046304A">
              <w:rPr>
                <w:szCs w:val="24"/>
                <w:lang w:val="en-US"/>
              </w:rPr>
              <w:t xml:space="preserve">The Contract shall be governed by and interpreted in accordance with the laws of the Purchaser’s Country, unless otherwise specified in the </w:t>
            </w:r>
            <w:r w:rsidRPr="0046304A">
              <w:rPr>
                <w:b/>
                <w:szCs w:val="24"/>
                <w:lang w:val="en-US"/>
              </w:rPr>
              <w:t>SCC</w:t>
            </w:r>
            <w:r w:rsidRPr="0046304A">
              <w:rPr>
                <w:b/>
                <w:bCs/>
                <w:szCs w:val="24"/>
                <w:lang w:val="en-US"/>
              </w:rPr>
              <w:t>.</w:t>
            </w:r>
          </w:p>
          <w:p w14:paraId="04B3E89C" w14:textId="77777777" w:rsidR="00423E99" w:rsidRPr="0046304A" w:rsidRDefault="00423E99" w:rsidP="00423E99">
            <w:pPr>
              <w:ind w:left="691"/>
              <w:rPr>
                <w:szCs w:val="24"/>
                <w:lang w:val="en-US"/>
              </w:rPr>
            </w:pPr>
          </w:p>
          <w:p w14:paraId="1417324A" w14:textId="15635783" w:rsidR="0046304A" w:rsidRDefault="0046304A" w:rsidP="00353E15">
            <w:pPr>
              <w:numPr>
                <w:ilvl w:val="1"/>
                <w:numId w:val="101"/>
              </w:numPr>
              <w:tabs>
                <w:tab w:val="clear" w:pos="540"/>
              </w:tabs>
              <w:suppressAutoHyphens/>
              <w:overflowPunct w:val="0"/>
              <w:autoSpaceDE w:val="0"/>
              <w:autoSpaceDN w:val="0"/>
              <w:adjustRightInd w:val="0"/>
              <w:ind w:left="0" w:right="-72" w:firstLine="0"/>
              <w:textAlignment w:val="baseline"/>
              <w:rPr>
                <w:szCs w:val="24"/>
                <w:lang w:val="en-US"/>
              </w:rPr>
            </w:pPr>
            <w:r w:rsidRPr="0046304A">
              <w:rPr>
                <w:szCs w:val="24"/>
                <w:lang w:val="en-US"/>
              </w:rPr>
              <w:t>Throughout the execution of the Contract, the Supplier shall comply with the import of goods and services prohibitions in the Purchaser’s Country when</w:t>
            </w:r>
            <w:r w:rsidR="00DF43F7">
              <w:rPr>
                <w:szCs w:val="24"/>
                <w:lang w:val="en-US"/>
              </w:rPr>
              <w:t>:</w:t>
            </w:r>
          </w:p>
          <w:p w14:paraId="1F210892" w14:textId="77777777" w:rsidR="00DF43F7" w:rsidRPr="0046304A" w:rsidRDefault="00DF43F7" w:rsidP="00DF43F7">
            <w:pPr>
              <w:suppressAutoHyphens/>
              <w:overflowPunct w:val="0"/>
              <w:autoSpaceDE w:val="0"/>
              <w:autoSpaceDN w:val="0"/>
              <w:adjustRightInd w:val="0"/>
              <w:ind w:right="-72"/>
              <w:textAlignment w:val="baseline"/>
              <w:rPr>
                <w:szCs w:val="24"/>
                <w:lang w:val="en-US"/>
              </w:rPr>
            </w:pPr>
          </w:p>
          <w:p w14:paraId="312BB311" w14:textId="44F931E4" w:rsidR="00DF43F7" w:rsidRDefault="0046304A" w:rsidP="00DF43F7">
            <w:pPr>
              <w:suppressAutoHyphens/>
              <w:overflowPunct w:val="0"/>
              <w:autoSpaceDE w:val="0"/>
              <w:autoSpaceDN w:val="0"/>
              <w:adjustRightInd w:val="0"/>
              <w:ind w:left="1494" w:right="-72" w:hanging="720"/>
              <w:textAlignment w:val="baseline"/>
              <w:rPr>
                <w:szCs w:val="24"/>
                <w:lang w:val="en-US"/>
              </w:rPr>
            </w:pPr>
            <w:r w:rsidRPr="0046304A">
              <w:rPr>
                <w:szCs w:val="24"/>
                <w:lang w:val="en-US"/>
              </w:rPr>
              <w:t xml:space="preserve">(a) </w:t>
            </w:r>
            <w:r w:rsidR="00DF43F7">
              <w:rPr>
                <w:szCs w:val="24"/>
                <w:lang w:val="en-US"/>
              </w:rPr>
              <w:tab/>
            </w:r>
            <w:r w:rsidRPr="0046304A">
              <w:rPr>
                <w:szCs w:val="24"/>
                <w:lang w:val="en-US"/>
              </w:rPr>
              <w:t xml:space="preserve">as a matter of law or official regulations, the </w:t>
            </w:r>
            <w:r w:rsidR="00C070AC">
              <w:rPr>
                <w:szCs w:val="24"/>
                <w:lang w:val="en-US"/>
              </w:rPr>
              <w:t>Recipient</w:t>
            </w:r>
            <w:r w:rsidRPr="0046304A">
              <w:rPr>
                <w:szCs w:val="24"/>
                <w:lang w:val="en-US"/>
              </w:rPr>
              <w:t>’s country prohibits commercial relations with that country; or</w:t>
            </w:r>
          </w:p>
          <w:p w14:paraId="58F10631" w14:textId="32819B33" w:rsidR="0046304A" w:rsidRPr="0046304A" w:rsidRDefault="0046304A" w:rsidP="00DF43F7">
            <w:pPr>
              <w:suppressAutoHyphens/>
              <w:overflowPunct w:val="0"/>
              <w:autoSpaceDE w:val="0"/>
              <w:autoSpaceDN w:val="0"/>
              <w:adjustRightInd w:val="0"/>
              <w:ind w:left="540" w:right="-72"/>
              <w:textAlignment w:val="baseline"/>
              <w:rPr>
                <w:szCs w:val="24"/>
                <w:lang w:val="en-US"/>
              </w:rPr>
            </w:pPr>
            <w:r w:rsidRPr="0046304A">
              <w:rPr>
                <w:szCs w:val="24"/>
                <w:lang w:val="en-US"/>
              </w:rPr>
              <w:t xml:space="preserve"> </w:t>
            </w:r>
          </w:p>
          <w:p w14:paraId="31876051" w14:textId="14C81DC8" w:rsidR="0046304A" w:rsidRPr="0046304A" w:rsidRDefault="0046304A" w:rsidP="00DF43F7">
            <w:pPr>
              <w:ind w:left="1494" w:hanging="720"/>
              <w:rPr>
                <w:szCs w:val="24"/>
                <w:lang w:val="en-US"/>
              </w:rPr>
            </w:pPr>
            <w:r w:rsidRPr="0046304A">
              <w:rPr>
                <w:spacing w:val="-4"/>
                <w:szCs w:val="24"/>
                <w:lang w:val="en-US"/>
              </w:rPr>
              <w:t xml:space="preserve">(b) </w:t>
            </w:r>
            <w:r w:rsidR="00DF43F7">
              <w:rPr>
                <w:spacing w:val="-4"/>
                <w:szCs w:val="24"/>
                <w:lang w:val="en-US"/>
              </w:rPr>
              <w:tab/>
            </w:r>
            <w:r w:rsidRPr="0046304A">
              <w:rPr>
                <w:spacing w:val="-4"/>
                <w:szCs w:val="24"/>
                <w:lang w:val="en-US"/>
              </w:rPr>
              <w:t xml:space="preserve">by an act of compliance with a decision of the United Nations Security Council taken under Chapter VII of the Charter of the United Nations, the </w:t>
            </w:r>
            <w:r w:rsidR="00C070AC">
              <w:rPr>
                <w:spacing w:val="-4"/>
                <w:szCs w:val="24"/>
                <w:lang w:val="en-US"/>
              </w:rPr>
              <w:t>Recipient</w:t>
            </w:r>
            <w:r w:rsidRPr="0046304A">
              <w:rPr>
                <w:spacing w:val="-4"/>
                <w:szCs w:val="24"/>
                <w:lang w:val="en-US"/>
              </w:rPr>
              <w:t>’s Country prohibits any import of goods from that country or any payments to any country, person, or entity in that country.</w:t>
            </w:r>
          </w:p>
        </w:tc>
      </w:tr>
      <w:tr w:rsidR="0046304A" w:rsidRPr="0046304A" w14:paraId="44285EBF" w14:textId="77777777" w:rsidTr="0046304A">
        <w:trPr>
          <w:gridBefore w:val="1"/>
          <w:gridAfter w:val="1"/>
          <w:wBefore w:w="18" w:type="dxa"/>
          <w:wAfter w:w="18" w:type="dxa"/>
        </w:trPr>
        <w:tc>
          <w:tcPr>
            <w:tcW w:w="2250" w:type="dxa"/>
          </w:tcPr>
          <w:p w14:paraId="1A9071A8" w14:textId="7546BE57" w:rsidR="0046304A" w:rsidRPr="00B46A7A" w:rsidRDefault="0046304A" w:rsidP="00353E15">
            <w:pPr>
              <w:pStyle w:val="ListParagraph"/>
              <w:numPr>
                <w:ilvl w:val="0"/>
                <w:numId w:val="136"/>
              </w:numPr>
              <w:spacing w:after="200"/>
              <w:jc w:val="left"/>
              <w:rPr>
                <w:b/>
                <w:bCs/>
                <w:lang w:val="en-US"/>
              </w:rPr>
            </w:pPr>
            <w:bookmarkStart w:id="426" w:name="_Toc167083645"/>
            <w:bookmarkStart w:id="427" w:name="_Toc454892631"/>
            <w:r w:rsidRPr="00B46A7A">
              <w:rPr>
                <w:b/>
                <w:bCs/>
                <w:lang w:val="en-US"/>
              </w:rPr>
              <w:t>Settlement of Disputes</w:t>
            </w:r>
            <w:bookmarkEnd w:id="426"/>
            <w:bookmarkEnd w:id="427"/>
          </w:p>
        </w:tc>
        <w:tc>
          <w:tcPr>
            <w:tcW w:w="6930" w:type="dxa"/>
          </w:tcPr>
          <w:p w14:paraId="32650BA1" w14:textId="139247F4" w:rsidR="0046304A" w:rsidRDefault="0046304A" w:rsidP="00353E15">
            <w:pPr>
              <w:numPr>
                <w:ilvl w:val="1"/>
                <w:numId w:val="88"/>
              </w:numPr>
              <w:tabs>
                <w:tab w:val="clear" w:pos="600"/>
              </w:tabs>
              <w:ind w:left="0" w:firstLine="0"/>
              <w:rPr>
                <w:szCs w:val="24"/>
                <w:lang w:val="en-US"/>
              </w:rPr>
            </w:pPr>
            <w:r w:rsidRPr="0046304A">
              <w:rPr>
                <w:szCs w:val="24"/>
                <w:lang w:val="en-US"/>
              </w:rPr>
              <w:t xml:space="preserve">The Purchaser and the Supplier shall make every effort to resolve amicably by direct informal negotiation any disagreement or dispute arising between them under or in connection </w:t>
            </w:r>
            <w:proofErr w:type="spellStart"/>
            <w:r w:rsidRPr="0046304A">
              <w:rPr>
                <w:szCs w:val="24"/>
                <w:lang w:val="en-US"/>
              </w:rPr>
              <w:t>iwith</w:t>
            </w:r>
            <w:proofErr w:type="spellEnd"/>
            <w:r w:rsidRPr="0046304A">
              <w:rPr>
                <w:szCs w:val="24"/>
                <w:lang w:val="en-US"/>
              </w:rPr>
              <w:t xml:space="preserve"> t</w:t>
            </w:r>
            <w:r w:rsidR="00DF43F7">
              <w:rPr>
                <w:szCs w:val="24"/>
                <w:lang w:val="en-US"/>
              </w:rPr>
              <w:t>he Contract.</w:t>
            </w:r>
          </w:p>
          <w:p w14:paraId="6DDF1602" w14:textId="77777777" w:rsidR="00DF43F7" w:rsidRPr="0046304A" w:rsidRDefault="00DF43F7" w:rsidP="00DF43F7">
            <w:pPr>
              <w:ind w:left="605"/>
              <w:rPr>
                <w:szCs w:val="24"/>
                <w:lang w:val="en-US"/>
              </w:rPr>
            </w:pPr>
          </w:p>
          <w:p w14:paraId="0246308E" w14:textId="77777777" w:rsidR="00DF43F7" w:rsidRPr="00DF43F7" w:rsidRDefault="0046304A" w:rsidP="00353E15">
            <w:pPr>
              <w:numPr>
                <w:ilvl w:val="1"/>
                <w:numId w:val="88"/>
              </w:numPr>
              <w:tabs>
                <w:tab w:val="clear" w:pos="600"/>
              </w:tabs>
              <w:ind w:left="0" w:firstLine="0"/>
              <w:rPr>
                <w:szCs w:val="24"/>
                <w:lang w:val="en-US"/>
              </w:rPr>
            </w:pPr>
            <w:r w:rsidRPr="0046304A">
              <w:rPr>
                <w:szCs w:val="24"/>
                <w:lang w:val="en-US"/>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46304A">
              <w:rPr>
                <w:b/>
                <w:szCs w:val="24"/>
                <w:lang w:val="en-US"/>
              </w:rPr>
              <w:t xml:space="preserve"> SCC.</w:t>
            </w:r>
          </w:p>
          <w:p w14:paraId="52FC49FD" w14:textId="58BA8105" w:rsidR="0046304A" w:rsidRPr="0046304A" w:rsidRDefault="0046304A" w:rsidP="00353E15">
            <w:pPr>
              <w:keepNext/>
              <w:numPr>
                <w:ilvl w:val="1"/>
                <w:numId w:val="88"/>
              </w:numPr>
              <w:tabs>
                <w:tab w:val="clear" w:pos="600"/>
              </w:tabs>
              <w:spacing w:after="200"/>
              <w:ind w:left="774" w:hanging="774"/>
              <w:rPr>
                <w:spacing w:val="-4"/>
                <w:szCs w:val="24"/>
                <w:lang w:val="en-US"/>
              </w:rPr>
            </w:pPr>
            <w:r w:rsidRPr="0046304A">
              <w:rPr>
                <w:spacing w:val="-4"/>
                <w:szCs w:val="24"/>
                <w:lang w:val="en-US"/>
              </w:rPr>
              <w:lastRenderedPageBreak/>
              <w:t xml:space="preserve">Notwithstanding any reference to arbitration herein, </w:t>
            </w:r>
          </w:p>
          <w:p w14:paraId="33AF60A7" w14:textId="77777777" w:rsidR="0046304A" w:rsidRPr="0046304A" w:rsidRDefault="0046304A" w:rsidP="00353E15">
            <w:pPr>
              <w:keepNext/>
              <w:numPr>
                <w:ilvl w:val="2"/>
                <w:numId w:val="92"/>
              </w:numPr>
              <w:tabs>
                <w:tab w:val="clear" w:pos="1152"/>
              </w:tabs>
              <w:ind w:left="1494" w:hanging="720"/>
              <w:rPr>
                <w:spacing w:val="-4"/>
                <w:szCs w:val="24"/>
                <w:lang w:val="en-US"/>
              </w:rPr>
            </w:pPr>
            <w:r w:rsidRPr="0046304A">
              <w:rPr>
                <w:spacing w:val="-4"/>
                <w:szCs w:val="24"/>
                <w:lang w:val="en-US"/>
              </w:rPr>
              <w:t xml:space="preserve">the parties shall continue to perform their respective obligations under the Contract unless they otherwise agree; and </w:t>
            </w:r>
          </w:p>
          <w:p w14:paraId="6A1BB62A" w14:textId="77777777" w:rsidR="0046304A" w:rsidRPr="0046304A" w:rsidRDefault="0046304A" w:rsidP="00353E15">
            <w:pPr>
              <w:numPr>
                <w:ilvl w:val="2"/>
                <w:numId w:val="92"/>
              </w:numPr>
              <w:tabs>
                <w:tab w:val="clear" w:pos="1152"/>
              </w:tabs>
              <w:ind w:left="1494" w:hanging="720"/>
              <w:rPr>
                <w:szCs w:val="24"/>
                <w:lang w:val="en-US"/>
              </w:rPr>
            </w:pPr>
            <w:r w:rsidRPr="0046304A">
              <w:rPr>
                <w:spacing w:val="-4"/>
                <w:szCs w:val="24"/>
                <w:lang w:val="en-US"/>
              </w:rPr>
              <w:t>the Purchaser shall pay the Supplier any monies due the Supplier.</w:t>
            </w:r>
          </w:p>
        </w:tc>
      </w:tr>
      <w:tr w:rsidR="0046304A" w:rsidRPr="0046304A" w14:paraId="4DA89444" w14:textId="77777777" w:rsidTr="00367253">
        <w:trPr>
          <w:gridBefore w:val="1"/>
          <w:gridAfter w:val="1"/>
          <w:wBefore w:w="18" w:type="dxa"/>
          <w:wAfter w:w="18" w:type="dxa"/>
          <w:trHeight w:val="4797"/>
        </w:trPr>
        <w:tc>
          <w:tcPr>
            <w:tcW w:w="2250" w:type="dxa"/>
          </w:tcPr>
          <w:p w14:paraId="5BC79808" w14:textId="4B854D9B" w:rsidR="0046304A" w:rsidRPr="00B46A7A" w:rsidRDefault="0046304A" w:rsidP="00353E15">
            <w:pPr>
              <w:pStyle w:val="ListParagraph"/>
              <w:numPr>
                <w:ilvl w:val="0"/>
                <w:numId w:val="136"/>
              </w:numPr>
              <w:spacing w:after="200"/>
              <w:jc w:val="left"/>
              <w:rPr>
                <w:b/>
                <w:bCs/>
                <w:lang w:val="en-US"/>
              </w:rPr>
            </w:pPr>
            <w:bookmarkStart w:id="428" w:name="_Toc167083646"/>
            <w:bookmarkStart w:id="429" w:name="_Toc454892632"/>
            <w:r w:rsidRPr="00B46A7A">
              <w:rPr>
                <w:b/>
                <w:bCs/>
                <w:lang w:val="en-US"/>
              </w:rPr>
              <w:lastRenderedPageBreak/>
              <w:t>Inspections and Audit by the Bank</w:t>
            </w:r>
            <w:bookmarkEnd w:id="428"/>
            <w:bookmarkEnd w:id="429"/>
          </w:p>
        </w:tc>
        <w:tc>
          <w:tcPr>
            <w:tcW w:w="6930" w:type="dxa"/>
          </w:tcPr>
          <w:p w14:paraId="13205229" w14:textId="5E2CFD67" w:rsidR="0046304A" w:rsidRPr="00367253" w:rsidRDefault="0046304A" w:rsidP="00353E15">
            <w:pPr>
              <w:numPr>
                <w:ilvl w:val="0"/>
                <w:numId w:val="102"/>
              </w:numPr>
              <w:ind w:left="0" w:firstLine="0"/>
              <w:outlineLvl w:val="1"/>
              <w:rPr>
                <w:szCs w:val="24"/>
                <w:lang w:val="en-US"/>
              </w:rPr>
            </w:pPr>
            <w:bookmarkStart w:id="430" w:name="OLE_LINK1"/>
            <w:bookmarkStart w:id="431" w:name="OLE_LINK2"/>
            <w:r w:rsidRPr="0046304A">
              <w:rPr>
                <w:spacing w:val="-4"/>
                <w:szCs w:val="24"/>
                <w:lang w:val="en-US"/>
              </w:rPr>
              <w:t>The Supplier shall keep, and shall make all reasonable efforts to cause its Subcontractors to keep, accurate and systematic accounts and records in respect of the Goods in such form and details as will clearly identify relevant time changes and costs.</w:t>
            </w:r>
          </w:p>
          <w:p w14:paraId="7F023EEB" w14:textId="77777777" w:rsidR="00367253" w:rsidRPr="0046304A" w:rsidRDefault="00367253" w:rsidP="00367253">
            <w:pPr>
              <w:ind w:left="720"/>
              <w:outlineLvl w:val="1"/>
              <w:rPr>
                <w:szCs w:val="24"/>
                <w:lang w:val="en-US"/>
              </w:rPr>
            </w:pPr>
          </w:p>
          <w:p w14:paraId="59FCADE8" w14:textId="31E15992" w:rsidR="0046304A" w:rsidRPr="0046304A" w:rsidRDefault="0046304A" w:rsidP="00353E15">
            <w:pPr>
              <w:numPr>
                <w:ilvl w:val="0"/>
                <w:numId w:val="102"/>
              </w:numPr>
              <w:ind w:left="0" w:firstLine="0"/>
              <w:outlineLvl w:val="1"/>
              <w:rPr>
                <w:szCs w:val="24"/>
                <w:lang w:val="en-US"/>
              </w:rPr>
            </w:pPr>
            <w:r w:rsidRPr="0046304A">
              <w:rPr>
                <w:noProof/>
                <w:spacing w:val="-4"/>
                <w:szCs w:val="24"/>
                <w:lang w:val="en-US"/>
              </w:rPr>
              <w:t>Pursuant</w:t>
            </w:r>
            <w:r w:rsidRPr="0046304A">
              <w:rPr>
                <w:spacing w:val="-4"/>
                <w:szCs w:val="24"/>
                <w:lang w:val="en-US"/>
              </w:rPr>
              <w:t xml:space="preserve"> to </w:t>
            </w:r>
            <w:r w:rsidR="00354EFA">
              <w:rPr>
                <w:spacing w:val="-4"/>
                <w:szCs w:val="24"/>
                <w:lang w:val="en-US"/>
              </w:rPr>
              <w:t>the</w:t>
            </w:r>
            <w:r w:rsidRPr="0046304A">
              <w:rPr>
                <w:spacing w:val="-4"/>
                <w:szCs w:val="24"/>
                <w:lang w:val="en-US"/>
              </w:rPr>
              <w:t xml:space="preserve"> Appendix to the General Conditions the Supplier shall permit and shall cause its subcontractors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and subconsultants’ attention is drawn to Sub-Clause 3.1 which provides, inter alia, that </w:t>
            </w:r>
            <w:r w:rsidRPr="0046304A">
              <w:rPr>
                <w:bCs/>
                <w:color w:val="000000"/>
                <w:spacing w:val="-4"/>
                <w:szCs w:val="24"/>
                <w:lang w:val="en-US"/>
              </w:rPr>
              <w:t xml:space="preserve">acts intended to materially impede the exercise of the Bank’s inspection and audit rights constitute a prohibited practice subject to contract termination (as well as to a determination of ineligibility </w:t>
            </w:r>
            <w:r w:rsidRPr="0046304A">
              <w:rPr>
                <w:spacing w:val="-4"/>
                <w:szCs w:val="24"/>
                <w:lang w:val="en-US"/>
              </w:rPr>
              <w:t xml:space="preserve">pursuant to the Bank’s prevailing </w:t>
            </w:r>
            <w:r w:rsidR="004076AD">
              <w:rPr>
                <w:spacing w:val="-4"/>
                <w:szCs w:val="24"/>
                <w:lang w:val="en-US"/>
              </w:rPr>
              <w:t xml:space="preserve">suspensions and </w:t>
            </w:r>
            <w:r w:rsidRPr="0046304A">
              <w:rPr>
                <w:spacing w:val="-4"/>
                <w:szCs w:val="24"/>
                <w:lang w:val="en-US"/>
              </w:rPr>
              <w:t>sanctions procedures</w:t>
            </w:r>
            <w:r w:rsidRPr="0046304A">
              <w:rPr>
                <w:bCs/>
                <w:color w:val="000000"/>
                <w:spacing w:val="-4"/>
                <w:szCs w:val="24"/>
                <w:lang w:val="en-US"/>
              </w:rPr>
              <w:t>)</w:t>
            </w:r>
            <w:r w:rsidRPr="0046304A">
              <w:rPr>
                <w:spacing w:val="-4"/>
                <w:szCs w:val="24"/>
                <w:lang w:val="en-US"/>
              </w:rPr>
              <w:t>.</w:t>
            </w:r>
            <w:bookmarkEnd w:id="430"/>
            <w:bookmarkEnd w:id="431"/>
          </w:p>
        </w:tc>
      </w:tr>
      <w:tr w:rsidR="0046304A" w:rsidRPr="0046304A" w14:paraId="1D0AA616" w14:textId="77777777" w:rsidTr="0046304A">
        <w:trPr>
          <w:gridBefore w:val="1"/>
          <w:gridAfter w:val="1"/>
          <w:wBefore w:w="18" w:type="dxa"/>
          <w:wAfter w:w="18" w:type="dxa"/>
        </w:trPr>
        <w:tc>
          <w:tcPr>
            <w:tcW w:w="2250" w:type="dxa"/>
          </w:tcPr>
          <w:p w14:paraId="574CDFA0" w14:textId="2168A362" w:rsidR="0046304A" w:rsidRPr="00B46A7A" w:rsidRDefault="0046304A" w:rsidP="00353E15">
            <w:pPr>
              <w:pStyle w:val="ListParagraph"/>
              <w:numPr>
                <w:ilvl w:val="0"/>
                <w:numId w:val="136"/>
              </w:numPr>
              <w:spacing w:after="200"/>
              <w:jc w:val="left"/>
              <w:rPr>
                <w:b/>
                <w:bCs/>
                <w:lang w:val="en-US"/>
              </w:rPr>
            </w:pPr>
            <w:bookmarkStart w:id="432" w:name="_Toc167083647"/>
            <w:bookmarkStart w:id="433" w:name="_Toc454892633"/>
            <w:r w:rsidRPr="00B46A7A">
              <w:rPr>
                <w:b/>
                <w:bCs/>
                <w:lang w:val="en-US"/>
              </w:rPr>
              <w:t>Scope of Supply</w:t>
            </w:r>
            <w:bookmarkEnd w:id="432"/>
            <w:bookmarkEnd w:id="433"/>
          </w:p>
        </w:tc>
        <w:tc>
          <w:tcPr>
            <w:tcW w:w="6930" w:type="dxa"/>
          </w:tcPr>
          <w:p w14:paraId="3B2BDEAF" w14:textId="77777777" w:rsidR="0046304A" w:rsidRPr="0046304A" w:rsidRDefault="0046304A" w:rsidP="00353E15">
            <w:pPr>
              <w:numPr>
                <w:ilvl w:val="0"/>
                <w:numId w:val="105"/>
              </w:numPr>
              <w:spacing w:after="200"/>
              <w:ind w:left="0" w:firstLine="0"/>
              <w:outlineLvl w:val="1"/>
              <w:rPr>
                <w:szCs w:val="24"/>
                <w:lang w:val="en-US"/>
              </w:rPr>
            </w:pPr>
            <w:r w:rsidRPr="0046304A">
              <w:rPr>
                <w:spacing w:val="-4"/>
                <w:szCs w:val="24"/>
                <w:lang w:val="en-US"/>
              </w:rPr>
              <w:t>The Goods and Related Services to be supplied shall be as specif</w:t>
            </w:r>
            <w:r w:rsidRPr="0046304A">
              <w:rPr>
                <w:szCs w:val="24"/>
                <w:lang w:val="en-US"/>
              </w:rPr>
              <w:t>ied in the Schedule of Requirements.</w:t>
            </w:r>
          </w:p>
        </w:tc>
      </w:tr>
      <w:tr w:rsidR="0046304A" w:rsidRPr="0046304A" w14:paraId="3FB2D65B" w14:textId="77777777" w:rsidTr="00367253">
        <w:trPr>
          <w:gridBefore w:val="1"/>
          <w:gridAfter w:val="1"/>
          <w:wBefore w:w="18" w:type="dxa"/>
          <w:wAfter w:w="18" w:type="dxa"/>
          <w:trHeight w:val="1413"/>
        </w:trPr>
        <w:tc>
          <w:tcPr>
            <w:tcW w:w="2250" w:type="dxa"/>
          </w:tcPr>
          <w:p w14:paraId="3C924A8C" w14:textId="11A15CBB" w:rsidR="0046304A" w:rsidRPr="00B46A7A" w:rsidRDefault="0046304A" w:rsidP="00353E15">
            <w:pPr>
              <w:pStyle w:val="ListParagraph"/>
              <w:numPr>
                <w:ilvl w:val="0"/>
                <w:numId w:val="136"/>
              </w:numPr>
              <w:spacing w:after="200"/>
              <w:jc w:val="left"/>
              <w:rPr>
                <w:b/>
                <w:bCs/>
                <w:lang w:val="en-US"/>
              </w:rPr>
            </w:pPr>
            <w:bookmarkStart w:id="434" w:name="_Toc167083648"/>
            <w:bookmarkStart w:id="435" w:name="_Toc454892634"/>
            <w:r w:rsidRPr="00B46A7A">
              <w:rPr>
                <w:b/>
                <w:bCs/>
                <w:lang w:val="en-US"/>
              </w:rPr>
              <w:t>Delivery and Documents</w:t>
            </w:r>
            <w:bookmarkEnd w:id="434"/>
            <w:bookmarkEnd w:id="435"/>
          </w:p>
        </w:tc>
        <w:tc>
          <w:tcPr>
            <w:tcW w:w="6930" w:type="dxa"/>
          </w:tcPr>
          <w:p w14:paraId="5342AB4F" w14:textId="6B19F451" w:rsidR="0046304A" w:rsidRPr="0046304A" w:rsidRDefault="0046304A" w:rsidP="00353E15">
            <w:pPr>
              <w:numPr>
                <w:ilvl w:val="0"/>
                <w:numId w:val="106"/>
              </w:numPr>
              <w:ind w:left="0" w:firstLine="0"/>
              <w:rPr>
                <w:spacing w:val="-4"/>
                <w:szCs w:val="24"/>
                <w:lang w:val="en-US"/>
              </w:rPr>
            </w:pPr>
            <w:r w:rsidRPr="0046304A">
              <w:rPr>
                <w:spacing w:val="-4"/>
                <w:szCs w:val="24"/>
                <w:lang w:val="en-US"/>
              </w:rPr>
              <w:t>Subject to GCC Sub-Clause 33.1, the Delivery of the Goods and Completion of the Related Services shall be in accordance with the Delivery and Completion Schedule specified in the Schedule of Requirements. The details of shipping and other documents to be</w:t>
            </w:r>
            <w:r w:rsidR="003A2485">
              <w:rPr>
                <w:spacing w:val="-4"/>
                <w:szCs w:val="24"/>
                <w:lang w:val="en-US"/>
              </w:rPr>
              <w:t xml:space="preserve"> </w:t>
            </w:r>
            <w:r w:rsidRPr="0046304A">
              <w:rPr>
                <w:spacing w:val="-4"/>
                <w:szCs w:val="24"/>
                <w:lang w:val="en-US"/>
              </w:rPr>
              <w:t xml:space="preserve">furnished by the Supplier are specified in the </w:t>
            </w:r>
            <w:r w:rsidRPr="0046304A">
              <w:rPr>
                <w:b/>
                <w:bCs/>
                <w:spacing w:val="-4"/>
                <w:szCs w:val="24"/>
                <w:lang w:val="en-US"/>
              </w:rPr>
              <w:t>SCC</w:t>
            </w:r>
            <w:r w:rsidRPr="00367253">
              <w:rPr>
                <w:bCs/>
                <w:spacing w:val="-4"/>
                <w:szCs w:val="24"/>
                <w:lang w:val="en-US"/>
              </w:rPr>
              <w:t>.</w:t>
            </w:r>
          </w:p>
        </w:tc>
      </w:tr>
      <w:tr w:rsidR="0046304A" w:rsidRPr="0046304A" w14:paraId="79AD9BBE" w14:textId="77777777" w:rsidTr="003A2485">
        <w:trPr>
          <w:gridBefore w:val="1"/>
          <w:gridAfter w:val="1"/>
          <w:wBefore w:w="18" w:type="dxa"/>
          <w:wAfter w:w="18" w:type="dxa"/>
          <w:trHeight w:val="900"/>
        </w:trPr>
        <w:tc>
          <w:tcPr>
            <w:tcW w:w="2250" w:type="dxa"/>
          </w:tcPr>
          <w:p w14:paraId="4AD64709" w14:textId="78956192" w:rsidR="0046304A" w:rsidRPr="00B46A7A" w:rsidRDefault="0046304A" w:rsidP="00353E15">
            <w:pPr>
              <w:pStyle w:val="ListParagraph"/>
              <w:numPr>
                <w:ilvl w:val="0"/>
                <w:numId w:val="136"/>
              </w:numPr>
              <w:spacing w:after="200"/>
              <w:jc w:val="left"/>
              <w:rPr>
                <w:b/>
                <w:bCs/>
                <w:lang w:val="en-US"/>
              </w:rPr>
            </w:pPr>
            <w:bookmarkStart w:id="436" w:name="_Toc167083649"/>
            <w:bookmarkStart w:id="437" w:name="_Toc454892635"/>
            <w:r w:rsidRPr="00B46A7A">
              <w:rPr>
                <w:b/>
                <w:bCs/>
                <w:lang w:val="en-US"/>
              </w:rPr>
              <w:t>Supplier’s Responsibilities</w:t>
            </w:r>
            <w:bookmarkEnd w:id="436"/>
            <w:bookmarkEnd w:id="437"/>
          </w:p>
        </w:tc>
        <w:tc>
          <w:tcPr>
            <w:tcW w:w="6930" w:type="dxa"/>
          </w:tcPr>
          <w:p w14:paraId="19700647" w14:textId="77777777" w:rsidR="0046304A" w:rsidRPr="0046304A" w:rsidRDefault="0046304A" w:rsidP="00353E15">
            <w:pPr>
              <w:numPr>
                <w:ilvl w:val="0"/>
                <w:numId w:val="107"/>
              </w:numPr>
              <w:ind w:left="0" w:firstLine="0"/>
              <w:rPr>
                <w:szCs w:val="24"/>
                <w:lang w:val="en-US"/>
              </w:rPr>
            </w:pPr>
            <w:r w:rsidRPr="0046304A">
              <w:rPr>
                <w:szCs w:val="24"/>
                <w:lang w:val="en-US"/>
              </w:rPr>
              <w:t xml:space="preserve">The Supplier shall supply all the Goods and Related Services included in the Scope of Supply in accordance with GCC Clause 12, and the Delivery and Completion Schedule, as per GCC Clause 13. </w:t>
            </w:r>
          </w:p>
        </w:tc>
      </w:tr>
      <w:tr w:rsidR="0046304A" w:rsidRPr="0046304A" w14:paraId="38017A85" w14:textId="77777777" w:rsidTr="0046304A">
        <w:trPr>
          <w:gridBefore w:val="1"/>
          <w:gridAfter w:val="1"/>
          <w:wBefore w:w="18" w:type="dxa"/>
          <w:wAfter w:w="18" w:type="dxa"/>
        </w:trPr>
        <w:tc>
          <w:tcPr>
            <w:tcW w:w="2250" w:type="dxa"/>
          </w:tcPr>
          <w:p w14:paraId="143CD2F2" w14:textId="5A3C4F09" w:rsidR="0046304A" w:rsidRPr="00B46A7A" w:rsidRDefault="0046304A" w:rsidP="00353E15">
            <w:pPr>
              <w:pStyle w:val="ListParagraph"/>
              <w:numPr>
                <w:ilvl w:val="0"/>
                <w:numId w:val="136"/>
              </w:numPr>
              <w:spacing w:after="200"/>
              <w:jc w:val="left"/>
              <w:rPr>
                <w:b/>
                <w:bCs/>
                <w:lang w:val="en-US"/>
              </w:rPr>
            </w:pPr>
            <w:bookmarkStart w:id="438" w:name="_Toc167083650"/>
            <w:bookmarkStart w:id="439" w:name="_Toc454892636"/>
            <w:r w:rsidRPr="00B46A7A">
              <w:rPr>
                <w:b/>
                <w:bCs/>
                <w:lang w:val="en-US"/>
              </w:rPr>
              <w:t>Contract Price</w:t>
            </w:r>
            <w:bookmarkEnd w:id="438"/>
            <w:bookmarkEnd w:id="439"/>
          </w:p>
        </w:tc>
        <w:tc>
          <w:tcPr>
            <w:tcW w:w="6930" w:type="dxa"/>
          </w:tcPr>
          <w:p w14:paraId="7C753865" w14:textId="77777777" w:rsidR="0046304A" w:rsidRPr="0046304A" w:rsidRDefault="0046304A" w:rsidP="00353E15">
            <w:pPr>
              <w:numPr>
                <w:ilvl w:val="0"/>
                <w:numId w:val="108"/>
              </w:numPr>
              <w:ind w:left="0" w:firstLine="0"/>
              <w:rPr>
                <w:szCs w:val="24"/>
                <w:lang w:val="en-US"/>
              </w:rPr>
            </w:pPr>
            <w:r w:rsidRPr="0046304A">
              <w:rPr>
                <w:szCs w:val="24"/>
                <w:lang w:val="en-US"/>
              </w:rPr>
              <w:t xml:space="preserve">Prices charged by the Supplier for the Goods supplied and the Related Services performed under the Contract shall not vary from the prices quoted by the Supplier in its Bid, with the exception of any price adjustments authorized in the </w:t>
            </w:r>
            <w:r w:rsidRPr="0046304A">
              <w:rPr>
                <w:b/>
                <w:szCs w:val="24"/>
                <w:lang w:val="en-US"/>
              </w:rPr>
              <w:t>SCC</w:t>
            </w:r>
            <w:r w:rsidRPr="003A2485">
              <w:rPr>
                <w:bCs/>
                <w:szCs w:val="24"/>
                <w:lang w:val="en-US"/>
              </w:rPr>
              <w:t>.</w:t>
            </w:r>
            <w:r w:rsidRPr="0046304A">
              <w:rPr>
                <w:szCs w:val="24"/>
                <w:lang w:val="en-US"/>
              </w:rPr>
              <w:t xml:space="preserve"> </w:t>
            </w:r>
          </w:p>
        </w:tc>
      </w:tr>
      <w:tr w:rsidR="0046304A" w:rsidRPr="0046304A" w14:paraId="05570CE3" w14:textId="77777777" w:rsidTr="003A2485">
        <w:trPr>
          <w:gridBefore w:val="1"/>
          <w:gridAfter w:val="1"/>
          <w:wBefore w:w="18" w:type="dxa"/>
          <w:wAfter w:w="18" w:type="dxa"/>
          <w:trHeight w:val="4770"/>
        </w:trPr>
        <w:tc>
          <w:tcPr>
            <w:tcW w:w="2250" w:type="dxa"/>
          </w:tcPr>
          <w:p w14:paraId="2BC615A9" w14:textId="30728D1B" w:rsidR="0046304A" w:rsidRPr="00B46A7A" w:rsidRDefault="0046304A" w:rsidP="00353E15">
            <w:pPr>
              <w:pStyle w:val="ListParagraph"/>
              <w:numPr>
                <w:ilvl w:val="0"/>
                <w:numId w:val="136"/>
              </w:numPr>
              <w:spacing w:after="200"/>
              <w:jc w:val="left"/>
              <w:rPr>
                <w:b/>
                <w:bCs/>
                <w:lang w:val="en-US"/>
              </w:rPr>
            </w:pPr>
            <w:bookmarkStart w:id="440" w:name="_Toc167083651"/>
            <w:bookmarkStart w:id="441" w:name="_Toc454892637"/>
            <w:r w:rsidRPr="00B46A7A">
              <w:rPr>
                <w:b/>
                <w:bCs/>
                <w:lang w:val="en-US"/>
              </w:rPr>
              <w:lastRenderedPageBreak/>
              <w:t>Terms of Payment</w:t>
            </w:r>
            <w:bookmarkEnd w:id="440"/>
            <w:bookmarkEnd w:id="441"/>
          </w:p>
        </w:tc>
        <w:tc>
          <w:tcPr>
            <w:tcW w:w="6930" w:type="dxa"/>
          </w:tcPr>
          <w:p w14:paraId="6939C9F6" w14:textId="0C63D4F3" w:rsidR="0046304A" w:rsidRPr="003A2485" w:rsidRDefault="0046304A" w:rsidP="00353E15">
            <w:pPr>
              <w:numPr>
                <w:ilvl w:val="0"/>
                <w:numId w:val="109"/>
              </w:numPr>
              <w:ind w:left="0" w:firstLine="0"/>
              <w:rPr>
                <w:szCs w:val="24"/>
                <w:lang w:val="en-US"/>
              </w:rPr>
            </w:pPr>
            <w:r w:rsidRPr="0046304A">
              <w:rPr>
                <w:szCs w:val="24"/>
                <w:lang w:val="en-US"/>
              </w:rPr>
              <w:t xml:space="preserve">The Contract Price, including any Advance Payments, if applicable, shall be paid as specified in the </w:t>
            </w:r>
            <w:r w:rsidRPr="0046304A">
              <w:rPr>
                <w:b/>
                <w:szCs w:val="24"/>
                <w:lang w:val="en-US"/>
              </w:rPr>
              <w:t>SCC</w:t>
            </w:r>
            <w:r w:rsidRPr="003A2485">
              <w:rPr>
                <w:bCs/>
                <w:szCs w:val="24"/>
                <w:lang w:val="en-US"/>
              </w:rPr>
              <w:t>.</w:t>
            </w:r>
          </w:p>
          <w:p w14:paraId="6CED1F0E" w14:textId="77777777" w:rsidR="003A2485" w:rsidRPr="0046304A" w:rsidRDefault="003A2485" w:rsidP="003A2485">
            <w:pPr>
              <w:ind w:left="504"/>
              <w:rPr>
                <w:szCs w:val="24"/>
                <w:lang w:val="en-US"/>
              </w:rPr>
            </w:pPr>
          </w:p>
          <w:p w14:paraId="6905CCD7" w14:textId="0FD6E4B2" w:rsidR="0046304A" w:rsidRDefault="0046304A" w:rsidP="00353E15">
            <w:pPr>
              <w:numPr>
                <w:ilvl w:val="0"/>
                <w:numId w:val="109"/>
              </w:numPr>
              <w:ind w:left="0" w:firstLine="0"/>
              <w:rPr>
                <w:szCs w:val="24"/>
                <w:lang w:val="en-US"/>
              </w:rPr>
            </w:pPr>
            <w:r w:rsidRPr="0046304A">
              <w:rPr>
                <w:szCs w:val="24"/>
                <w:lang w:val="en-US"/>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4210484C" w14:textId="77777777" w:rsidR="003A2485" w:rsidRPr="0046304A" w:rsidRDefault="003A2485" w:rsidP="003A2485">
            <w:pPr>
              <w:rPr>
                <w:szCs w:val="24"/>
                <w:lang w:val="en-US"/>
              </w:rPr>
            </w:pPr>
          </w:p>
          <w:p w14:paraId="1E903238" w14:textId="18D37776" w:rsidR="0046304A" w:rsidRDefault="0046304A" w:rsidP="00353E15">
            <w:pPr>
              <w:numPr>
                <w:ilvl w:val="0"/>
                <w:numId w:val="109"/>
              </w:numPr>
              <w:ind w:left="0" w:firstLine="0"/>
              <w:rPr>
                <w:szCs w:val="24"/>
                <w:lang w:val="en-US"/>
              </w:rPr>
            </w:pPr>
            <w:r w:rsidRPr="0046304A">
              <w:rPr>
                <w:szCs w:val="24"/>
                <w:lang w:val="en-US"/>
              </w:rPr>
              <w:t>Payments shall be made promptly by the Purchaser, but in no case later than sixty (60) days after submission of an invoice or request for payment by the Supplier, and after the Purchaser has accepted it.</w:t>
            </w:r>
          </w:p>
          <w:p w14:paraId="039A9A16" w14:textId="77777777" w:rsidR="003A2485" w:rsidRPr="0046304A" w:rsidRDefault="003A2485" w:rsidP="003A2485">
            <w:pPr>
              <w:rPr>
                <w:szCs w:val="24"/>
                <w:lang w:val="en-US"/>
              </w:rPr>
            </w:pPr>
          </w:p>
          <w:p w14:paraId="1CE34737" w14:textId="5A08B4DB" w:rsidR="0046304A" w:rsidRDefault="0046304A" w:rsidP="00353E15">
            <w:pPr>
              <w:numPr>
                <w:ilvl w:val="0"/>
                <w:numId w:val="109"/>
              </w:numPr>
              <w:ind w:left="0" w:firstLine="0"/>
              <w:rPr>
                <w:szCs w:val="24"/>
                <w:lang w:val="en-US"/>
              </w:rPr>
            </w:pPr>
            <w:r w:rsidRPr="0046304A">
              <w:rPr>
                <w:szCs w:val="24"/>
                <w:lang w:val="en-US"/>
              </w:rPr>
              <w:t>The currencies in which payments shall be made to the Supplier under this Contract shall be those in wh</w:t>
            </w:r>
            <w:r w:rsidR="003A2485">
              <w:rPr>
                <w:szCs w:val="24"/>
                <w:lang w:val="en-US"/>
              </w:rPr>
              <w:t>ich the Bid price is expressed.</w:t>
            </w:r>
          </w:p>
          <w:p w14:paraId="1B0F2222" w14:textId="77777777" w:rsidR="003A2485" w:rsidRPr="0046304A" w:rsidRDefault="003A2485" w:rsidP="003A2485">
            <w:pPr>
              <w:rPr>
                <w:szCs w:val="24"/>
                <w:lang w:val="en-US"/>
              </w:rPr>
            </w:pPr>
          </w:p>
          <w:p w14:paraId="562FDDA6" w14:textId="77777777" w:rsidR="0046304A" w:rsidRPr="0046304A" w:rsidRDefault="0046304A" w:rsidP="00353E15">
            <w:pPr>
              <w:numPr>
                <w:ilvl w:val="0"/>
                <w:numId w:val="109"/>
              </w:numPr>
              <w:ind w:left="0" w:firstLine="0"/>
              <w:rPr>
                <w:szCs w:val="24"/>
                <w:lang w:val="en-US"/>
              </w:rPr>
            </w:pPr>
            <w:r w:rsidRPr="0046304A">
              <w:rPr>
                <w:szCs w:val="24"/>
                <w:lang w:val="en-US"/>
              </w:rPr>
              <w:t xml:space="preserve">In the event that the Purchaser fails to pay the Supplier any payment by its due date or within the period set forth in the </w:t>
            </w:r>
            <w:r w:rsidRPr="0046304A">
              <w:rPr>
                <w:b/>
                <w:szCs w:val="24"/>
                <w:lang w:val="en-US"/>
              </w:rPr>
              <w:t>SCC</w:t>
            </w:r>
            <w:r w:rsidRPr="0046304A">
              <w:rPr>
                <w:b/>
                <w:bCs/>
                <w:szCs w:val="24"/>
                <w:lang w:val="en-US"/>
              </w:rPr>
              <w:t>,</w:t>
            </w:r>
            <w:r w:rsidRPr="0046304A">
              <w:rPr>
                <w:szCs w:val="24"/>
                <w:lang w:val="en-US"/>
              </w:rPr>
              <w:t xml:space="preserve"> the Purchaser shall pay to the Supplier interest on the amount of such delayed payment at the rate shown in the </w:t>
            </w:r>
            <w:r w:rsidRPr="0046304A">
              <w:rPr>
                <w:b/>
                <w:szCs w:val="24"/>
                <w:lang w:val="en-US"/>
              </w:rPr>
              <w:t>SCC</w:t>
            </w:r>
            <w:r w:rsidRPr="0046304A">
              <w:rPr>
                <w:b/>
                <w:bCs/>
                <w:szCs w:val="24"/>
                <w:lang w:val="en-US"/>
              </w:rPr>
              <w:t>,</w:t>
            </w:r>
            <w:r w:rsidRPr="0046304A">
              <w:rPr>
                <w:szCs w:val="24"/>
                <w:lang w:val="en-US"/>
              </w:rPr>
              <w:t xml:space="preserve"> for the period of delay until payment has been made in full, whether before or after judgment or arbitrage award. </w:t>
            </w:r>
          </w:p>
        </w:tc>
      </w:tr>
      <w:tr w:rsidR="0046304A" w:rsidRPr="0046304A" w14:paraId="6F936E22" w14:textId="77777777" w:rsidTr="0046304A">
        <w:trPr>
          <w:gridBefore w:val="1"/>
          <w:gridAfter w:val="1"/>
          <w:wBefore w:w="18" w:type="dxa"/>
          <w:wAfter w:w="18" w:type="dxa"/>
        </w:trPr>
        <w:tc>
          <w:tcPr>
            <w:tcW w:w="2250" w:type="dxa"/>
          </w:tcPr>
          <w:p w14:paraId="7796234C" w14:textId="29843F3E" w:rsidR="0046304A" w:rsidRPr="00B46A7A" w:rsidRDefault="0046304A" w:rsidP="00353E15">
            <w:pPr>
              <w:pStyle w:val="ListParagraph"/>
              <w:numPr>
                <w:ilvl w:val="0"/>
                <w:numId w:val="136"/>
              </w:numPr>
              <w:spacing w:after="200"/>
              <w:jc w:val="left"/>
              <w:rPr>
                <w:b/>
                <w:bCs/>
                <w:lang w:val="en-US"/>
              </w:rPr>
            </w:pPr>
            <w:bookmarkStart w:id="442" w:name="_Toc167083652"/>
            <w:bookmarkStart w:id="443" w:name="_Toc454892638"/>
            <w:r w:rsidRPr="00B46A7A">
              <w:rPr>
                <w:b/>
                <w:bCs/>
                <w:lang w:val="en-US"/>
              </w:rPr>
              <w:t>Taxes and Duties</w:t>
            </w:r>
            <w:bookmarkEnd w:id="442"/>
            <w:bookmarkEnd w:id="443"/>
          </w:p>
        </w:tc>
        <w:tc>
          <w:tcPr>
            <w:tcW w:w="6930" w:type="dxa"/>
          </w:tcPr>
          <w:p w14:paraId="55D51BB6" w14:textId="462D51D8" w:rsidR="0046304A" w:rsidRDefault="0046304A" w:rsidP="00353E15">
            <w:pPr>
              <w:numPr>
                <w:ilvl w:val="0"/>
                <w:numId w:val="111"/>
              </w:numPr>
              <w:ind w:left="0" w:firstLine="0"/>
              <w:rPr>
                <w:szCs w:val="24"/>
                <w:lang w:val="en-US"/>
              </w:rPr>
            </w:pPr>
            <w:r w:rsidRPr="0046304A">
              <w:rPr>
                <w:szCs w:val="24"/>
                <w:lang w:val="en-US"/>
              </w:rPr>
              <w:t>For goods manufactured outside the Purchaser’s Country, the Supplier shall be entirely responsible for all taxes, stamp duties, license fees, and other such levies imposed outside the Purchaser’s Country.</w:t>
            </w:r>
          </w:p>
          <w:p w14:paraId="53A99B44" w14:textId="77777777" w:rsidR="003A2485" w:rsidRPr="0046304A" w:rsidRDefault="003A2485" w:rsidP="003A2485">
            <w:pPr>
              <w:rPr>
                <w:szCs w:val="24"/>
                <w:lang w:val="en-US"/>
              </w:rPr>
            </w:pPr>
          </w:p>
          <w:p w14:paraId="18ACC3A5" w14:textId="743BA346" w:rsidR="003A2485" w:rsidRDefault="0046304A" w:rsidP="003A2485">
            <w:pPr>
              <w:rPr>
                <w:szCs w:val="24"/>
                <w:lang w:val="en-US"/>
              </w:rPr>
            </w:pPr>
            <w:r w:rsidRPr="0046304A">
              <w:rPr>
                <w:szCs w:val="24"/>
                <w:lang w:val="en-US"/>
              </w:rPr>
              <w:t>17.2</w:t>
            </w:r>
            <w:r w:rsidRPr="0046304A">
              <w:rPr>
                <w:szCs w:val="24"/>
                <w:lang w:val="en-US"/>
              </w:rPr>
              <w:tab/>
              <w:t>For goods Manufactured within the Purchaser’s Country, the Supplier shall be entirely responsible for all taxes, duties, license fees, etc., incurred until delivery of the contracted Goods to the Purchaser.</w:t>
            </w:r>
          </w:p>
          <w:p w14:paraId="2EF3A2A7" w14:textId="77777777" w:rsidR="003A2485" w:rsidRPr="0046304A" w:rsidRDefault="003A2485" w:rsidP="003A2485">
            <w:pPr>
              <w:rPr>
                <w:szCs w:val="24"/>
                <w:lang w:val="en-US"/>
              </w:rPr>
            </w:pPr>
          </w:p>
          <w:p w14:paraId="4B7200BF" w14:textId="77777777" w:rsidR="0046304A" w:rsidRPr="0046304A" w:rsidRDefault="0046304A" w:rsidP="003A2485">
            <w:pPr>
              <w:rPr>
                <w:szCs w:val="24"/>
                <w:lang w:val="en-US"/>
              </w:rPr>
            </w:pPr>
            <w:r w:rsidRPr="0046304A">
              <w:rPr>
                <w:szCs w:val="24"/>
                <w:lang w:val="en-US"/>
              </w:rPr>
              <w:t>17.3</w:t>
            </w:r>
            <w:r w:rsidRPr="0046304A">
              <w:rPr>
                <w:szCs w:val="24"/>
                <w:lang w:val="en-US"/>
              </w:rPr>
              <w:tab/>
              <w:t>If any tax exemptions, reductions, allowances or privileges may be available</w:t>
            </w:r>
            <w:r w:rsidRPr="0046304A">
              <w:rPr>
                <w:spacing w:val="-4"/>
                <w:szCs w:val="24"/>
                <w:lang w:val="en-US"/>
              </w:rPr>
              <w:t xml:space="preserve"> to the Supplier in the Purchaser’s Country, the Purchaser shall use its best efforts to enable the Supplier to benefit from any such tax savings to the maximum allowable extent</w:t>
            </w:r>
            <w:r w:rsidRPr="0046304A">
              <w:rPr>
                <w:szCs w:val="24"/>
                <w:lang w:val="en-US"/>
              </w:rPr>
              <w:t>.</w:t>
            </w:r>
          </w:p>
        </w:tc>
      </w:tr>
      <w:tr w:rsidR="0046304A" w:rsidRPr="0046304A" w14:paraId="7C2076A8" w14:textId="77777777" w:rsidTr="0046304A">
        <w:trPr>
          <w:gridBefore w:val="1"/>
          <w:gridAfter w:val="1"/>
          <w:wBefore w:w="18" w:type="dxa"/>
          <w:wAfter w:w="18" w:type="dxa"/>
        </w:trPr>
        <w:tc>
          <w:tcPr>
            <w:tcW w:w="2250" w:type="dxa"/>
          </w:tcPr>
          <w:p w14:paraId="05F50AE3" w14:textId="7F0E4040" w:rsidR="0046304A" w:rsidRPr="00B46A7A" w:rsidRDefault="0046304A" w:rsidP="00353E15">
            <w:pPr>
              <w:pStyle w:val="ListParagraph"/>
              <w:numPr>
                <w:ilvl w:val="0"/>
                <w:numId w:val="136"/>
              </w:numPr>
              <w:spacing w:after="200"/>
              <w:jc w:val="left"/>
              <w:rPr>
                <w:b/>
                <w:bCs/>
                <w:lang w:val="en-US"/>
              </w:rPr>
            </w:pPr>
            <w:bookmarkStart w:id="444" w:name="_Toc167083653"/>
            <w:bookmarkStart w:id="445" w:name="_Toc454892639"/>
            <w:r w:rsidRPr="00B46A7A">
              <w:rPr>
                <w:b/>
                <w:bCs/>
                <w:lang w:val="en-US"/>
              </w:rPr>
              <w:t>Performance Security</w:t>
            </w:r>
            <w:bookmarkEnd w:id="444"/>
            <w:bookmarkEnd w:id="445"/>
          </w:p>
        </w:tc>
        <w:tc>
          <w:tcPr>
            <w:tcW w:w="6930" w:type="dxa"/>
          </w:tcPr>
          <w:p w14:paraId="24AF55BF" w14:textId="06BA2FE5" w:rsidR="0046304A" w:rsidRPr="00B529D0" w:rsidRDefault="0046304A" w:rsidP="00353E15">
            <w:pPr>
              <w:numPr>
                <w:ilvl w:val="0"/>
                <w:numId w:val="112"/>
              </w:numPr>
              <w:ind w:left="0" w:firstLine="0"/>
              <w:rPr>
                <w:szCs w:val="24"/>
                <w:lang w:val="en-US"/>
              </w:rPr>
            </w:pPr>
            <w:r w:rsidRPr="0046304A">
              <w:rPr>
                <w:szCs w:val="24"/>
                <w:lang w:val="en-US"/>
              </w:rPr>
              <w:t xml:space="preserve">If required as specified in the SCC, the Supplier shall, within twenty-eight (28) days of the notification of contract award, provide a </w:t>
            </w:r>
            <w:r w:rsidR="00804479" w:rsidRPr="00804479">
              <w:rPr>
                <w:szCs w:val="24"/>
                <w:lang w:val="en-US"/>
              </w:rPr>
              <w:t>Performance Security</w:t>
            </w:r>
            <w:r w:rsidRPr="0046304A">
              <w:rPr>
                <w:szCs w:val="24"/>
                <w:lang w:val="en-US"/>
              </w:rPr>
              <w:t xml:space="preserve"> for the performance of the Contract in the amount specified in the </w:t>
            </w:r>
            <w:r w:rsidRPr="0046304A">
              <w:rPr>
                <w:b/>
                <w:szCs w:val="24"/>
                <w:lang w:val="en-US"/>
              </w:rPr>
              <w:t>SCC</w:t>
            </w:r>
            <w:r w:rsidRPr="003A2485">
              <w:rPr>
                <w:bCs/>
                <w:szCs w:val="24"/>
                <w:lang w:val="en-US"/>
              </w:rPr>
              <w:t>.</w:t>
            </w:r>
          </w:p>
          <w:p w14:paraId="2FCC0E4D" w14:textId="77777777" w:rsidR="00B529D0" w:rsidRPr="0046304A" w:rsidRDefault="00B529D0" w:rsidP="00B529D0">
            <w:pPr>
              <w:rPr>
                <w:szCs w:val="24"/>
                <w:lang w:val="en-US"/>
              </w:rPr>
            </w:pPr>
          </w:p>
          <w:p w14:paraId="75794B76" w14:textId="743B6831" w:rsidR="0046304A" w:rsidRDefault="0046304A" w:rsidP="00353E15">
            <w:pPr>
              <w:numPr>
                <w:ilvl w:val="0"/>
                <w:numId w:val="112"/>
              </w:numPr>
              <w:ind w:left="54" w:hanging="54"/>
              <w:rPr>
                <w:szCs w:val="24"/>
                <w:lang w:val="en-US"/>
              </w:rPr>
            </w:pPr>
            <w:r w:rsidRPr="0046304A">
              <w:rPr>
                <w:szCs w:val="24"/>
                <w:lang w:val="en-US"/>
              </w:rPr>
              <w:t>The proceeds of the Performance Security shall be payable to the Purchaser as compensation for any loss resulting from the Supplier’s failure to complete its obligations under the Contract.</w:t>
            </w:r>
          </w:p>
          <w:p w14:paraId="2619221A" w14:textId="77777777" w:rsidR="00B529D0" w:rsidRPr="0046304A" w:rsidRDefault="00B529D0" w:rsidP="00B529D0">
            <w:pPr>
              <w:ind w:left="54"/>
              <w:rPr>
                <w:szCs w:val="24"/>
                <w:lang w:val="en-US"/>
              </w:rPr>
            </w:pPr>
          </w:p>
          <w:p w14:paraId="4950EE38" w14:textId="359A3EC1" w:rsidR="0046304A" w:rsidRDefault="0046304A" w:rsidP="00353E15">
            <w:pPr>
              <w:numPr>
                <w:ilvl w:val="0"/>
                <w:numId w:val="112"/>
              </w:numPr>
              <w:ind w:left="0" w:firstLine="0"/>
              <w:rPr>
                <w:szCs w:val="24"/>
                <w:lang w:val="en-US"/>
              </w:rPr>
            </w:pPr>
            <w:r w:rsidRPr="0046304A">
              <w:rPr>
                <w:szCs w:val="24"/>
                <w:lang w:val="en-US"/>
              </w:rPr>
              <w:lastRenderedPageBreak/>
              <w:t>As specified in the SCC, the Performance Security, if required, shall be denominated in the currency(</w:t>
            </w:r>
            <w:proofErr w:type="spellStart"/>
            <w:r w:rsidRPr="0046304A">
              <w:rPr>
                <w:szCs w:val="24"/>
                <w:lang w:val="en-US"/>
              </w:rPr>
              <w:t>ies</w:t>
            </w:r>
            <w:proofErr w:type="spellEnd"/>
            <w:r w:rsidRPr="0046304A">
              <w:rPr>
                <w:szCs w:val="24"/>
                <w:lang w:val="en-US"/>
              </w:rPr>
              <w:t xml:space="preserve">) of the Contract, or in a freely convertible currency acceptable to the Purchaser; and shall be in one of the </w:t>
            </w:r>
            <w:proofErr w:type="gramStart"/>
            <w:r w:rsidRPr="0046304A">
              <w:rPr>
                <w:szCs w:val="24"/>
                <w:lang w:val="en-US"/>
              </w:rPr>
              <w:t>format</w:t>
            </w:r>
            <w:proofErr w:type="gramEnd"/>
            <w:r w:rsidRPr="0046304A">
              <w:rPr>
                <w:szCs w:val="24"/>
                <w:lang w:val="en-US"/>
              </w:rPr>
              <w:t xml:space="preserve"> stipulated by the Purchaser in the </w:t>
            </w:r>
            <w:r w:rsidRPr="00B46A7A">
              <w:rPr>
                <w:b/>
                <w:szCs w:val="24"/>
                <w:lang w:val="en-US"/>
              </w:rPr>
              <w:t>SCC</w:t>
            </w:r>
            <w:r w:rsidRPr="0046304A">
              <w:rPr>
                <w:szCs w:val="24"/>
                <w:lang w:val="en-US"/>
              </w:rPr>
              <w:t>, or in another format acceptable to the Purchaser.</w:t>
            </w:r>
          </w:p>
          <w:p w14:paraId="79663373" w14:textId="77777777" w:rsidR="00B529D0" w:rsidRPr="0046304A" w:rsidRDefault="00B529D0" w:rsidP="00B529D0">
            <w:pPr>
              <w:rPr>
                <w:szCs w:val="24"/>
                <w:lang w:val="en-US"/>
              </w:rPr>
            </w:pPr>
          </w:p>
          <w:p w14:paraId="40CFBA07" w14:textId="77777777" w:rsidR="0046304A" w:rsidRPr="0046304A" w:rsidRDefault="0046304A" w:rsidP="00353E15">
            <w:pPr>
              <w:numPr>
                <w:ilvl w:val="0"/>
                <w:numId w:val="112"/>
              </w:numPr>
              <w:ind w:left="0" w:firstLine="0"/>
              <w:rPr>
                <w:szCs w:val="24"/>
                <w:lang w:val="en-US"/>
              </w:rPr>
            </w:pPr>
            <w:r w:rsidRPr="0046304A">
              <w:rPr>
                <w:szCs w:val="24"/>
                <w:lang w:val="en-US"/>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6304A">
              <w:rPr>
                <w:b/>
                <w:szCs w:val="24"/>
                <w:lang w:val="en-US"/>
              </w:rPr>
              <w:t>SCC</w:t>
            </w:r>
            <w:r w:rsidRPr="00B529D0">
              <w:rPr>
                <w:bCs/>
                <w:szCs w:val="24"/>
                <w:lang w:val="en-US"/>
              </w:rPr>
              <w:t>.</w:t>
            </w:r>
          </w:p>
        </w:tc>
      </w:tr>
      <w:tr w:rsidR="0046304A" w:rsidRPr="0046304A" w14:paraId="25C9D0B9" w14:textId="77777777" w:rsidTr="0046304A">
        <w:trPr>
          <w:gridBefore w:val="1"/>
          <w:gridAfter w:val="1"/>
          <w:wBefore w:w="18" w:type="dxa"/>
          <w:wAfter w:w="18" w:type="dxa"/>
        </w:trPr>
        <w:tc>
          <w:tcPr>
            <w:tcW w:w="2250" w:type="dxa"/>
          </w:tcPr>
          <w:p w14:paraId="0474FC40" w14:textId="734DC666" w:rsidR="0046304A" w:rsidRPr="00B46A7A" w:rsidRDefault="0046304A" w:rsidP="00353E15">
            <w:pPr>
              <w:pStyle w:val="ListParagraph"/>
              <w:numPr>
                <w:ilvl w:val="0"/>
                <w:numId w:val="136"/>
              </w:numPr>
              <w:spacing w:after="200"/>
              <w:jc w:val="left"/>
              <w:rPr>
                <w:b/>
                <w:bCs/>
                <w:lang w:val="en-US"/>
              </w:rPr>
            </w:pPr>
            <w:bookmarkStart w:id="446" w:name="_Toc167083654"/>
            <w:bookmarkStart w:id="447" w:name="_Toc454892640"/>
            <w:r w:rsidRPr="00B46A7A">
              <w:rPr>
                <w:b/>
                <w:bCs/>
                <w:lang w:val="en-US"/>
              </w:rPr>
              <w:lastRenderedPageBreak/>
              <w:t>Copyright</w:t>
            </w:r>
            <w:bookmarkEnd w:id="446"/>
            <w:bookmarkEnd w:id="447"/>
          </w:p>
        </w:tc>
        <w:tc>
          <w:tcPr>
            <w:tcW w:w="6930" w:type="dxa"/>
          </w:tcPr>
          <w:p w14:paraId="16FDE869" w14:textId="1C2A7FC7" w:rsidR="0046304A" w:rsidRPr="0046304A" w:rsidRDefault="0046304A" w:rsidP="00353E15">
            <w:pPr>
              <w:numPr>
                <w:ilvl w:val="0"/>
                <w:numId w:val="113"/>
              </w:numPr>
              <w:ind w:left="0" w:firstLine="0"/>
              <w:rPr>
                <w:szCs w:val="24"/>
                <w:lang w:val="en-US"/>
              </w:rPr>
            </w:pPr>
            <w:r w:rsidRPr="0046304A">
              <w:rPr>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B529D0">
              <w:rPr>
                <w:szCs w:val="24"/>
                <w:lang w:val="en-US"/>
              </w:rPr>
              <w:t>.</w:t>
            </w:r>
          </w:p>
        </w:tc>
      </w:tr>
      <w:tr w:rsidR="0046304A" w:rsidRPr="0046304A" w14:paraId="27AEA686" w14:textId="77777777" w:rsidTr="0046304A">
        <w:trPr>
          <w:gridBefore w:val="1"/>
          <w:gridAfter w:val="1"/>
          <w:wBefore w:w="18" w:type="dxa"/>
          <w:wAfter w:w="18" w:type="dxa"/>
        </w:trPr>
        <w:tc>
          <w:tcPr>
            <w:tcW w:w="2250" w:type="dxa"/>
          </w:tcPr>
          <w:p w14:paraId="4A59151C" w14:textId="1C4BE7DD" w:rsidR="0046304A" w:rsidRPr="00B46A7A" w:rsidRDefault="0046304A" w:rsidP="00353E15">
            <w:pPr>
              <w:pStyle w:val="ListParagraph"/>
              <w:numPr>
                <w:ilvl w:val="0"/>
                <w:numId w:val="136"/>
              </w:numPr>
              <w:spacing w:after="200"/>
              <w:jc w:val="left"/>
              <w:rPr>
                <w:b/>
                <w:bCs/>
                <w:lang w:val="en-US"/>
              </w:rPr>
            </w:pPr>
            <w:bookmarkStart w:id="448" w:name="_Toc167083655"/>
            <w:bookmarkStart w:id="449" w:name="_Toc454892641"/>
            <w:r w:rsidRPr="00B46A7A">
              <w:rPr>
                <w:b/>
                <w:bCs/>
                <w:lang w:val="en-US"/>
              </w:rPr>
              <w:t>Confidential Information</w:t>
            </w:r>
            <w:bookmarkEnd w:id="448"/>
            <w:bookmarkEnd w:id="449"/>
          </w:p>
        </w:tc>
        <w:tc>
          <w:tcPr>
            <w:tcW w:w="6930" w:type="dxa"/>
          </w:tcPr>
          <w:p w14:paraId="568BAD16" w14:textId="0E63F07F" w:rsidR="0046304A" w:rsidRDefault="0046304A" w:rsidP="00353E15">
            <w:pPr>
              <w:numPr>
                <w:ilvl w:val="0"/>
                <w:numId w:val="114"/>
              </w:numPr>
              <w:ind w:left="0" w:firstLine="0"/>
              <w:rPr>
                <w:szCs w:val="24"/>
                <w:lang w:val="en-US"/>
              </w:rPr>
            </w:pPr>
            <w:r w:rsidRPr="0046304A">
              <w:rPr>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2B0DF402" w14:textId="77777777" w:rsidR="00B529D0" w:rsidRPr="0046304A" w:rsidRDefault="00B529D0" w:rsidP="00B529D0">
            <w:pPr>
              <w:ind w:left="504"/>
              <w:rPr>
                <w:szCs w:val="24"/>
                <w:lang w:val="en-US"/>
              </w:rPr>
            </w:pPr>
          </w:p>
          <w:p w14:paraId="477BFDA2" w14:textId="6A0DE4A4" w:rsidR="0046304A" w:rsidRDefault="0046304A" w:rsidP="00353E15">
            <w:pPr>
              <w:numPr>
                <w:ilvl w:val="0"/>
                <w:numId w:val="114"/>
              </w:numPr>
              <w:ind w:left="0" w:firstLine="0"/>
              <w:rPr>
                <w:szCs w:val="24"/>
                <w:lang w:val="en-US"/>
              </w:rPr>
            </w:pPr>
            <w:r w:rsidRPr="0046304A">
              <w:rPr>
                <w:szCs w:val="24"/>
                <w:lang w:val="en-US"/>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209648F" w14:textId="77777777" w:rsidR="00B529D0" w:rsidRPr="0046304A" w:rsidRDefault="00B529D0" w:rsidP="00B529D0">
            <w:pPr>
              <w:ind w:left="504"/>
              <w:rPr>
                <w:szCs w:val="24"/>
                <w:lang w:val="en-US"/>
              </w:rPr>
            </w:pPr>
          </w:p>
          <w:p w14:paraId="7ABE051E" w14:textId="1062CCA0" w:rsidR="0046304A" w:rsidRDefault="0046304A" w:rsidP="00353E15">
            <w:pPr>
              <w:numPr>
                <w:ilvl w:val="0"/>
                <w:numId w:val="114"/>
              </w:numPr>
              <w:ind w:left="0" w:firstLine="0"/>
              <w:rPr>
                <w:szCs w:val="24"/>
                <w:lang w:val="en-US"/>
              </w:rPr>
            </w:pPr>
            <w:r w:rsidRPr="0046304A">
              <w:rPr>
                <w:szCs w:val="24"/>
                <w:lang w:val="en-US"/>
              </w:rPr>
              <w:t>The obligation of a party under GCC Sub-Clauses 20.1 and 20.2 above, however, shall not apply to information that:</w:t>
            </w:r>
          </w:p>
          <w:p w14:paraId="3950C1CF" w14:textId="77777777" w:rsidR="00B529D0" w:rsidRPr="0046304A" w:rsidRDefault="00B529D0" w:rsidP="00B529D0">
            <w:pPr>
              <w:ind w:left="1494" w:hanging="720"/>
              <w:rPr>
                <w:szCs w:val="24"/>
                <w:lang w:val="en-US"/>
              </w:rPr>
            </w:pPr>
          </w:p>
          <w:p w14:paraId="6C9525F3" w14:textId="1C3F5A14" w:rsidR="00B529D0" w:rsidRDefault="00B529D0" w:rsidP="00353E15">
            <w:pPr>
              <w:numPr>
                <w:ilvl w:val="2"/>
                <w:numId w:val="61"/>
              </w:numPr>
              <w:ind w:left="1494" w:hanging="720"/>
              <w:outlineLvl w:val="2"/>
              <w:rPr>
                <w:szCs w:val="24"/>
                <w:lang w:val="en-US"/>
              </w:rPr>
            </w:pPr>
            <w:r>
              <w:rPr>
                <w:szCs w:val="24"/>
                <w:lang w:val="en-US"/>
              </w:rPr>
              <w:tab/>
            </w:r>
            <w:r w:rsidR="0046304A" w:rsidRPr="0046304A">
              <w:rPr>
                <w:szCs w:val="24"/>
                <w:lang w:val="en-US"/>
              </w:rPr>
              <w:t>the Purchaser or Supplier need to share with the Bank or other institutions participating in the financing of the Contract;</w:t>
            </w:r>
          </w:p>
          <w:p w14:paraId="66D744DC" w14:textId="5696A718" w:rsidR="0046304A" w:rsidRPr="0046304A" w:rsidRDefault="0046304A" w:rsidP="00B529D0">
            <w:pPr>
              <w:ind w:left="1494" w:hanging="720"/>
              <w:outlineLvl w:val="2"/>
              <w:rPr>
                <w:szCs w:val="24"/>
                <w:lang w:val="en-US"/>
              </w:rPr>
            </w:pPr>
            <w:r w:rsidRPr="0046304A">
              <w:rPr>
                <w:szCs w:val="24"/>
                <w:lang w:val="en-US"/>
              </w:rPr>
              <w:t xml:space="preserve"> </w:t>
            </w:r>
          </w:p>
          <w:p w14:paraId="6B799A97" w14:textId="7D63FFA0" w:rsidR="0046304A" w:rsidRPr="0046304A" w:rsidRDefault="00B529D0" w:rsidP="00353E15">
            <w:pPr>
              <w:numPr>
                <w:ilvl w:val="2"/>
                <w:numId w:val="61"/>
              </w:numPr>
              <w:ind w:left="1494" w:hanging="720"/>
              <w:outlineLvl w:val="2"/>
              <w:rPr>
                <w:szCs w:val="24"/>
                <w:lang w:val="en-US"/>
              </w:rPr>
            </w:pPr>
            <w:r>
              <w:rPr>
                <w:szCs w:val="24"/>
                <w:lang w:val="en-US"/>
              </w:rPr>
              <w:tab/>
            </w:r>
            <w:r w:rsidR="0046304A" w:rsidRPr="0046304A">
              <w:rPr>
                <w:szCs w:val="24"/>
                <w:lang w:val="en-US"/>
              </w:rPr>
              <w:t>now or hereafter enters the public domain through no fault of that party;</w:t>
            </w:r>
          </w:p>
          <w:p w14:paraId="332C778F" w14:textId="22A20F60" w:rsidR="0046304A" w:rsidRDefault="0046304A" w:rsidP="00353E15">
            <w:pPr>
              <w:numPr>
                <w:ilvl w:val="2"/>
                <w:numId w:val="61"/>
              </w:numPr>
              <w:tabs>
                <w:tab w:val="clear" w:pos="1152"/>
              </w:tabs>
              <w:ind w:left="1494" w:hanging="720"/>
              <w:outlineLvl w:val="2"/>
              <w:rPr>
                <w:szCs w:val="24"/>
                <w:lang w:val="en-US"/>
              </w:rPr>
            </w:pPr>
            <w:r w:rsidRPr="0046304A">
              <w:rPr>
                <w:szCs w:val="24"/>
                <w:lang w:val="en-US"/>
              </w:rPr>
              <w:lastRenderedPageBreak/>
              <w:t>can be proven to have been possessed by that party at the time of disclosure and which was not previously obtained, directly or indirectly, from the other party; or</w:t>
            </w:r>
          </w:p>
          <w:p w14:paraId="47B1F7F3" w14:textId="77777777" w:rsidR="00B529D0" w:rsidRPr="0046304A" w:rsidRDefault="00B529D0" w:rsidP="00B529D0">
            <w:pPr>
              <w:tabs>
                <w:tab w:val="num" w:pos="1494"/>
              </w:tabs>
              <w:ind w:left="1152" w:hanging="378"/>
              <w:outlineLvl w:val="2"/>
              <w:rPr>
                <w:szCs w:val="24"/>
                <w:lang w:val="en-US"/>
              </w:rPr>
            </w:pPr>
          </w:p>
          <w:p w14:paraId="4BF38795" w14:textId="52E47B73" w:rsidR="0046304A" w:rsidRDefault="0046304A" w:rsidP="00353E15">
            <w:pPr>
              <w:numPr>
                <w:ilvl w:val="2"/>
                <w:numId w:val="61"/>
              </w:numPr>
              <w:tabs>
                <w:tab w:val="clear" w:pos="1152"/>
              </w:tabs>
              <w:ind w:left="1494" w:hanging="720"/>
              <w:outlineLvl w:val="2"/>
              <w:rPr>
                <w:szCs w:val="24"/>
                <w:lang w:val="en-US"/>
              </w:rPr>
            </w:pPr>
            <w:r w:rsidRPr="0046304A">
              <w:rPr>
                <w:szCs w:val="24"/>
                <w:lang w:val="en-US"/>
              </w:rPr>
              <w:t>otherwise lawfully becomes available to that party from a third party that has no obligation of confidentiality.</w:t>
            </w:r>
          </w:p>
          <w:p w14:paraId="2260DF25" w14:textId="77777777" w:rsidR="00544ED7" w:rsidRPr="0046304A" w:rsidRDefault="00544ED7" w:rsidP="00544ED7">
            <w:pPr>
              <w:outlineLvl w:val="2"/>
              <w:rPr>
                <w:szCs w:val="24"/>
                <w:lang w:val="en-US"/>
              </w:rPr>
            </w:pPr>
          </w:p>
          <w:p w14:paraId="58A548C7" w14:textId="77777777" w:rsidR="0046304A" w:rsidRPr="0046304A" w:rsidRDefault="0046304A" w:rsidP="00353E15">
            <w:pPr>
              <w:numPr>
                <w:ilvl w:val="0"/>
                <w:numId w:val="114"/>
              </w:numPr>
              <w:spacing w:after="200"/>
              <w:ind w:left="0" w:firstLine="0"/>
              <w:rPr>
                <w:szCs w:val="24"/>
                <w:lang w:val="en-US"/>
              </w:rPr>
            </w:pPr>
            <w:r w:rsidRPr="0046304A">
              <w:rPr>
                <w:szCs w:val="24"/>
                <w:lang w:val="en-US"/>
              </w:rPr>
              <w:t>The above provisions of GCC Clause 20 shall not in any way modify any undertaking of confidentiality given by either of the parties hereto prior to the date of the Contract in respect of the Supply or any part thereof.</w:t>
            </w:r>
          </w:p>
          <w:p w14:paraId="57E5D87A" w14:textId="77777777" w:rsidR="0046304A" w:rsidRPr="0046304A" w:rsidRDefault="0046304A" w:rsidP="00353E15">
            <w:pPr>
              <w:numPr>
                <w:ilvl w:val="0"/>
                <w:numId w:val="114"/>
              </w:numPr>
              <w:spacing w:after="200"/>
              <w:ind w:left="0" w:firstLine="0"/>
              <w:rPr>
                <w:szCs w:val="24"/>
                <w:lang w:val="en-US"/>
              </w:rPr>
            </w:pPr>
            <w:r w:rsidRPr="0046304A">
              <w:rPr>
                <w:szCs w:val="24"/>
                <w:lang w:val="en-US"/>
              </w:rPr>
              <w:t>The provisions of GCC Clause 20 shall survive completion or termination, for whatever reason, of the Contract.</w:t>
            </w:r>
          </w:p>
        </w:tc>
      </w:tr>
      <w:tr w:rsidR="0046304A" w:rsidRPr="0046304A" w14:paraId="3D3738CC" w14:textId="77777777" w:rsidTr="0046304A">
        <w:trPr>
          <w:gridBefore w:val="1"/>
          <w:gridAfter w:val="1"/>
          <w:wBefore w:w="18" w:type="dxa"/>
          <w:wAfter w:w="18" w:type="dxa"/>
        </w:trPr>
        <w:tc>
          <w:tcPr>
            <w:tcW w:w="2250" w:type="dxa"/>
          </w:tcPr>
          <w:p w14:paraId="7237333A" w14:textId="56D11F5F" w:rsidR="0046304A" w:rsidRPr="00B46A7A" w:rsidRDefault="0046304A" w:rsidP="00353E15">
            <w:pPr>
              <w:pStyle w:val="ListParagraph"/>
              <w:numPr>
                <w:ilvl w:val="0"/>
                <w:numId w:val="136"/>
              </w:numPr>
              <w:spacing w:after="200"/>
              <w:jc w:val="left"/>
              <w:rPr>
                <w:b/>
                <w:bCs/>
                <w:lang w:val="en-US"/>
              </w:rPr>
            </w:pPr>
            <w:bookmarkStart w:id="450" w:name="_Toc167083656"/>
            <w:bookmarkStart w:id="451" w:name="_Toc454892642"/>
            <w:r w:rsidRPr="00B46A7A">
              <w:rPr>
                <w:b/>
                <w:bCs/>
                <w:lang w:val="en-US"/>
              </w:rPr>
              <w:lastRenderedPageBreak/>
              <w:t>Subcontracting</w:t>
            </w:r>
            <w:bookmarkEnd w:id="450"/>
            <w:bookmarkEnd w:id="451"/>
          </w:p>
        </w:tc>
        <w:tc>
          <w:tcPr>
            <w:tcW w:w="6930" w:type="dxa"/>
          </w:tcPr>
          <w:p w14:paraId="4AB51C06" w14:textId="5DC07AB2" w:rsidR="0046304A" w:rsidRDefault="0046304A" w:rsidP="00353E15">
            <w:pPr>
              <w:numPr>
                <w:ilvl w:val="0"/>
                <w:numId w:val="115"/>
              </w:numPr>
              <w:ind w:left="0" w:firstLine="0"/>
              <w:rPr>
                <w:szCs w:val="24"/>
                <w:lang w:val="en-US"/>
              </w:rPr>
            </w:pPr>
            <w:r w:rsidRPr="0046304A">
              <w:rPr>
                <w:szCs w:val="24"/>
                <w:lang w:val="en-US"/>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3C2FEFF5" w14:textId="77777777" w:rsidR="00174E79" w:rsidRPr="0046304A" w:rsidRDefault="00174E79" w:rsidP="00174E79">
            <w:pPr>
              <w:rPr>
                <w:szCs w:val="24"/>
                <w:lang w:val="en-US"/>
              </w:rPr>
            </w:pPr>
          </w:p>
          <w:p w14:paraId="2100F802" w14:textId="54B987E5" w:rsidR="0046304A" w:rsidRPr="0046304A" w:rsidRDefault="0046304A" w:rsidP="00353E15">
            <w:pPr>
              <w:numPr>
                <w:ilvl w:val="0"/>
                <w:numId w:val="115"/>
              </w:numPr>
              <w:ind w:left="0" w:firstLine="0"/>
              <w:rPr>
                <w:szCs w:val="24"/>
                <w:lang w:val="en-US"/>
              </w:rPr>
            </w:pPr>
            <w:r w:rsidRPr="0046304A">
              <w:rPr>
                <w:szCs w:val="24"/>
                <w:lang w:val="en-US"/>
              </w:rPr>
              <w:t xml:space="preserve">Subcontracts shall comply with the provisions of GCC Clauses 3 and 7. </w:t>
            </w:r>
          </w:p>
        </w:tc>
      </w:tr>
      <w:tr w:rsidR="0046304A" w:rsidRPr="0046304A" w14:paraId="11252884" w14:textId="77777777" w:rsidTr="0046304A">
        <w:trPr>
          <w:gridBefore w:val="1"/>
          <w:gridAfter w:val="1"/>
          <w:wBefore w:w="18" w:type="dxa"/>
          <w:wAfter w:w="18" w:type="dxa"/>
        </w:trPr>
        <w:tc>
          <w:tcPr>
            <w:tcW w:w="2250" w:type="dxa"/>
          </w:tcPr>
          <w:p w14:paraId="0A8ABC4F" w14:textId="1225008B" w:rsidR="0046304A" w:rsidRPr="00B46A7A" w:rsidRDefault="0046304A" w:rsidP="00353E15">
            <w:pPr>
              <w:pStyle w:val="ListParagraph"/>
              <w:numPr>
                <w:ilvl w:val="0"/>
                <w:numId w:val="136"/>
              </w:numPr>
              <w:spacing w:after="200"/>
              <w:jc w:val="left"/>
              <w:rPr>
                <w:b/>
                <w:bCs/>
                <w:lang w:val="en-US"/>
              </w:rPr>
            </w:pPr>
            <w:bookmarkStart w:id="452" w:name="_Toc167083657"/>
            <w:bookmarkStart w:id="453" w:name="_Toc454892643"/>
            <w:r w:rsidRPr="00B46A7A">
              <w:rPr>
                <w:b/>
                <w:bCs/>
                <w:lang w:val="en-US"/>
              </w:rPr>
              <w:t>Specifications and Standards</w:t>
            </w:r>
            <w:bookmarkEnd w:id="452"/>
            <w:bookmarkEnd w:id="453"/>
          </w:p>
        </w:tc>
        <w:tc>
          <w:tcPr>
            <w:tcW w:w="6930" w:type="dxa"/>
          </w:tcPr>
          <w:p w14:paraId="0766E025" w14:textId="77777777" w:rsidR="0046304A" w:rsidRPr="0046304A" w:rsidRDefault="0046304A" w:rsidP="00353E15">
            <w:pPr>
              <w:numPr>
                <w:ilvl w:val="0"/>
                <w:numId w:val="116"/>
              </w:numPr>
              <w:spacing w:after="200"/>
              <w:ind w:left="0" w:firstLine="0"/>
              <w:rPr>
                <w:szCs w:val="24"/>
                <w:lang w:val="en-US"/>
              </w:rPr>
            </w:pPr>
            <w:r w:rsidRPr="0046304A">
              <w:rPr>
                <w:szCs w:val="24"/>
                <w:lang w:val="en-US"/>
              </w:rPr>
              <w:t>Technical Specifications and Drawings</w:t>
            </w:r>
          </w:p>
          <w:p w14:paraId="10B19CD3" w14:textId="13A6DF0C" w:rsidR="0046304A" w:rsidRDefault="0046304A" w:rsidP="00353E15">
            <w:pPr>
              <w:numPr>
                <w:ilvl w:val="2"/>
                <w:numId w:val="63"/>
              </w:numPr>
              <w:tabs>
                <w:tab w:val="clear" w:pos="1152"/>
              </w:tabs>
              <w:ind w:left="1494" w:hanging="720"/>
              <w:outlineLvl w:val="2"/>
              <w:rPr>
                <w:szCs w:val="24"/>
                <w:lang w:val="en-US"/>
              </w:rPr>
            </w:pPr>
            <w:r w:rsidRPr="0046304A">
              <w:rPr>
                <w:szCs w:val="24"/>
                <w:lang w:val="en-US"/>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3C78610" w14:textId="77777777" w:rsidR="00174E79" w:rsidRPr="0046304A" w:rsidRDefault="00174E79" w:rsidP="00174E79">
            <w:pPr>
              <w:ind w:left="1494"/>
              <w:outlineLvl w:val="2"/>
              <w:rPr>
                <w:szCs w:val="24"/>
                <w:lang w:val="en-US"/>
              </w:rPr>
            </w:pPr>
          </w:p>
          <w:p w14:paraId="08D9F2AB" w14:textId="0F8468A4" w:rsidR="0046304A" w:rsidRDefault="0046304A" w:rsidP="00353E15">
            <w:pPr>
              <w:numPr>
                <w:ilvl w:val="2"/>
                <w:numId w:val="63"/>
              </w:numPr>
              <w:tabs>
                <w:tab w:val="clear" w:pos="1152"/>
              </w:tabs>
              <w:ind w:left="1494" w:hanging="720"/>
              <w:outlineLvl w:val="2"/>
              <w:rPr>
                <w:szCs w:val="24"/>
                <w:lang w:val="en-US"/>
              </w:rPr>
            </w:pPr>
            <w:r w:rsidRPr="0046304A">
              <w:rPr>
                <w:szCs w:val="24"/>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65AF1A4B" w14:textId="77777777" w:rsidR="00174E79" w:rsidRPr="0046304A" w:rsidRDefault="00174E79" w:rsidP="00174E79">
            <w:pPr>
              <w:ind w:left="1494"/>
              <w:outlineLvl w:val="2"/>
              <w:rPr>
                <w:szCs w:val="24"/>
                <w:lang w:val="en-US"/>
              </w:rPr>
            </w:pPr>
          </w:p>
          <w:p w14:paraId="2C3F3D73" w14:textId="77777777" w:rsidR="0046304A" w:rsidRPr="0046304A" w:rsidRDefault="0046304A" w:rsidP="00353E15">
            <w:pPr>
              <w:numPr>
                <w:ilvl w:val="2"/>
                <w:numId w:val="63"/>
              </w:numPr>
              <w:tabs>
                <w:tab w:val="clear" w:pos="1152"/>
              </w:tabs>
              <w:ind w:left="1494" w:hanging="720"/>
              <w:outlineLvl w:val="2"/>
              <w:rPr>
                <w:szCs w:val="24"/>
                <w:lang w:val="en-US"/>
              </w:rPr>
            </w:pPr>
            <w:r w:rsidRPr="0046304A">
              <w:rPr>
                <w:szCs w:val="24"/>
                <w:lang w:val="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w:t>
            </w:r>
            <w:r w:rsidRPr="0046304A">
              <w:rPr>
                <w:szCs w:val="24"/>
                <w:lang w:val="en-US"/>
              </w:rPr>
              <w:lastRenderedPageBreak/>
              <w:t>applied only after approval by the Purchaser and shall be treated in accordance with GCC Clause 33.</w:t>
            </w:r>
          </w:p>
        </w:tc>
      </w:tr>
      <w:tr w:rsidR="0046304A" w:rsidRPr="0046304A" w14:paraId="6B55D1D5" w14:textId="77777777" w:rsidTr="0046304A">
        <w:trPr>
          <w:gridBefore w:val="1"/>
          <w:gridAfter w:val="1"/>
          <w:wBefore w:w="18" w:type="dxa"/>
          <w:wAfter w:w="18" w:type="dxa"/>
        </w:trPr>
        <w:tc>
          <w:tcPr>
            <w:tcW w:w="2250" w:type="dxa"/>
          </w:tcPr>
          <w:p w14:paraId="59900B38" w14:textId="26B3B1ED" w:rsidR="0046304A" w:rsidRPr="00B46A7A" w:rsidRDefault="0046304A" w:rsidP="00353E15">
            <w:pPr>
              <w:pStyle w:val="ListParagraph"/>
              <w:numPr>
                <w:ilvl w:val="0"/>
                <w:numId w:val="136"/>
              </w:numPr>
              <w:spacing w:after="200"/>
              <w:jc w:val="left"/>
              <w:rPr>
                <w:b/>
                <w:bCs/>
                <w:lang w:val="en-US"/>
              </w:rPr>
            </w:pPr>
            <w:bookmarkStart w:id="454" w:name="_Toc167083658"/>
            <w:bookmarkStart w:id="455" w:name="_Toc454892644"/>
            <w:r w:rsidRPr="00B46A7A">
              <w:rPr>
                <w:b/>
                <w:bCs/>
                <w:lang w:val="en-US"/>
              </w:rPr>
              <w:lastRenderedPageBreak/>
              <w:t>Packing and Documents</w:t>
            </w:r>
            <w:bookmarkEnd w:id="454"/>
            <w:bookmarkEnd w:id="455"/>
          </w:p>
        </w:tc>
        <w:tc>
          <w:tcPr>
            <w:tcW w:w="6930" w:type="dxa"/>
          </w:tcPr>
          <w:p w14:paraId="060B5730" w14:textId="0FD0CCDA" w:rsidR="0046304A" w:rsidRDefault="0046304A" w:rsidP="00353E15">
            <w:pPr>
              <w:numPr>
                <w:ilvl w:val="0"/>
                <w:numId w:val="117"/>
              </w:numPr>
              <w:ind w:left="0" w:firstLine="0"/>
              <w:rPr>
                <w:szCs w:val="24"/>
                <w:lang w:val="en-US"/>
              </w:rPr>
            </w:pPr>
            <w:r w:rsidRPr="0046304A">
              <w:rPr>
                <w:szCs w:val="24"/>
                <w:lang w:val="en-US"/>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84F896E" w14:textId="77777777" w:rsidR="00174E79" w:rsidRPr="0046304A" w:rsidRDefault="00174E79" w:rsidP="00174E79">
            <w:pPr>
              <w:rPr>
                <w:szCs w:val="24"/>
                <w:lang w:val="en-US"/>
              </w:rPr>
            </w:pPr>
          </w:p>
          <w:p w14:paraId="7C1C78DE" w14:textId="77777777" w:rsidR="0046304A" w:rsidRPr="0046304A" w:rsidRDefault="0046304A" w:rsidP="00353E15">
            <w:pPr>
              <w:numPr>
                <w:ilvl w:val="0"/>
                <w:numId w:val="117"/>
              </w:numPr>
              <w:ind w:left="0" w:firstLine="0"/>
              <w:rPr>
                <w:szCs w:val="24"/>
                <w:lang w:val="en-US"/>
              </w:rPr>
            </w:pPr>
            <w:r w:rsidRPr="0046304A">
              <w:rPr>
                <w:szCs w:val="24"/>
                <w:lang w:val="en-US"/>
              </w:rPr>
              <w:t xml:space="preserve">The packing, marking, and documentation within and outside the packages shall comply strictly with such special requirements as shall be expressly provided for in the Contract, including additional requirements, if any, specified in the </w:t>
            </w:r>
            <w:r w:rsidRPr="00B46A7A">
              <w:rPr>
                <w:b/>
                <w:szCs w:val="24"/>
                <w:lang w:val="en-US"/>
              </w:rPr>
              <w:t>SCC</w:t>
            </w:r>
            <w:r w:rsidRPr="0046304A">
              <w:rPr>
                <w:szCs w:val="24"/>
                <w:lang w:val="en-US"/>
              </w:rPr>
              <w:t>, and in any other instructions ordered by the Purchaser.</w:t>
            </w:r>
          </w:p>
        </w:tc>
      </w:tr>
      <w:tr w:rsidR="0046304A" w:rsidRPr="0046304A" w14:paraId="5E43ADEC" w14:textId="77777777" w:rsidTr="0046304A">
        <w:trPr>
          <w:gridBefore w:val="1"/>
          <w:gridAfter w:val="1"/>
          <w:wBefore w:w="18" w:type="dxa"/>
          <w:wAfter w:w="18" w:type="dxa"/>
        </w:trPr>
        <w:tc>
          <w:tcPr>
            <w:tcW w:w="2250" w:type="dxa"/>
          </w:tcPr>
          <w:p w14:paraId="565FDBE1" w14:textId="0BC588CE" w:rsidR="0046304A" w:rsidRPr="00B46A7A" w:rsidRDefault="0046304A" w:rsidP="00353E15">
            <w:pPr>
              <w:pStyle w:val="ListParagraph"/>
              <w:numPr>
                <w:ilvl w:val="0"/>
                <w:numId w:val="136"/>
              </w:numPr>
              <w:spacing w:after="200"/>
              <w:jc w:val="left"/>
              <w:rPr>
                <w:b/>
                <w:bCs/>
                <w:lang w:val="en-US"/>
              </w:rPr>
            </w:pPr>
            <w:bookmarkStart w:id="456" w:name="_Toc167083659"/>
            <w:bookmarkStart w:id="457" w:name="_Toc454892645"/>
            <w:r w:rsidRPr="00B46A7A">
              <w:rPr>
                <w:b/>
                <w:bCs/>
                <w:lang w:val="en-US"/>
              </w:rPr>
              <w:t>Insurance</w:t>
            </w:r>
            <w:bookmarkEnd w:id="456"/>
            <w:bookmarkEnd w:id="457"/>
          </w:p>
        </w:tc>
        <w:tc>
          <w:tcPr>
            <w:tcW w:w="6930" w:type="dxa"/>
          </w:tcPr>
          <w:p w14:paraId="36831830" w14:textId="77777777" w:rsidR="0046304A" w:rsidRPr="0046304A" w:rsidRDefault="0046304A" w:rsidP="00353E15">
            <w:pPr>
              <w:numPr>
                <w:ilvl w:val="0"/>
                <w:numId w:val="118"/>
              </w:numPr>
              <w:ind w:left="-43" w:firstLine="43"/>
              <w:rPr>
                <w:szCs w:val="24"/>
                <w:lang w:val="en-US"/>
              </w:rPr>
            </w:pPr>
            <w:r w:rsidRPr="0046304A">
              <w:rPr>
                <w:szCs w:val="24"/>
                <w:lang w:val="en-US"/>
              </w:rPr>
              <w:t xml:space="preserve">Unless otherwise specified in the </w:t>
            </w:r>
            <w:r w:rsidRPr="0046304A">
              <w:rPr>
                <w:b/>
                <w:szCs w:val="24"/>
                <w:lang w:val="en-US"/>
              </w:rPr>
              <w:t>SCC</w:t>
            </w:r>
            <w:r w:rsidRPr="0046304A">
              <w:rPr>
                <w:b/>
                <w:bCs/>
                <w:szCs w:val="24"/>
                <w:lang w:val="en-US"/>
              </w:rPr>
              <w:t>,</w:t>
            </w:r>
            <w:r w:rsidRPr="0046304A">
              <w:rPr>
                <w:szCs w:val="24"/>
                <w:lang w:val="en-US"/>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6304A">
              <w:rPr>
                <w:b/>
                <w:szCs w:val="24"/>
                <w:lang w:val="en-US"/>
              </w:rPr>
              <w:t>SCC</w:t>
            </w:r>
            <w:r w:rsidRPr="0046304A">
              <w:rPr>
                <w:b/>
                <w:bCs/>
                <w:szCs w:val="24"/>
                <w:lang w:val="en-US"/>
              </w:rPr>
              <w:t>.</w:t>
            </w:r>
            <w:r w:rsidRPr="0046304A">
              <w:rPr>
                <w:szCs w:val="24"/>
                <w:lang w:val="en-US"/>
              </w:rPr>
              <w:t xml:space="preserve"> </w:t>
            </w:r>
          </w:p>
        </w:tc>
      </w:tr>
      <w:tr w:rsidR="0046304A" w:rsidRPr="0046304A" w14:paraId="399F3A33" w14:textId="77777777" w:rsidTr="0046304A">
        <w:trPr>
          <w:gridBefore w:val="1"/>
          <w:gridAfter w:val="1"/>
          <w:wBefore w:w="18" w:type="dxa"/>
          <w:wAfter w:w="18" w:type="dxa"/>
        </w:trPr>
        <w:tc>
          <w:tcPr>
            <w:tcW w:w="2250" w:type="dxa"/>
          </w:tcPr>
          <w:p w14:paraId="65741152" w14:textId="2762D133" w:rsidR="0046304A" w:rsidRPr="00B46A7A" w:rsidRDefault="0046304A" w:rsidP="00353E15">
            <w:pPr>
              <w:pStyle w:val="ListParagraph"/>
              <w:numPr>
                <w:ilvl w:val="0"/>
                <w:numId w:val="136"/>
              </w:numPr>
              <w:spacing w:after="200"/>
              <w:jc w:val="left"/>
              <w:rPr>
                <w:b/>
                <w:bCs/>
                <w:lang w:val="en-US"/>
              </w:rPr>
            </w:pPr>
            <w:bookmarkStart w:id="458" w:name="_Toc167083660"/>
            <w:bookmarkStart w:id="459" w:name="_Toc454892646"/>
            <w:r w:rsidRPr="00B46A7A">
              <w:rPr>
                <w:b/>
                <w:bCs/>
                <w:lang w:val="en-US"/>
              </w:rPr>
              <w:t>Transportation</w:t>
            </w:r>
            <w:bookmarkEnd w:id="458"/>
            <w:r w:rsidRPr="00B46A7A">
              <w:rPr>
                <w:b/>
                <w:bCs/>
                <w:lang w:val="en-US"/>
              </w:rPr>
              <w:t xml:space="preserve"> and Incidental Services</w:t>
            </w:r>
            <w:bookmarkEnd w:id="459"/>
            <w:r w:rsidRPr="00B46A7A">
              <w:rPr>
                <w:b/>
                <w:bCs/>
                <w:lang w:val="en-US"/>
              </w:rPr>
              <w:t xml:space="preserve"> </w:t>
            </w:r>
          </w:p>
        </w:tc>
        <w:tc>
          <w:tcPr>
            <w:tcW w:w="6930" w:type="dxa"/>
          </w:tcPr>
          <w:p w14:paraId="30C967C8" w14:textId="77777777" w:rsidR="0046304A" w:rsidRPr="0046304A" w:rsidRDefault="0046304A" w:rsidP="00353E15">
            <w:pPr>
              <w:numPr>
                <w:ilvl w:val="0"/>
                <w:numId w:val="119"/>
              </w:numPr>
              <w:ind w:left="-43" w:firstLine="43"/>
              <w:rPr>
                <w:szCs w:val="24"/>
                <w:lang w:val="en-US"/>
              </w:rPr>
            </w:pPr>
            <w:r w:rsidRPr="0046304A">
              <w:rPr>
                <w:szCs w:val="24"/>
                <w:lang w:val="en-US"/>
              </w:rPr>
              <w:t xml:space="preserve">Unless otherwise specified in the </w:t>
            </w:r>
            <w:r w:rsidRPr="0046304A">
              <w:rPr>
                <w:b/>
                <w:szCs w:val="24"/>
                <w:lang w:val="en-US"/>
              </w:rPr>
              <w:t>SCC</w:t>
            </w:r>
            <w:r w:rsidRPr="0046304A">
              <w:rPr>
                <w:b/>
                <w:bCs/>
                <w:szCs w:val="24"/>
                <w:lang w:val="en-US"/>
              </w:rPr>
              <w:t>,</w:t>
            </w:r>
            <w:r w:rsidRPr="0046304A">
              <w:rPr>
                <w:szCs w:val="24"/>
                <w:lang w:val="en-US"/>
              </w:rPr>
              <w:t xml:space="preserve"> responsibility for arranging transportation of the Goods shall be in accordance with the specified Incoterms. </w:t>
            </w:r>
          </w:p>
        </w:tc>
      </w:tr>
      <w:tr w:rsidR="0046304A" w:rsidRPr="0046304A" w14:paraId="483DC657" w14:textId="77777777" w:rsidTr="001352CA">
        <w:trPr>
          <w:gridBefore w:val="1"/>
          <w:gridAfter w:val="1"/>
          <w:wBefore w:w="18" w:type="dxa"/>
          <w:wAfter w:w="18" w:type="dxa"/>
          <w:trHeight w:val="2250"/>
        </w:trPr>
        <w:tc>
          <w:tcPr>
            <w:tcW w:w="2250" w:type="dxa"/>
          </w:tcPr>
          <w:p w14:paraId="2C888880" w14:textId="77777777" w:rsidR="0046304A" w:rsidRPr="0046304A" w:rsidRDefault="0046304A" w:rsidP="0046304A">
            <w:pPr>
              <w:spacing w:after="200"/>
              <w:jc w:val="left"/>
              <w:rPr>
                <w:b/>
                <w:bCs/>
                <w:lang w:val="en-US"/>
              </w:rPr>
            </w:pPr>
          </w:p>
        </w:tc>
        <w:tc>
          <w:tcPr>
            <w:tcW w:w="6930" w:type="dxa"/>
          </w:tcPr>
          <w:p w14:paraId="0CE96567" w14:textId="77777777" w:rsidR="0046304A" w:rsidRPr="0046304A" w:rsidRDefault="0046304A" w:rsidP="00353E15">
            <w:pPr>
              <w:numPr>
                <w:ilvl w:val="0"/>
                <w:numId w:val="119"/>
              </w:numPr>
              <w:ind w:left="0" w:firstLine="0"/>
              <w:rPr>
                <w:szCs w:val="24"/>
                <w:lang w:val="en-US"/>
              </w:rPr>
            </w:pPr>
            <w:r w:rsidRPr="0046304A">
              <w:rPr>
                <w:szCs w:val="24"/>
                <w:lang w:val="en-US"/>
              </w:rPr>
              <w:t>The Supplier may be required to provide any or all of the following services, including additional services, if any, specified in SCC:</w:t>
            </w:r>
          </w:p>
          <w:p w14:paraId="70E3DE28" w14:textId="5D05DDD6" w:rsidR="0046304A" w:rsidRDefault="0046304A" w:rsidP="001352CA">
            <w:pPr>
              <w:suppressAutoHyphens/>
              <w:ind w:left="1494" w:right="-72" w:hanging="720"/>
              <w:rPr>
                <w:szCs w:val="24"/>
                <w:lang w:val="en-US"/>
              </w:rPr>
            </w:pPr>
            <w:r w:rsidRPr="0046304A">
              <w:rPr>
                <w:szCs w:val="24"/>
                <w:lang w:val="en-US"/>
              </w:rPr>
              <w:t>(a)</w:t>
            </w:r>
            <w:r w:rsidRPr="0046304A">
              <w:rPr>
                <w:szCs w:val="24"/>
                <w:lang w:val="en-US"/>
              </w:rPr>
              <w:tab/>
              <w:t>performance or supervision of on-site assembly and/or start</w:t>
            </w:r>
            <w:r w:rsidRPr="0046304A">
              <w:rPr>
                <w:szCs w:val="24"/>
                <w:lang w:val="en-US"/>
              </w:rPr>
              <w:noBreakHyphen/>
              <w:t>up of the supplied Goods;</w:t>
            </w:r>
          </w:p>
          <w:p w14:paraId="451C3781" w14:textId="77777777" w:rsidR="001352CA" w:rsidRPr="0046304A" w:rsidRDefault="001352CA" w:rsidP="001352CA">
            <w:pPr>
              <w:suppressAutoHyphens/>
              <w:ind w:left="1494" w:right="-72" w:hanging="720"/>
              <w:rPr>
                <w:szCs w:val="24"/>
                <w:lang w:val="en-US"/>
              </w:rPr>
            </w:pPr>
          </w:p>
          <w:p w14:paraId="70CE9825" w14:textId="37554B8C" w:rsidR="0046304A" w:rsidRDefault="0046304A" w:rsidP="001352CA">
            <w:pPr>
              <w:suppressAutoHyphens/>
              <w:ind w:left="1494" w:right="-72" w:hanging="720"/>
              <w:rPr>
                <w:szCs w:val="24"/>
                <w:lang w:val="en-US"/>
              </w:rPr>
            </w:pPr>
            <w:r w:rsidRPr="0046304A">
              <w:rPr>
                <w:szCs w:val="24"/>
                <w:lang w:val="en-US"/>
              </w:rPr>
              <w:t>(b)</w:t>
            </w:r>
            <w:r w:rsidRPr="0046304A">
              <w:rPr>
                <w:szCs w:val="24"/>
                <w:lang w:val="en-US"/>
              </w:rPr>
              <w:tab/>
              <w:t>furnishing of tools required for assembly and/or maintenance of the supplied Goods;</w:t>
            </w:r>
          </w:p>
          <w:p w14:paraId="5E400948" w14:textId="77777777" w:rsidR="001352CA" w:rsidRPr="0046304A" w:rsidRDefault="001352CA" w:rsidP="001352CA">
            <w:pPr>
              <w:suppressAutoHyphens/>
              <w:ind w:left="1494" w:right="-72" w:hanging="720"/>
              <w:rPr>
                <w:szCs w:val="24"/>
                <w:lang w:val="en-US"/>
              </w:rPr>
            </w:pPr>
          </w:p>
          <w:p w14:paraId="40AFA7C5" w14:textId="0EEDF15A" w:rsidR="0046304A" w:rsidRDefault="0046304A" w:rsidP="001352CA">
            <w:pPr>
              <w:suppressAutoHyphens/>
              <w:ind w:left="1494" w:right="-72" w:hanging="720"/>
              <w:rPr>
                <w:szCs w:val="24"/>
                <w:lang w:val="en-US"/>
              </w:rPr>
            </w:pPr>
            <w:r w:rsidRPr="0046304A">
              <w:rPr>
                <w:szCs w:val="24"/>
                <w:lang w:val="en-US"/>
              </w:rPr>
              <w:t>(c)</w:t>
            </w:r>
            <w:r w:rsidRPr="0046304A">
              <w:rPr>
                <w:szCs w:val="24"/>
                <w:lang w:val="en-US"/>
              </w:rPr>
              <w:tab/>
              <w:t>furnishing of a detailed operations and maintenance manual for each appropriate unit of the supplied Goods;</w:t>
            </w:r>
          </w:p>
          <w:p w14:paraId="5950CD0E" w14:textId="77777777" w:rsidR="001352CA" w:rsidRPr="0046304A" w:rsidRDefault="001352CA" w:rsidP="001352CA">
            <w:pPr>
              <w:suppressAutoHyphens/>
              <w:ind w:left="1494" w:right="-72" w:hanging="720"/>
              <w:rPr>
                <w:szCs w:val="24"/>
                <w:lang w:val="en-US"/>
              </w:rPr>
            </w:pPr>
          </w:p>
          <w:p w14:paraId="2DC412CD" w14:textId="1D60379F" w:rsidR="0046304A" w:rsidRDefault="0046304A" w:rsidP="001352CA">
            <w:pPr>
              <w:suppressAutoHyphens/>
              <w:ind w:left="1494" w:right="-72" w:hanging="720"/>
              <w:rPr>
                <w:szCs w:val="24"/>
                <w:lang w:val="en-US"/>
              </w:rPr>
            </w:pPr>
            <w:r w:rsidRPr="0046304A">
              <w:rPr>
                <w:szCs w:val="24"/>
                <w:lang w:val="en-US"/>
              </w:rPr>
              <w:t>(d)</w:t>
            </w:r>
            <w:r w:rsidRPr="0046304A">
              <w:rPr>
                <w:szCs w:val="24"/>
                <w:lang w:val="en-US"/>
              </w:rPr>
              <w:tab/>
              <w:t>performance or supervision or maintenance and/or repair of the supplied Goods, for a period of time agreed by the parties, provided that this service shall not relieve the Supplier of any warranty obligations under this Contract; and</w:t>
            </w:r>
          </w:p>
          <w:p w14:paraId="0F4297D2" w14:textId="77777777" w:rsidR="001352CA" w:rsidRPr="0046304A" w:rsidRDefault="001352CA" w:rsidP="001352CA">
            <w:pPr>
              <w:suppressAutoHyphens/>
              <w:ind w:left="1494" w:right="-72" w:hanging="720"/>
              <w:rPr>
                <w:szCs w:val="24"/>
                <w:lang w:val="en-US"/>
              </w:rPr>
            </w:pPr>
          </w:p>
          <w:p w14:paraId="5611FAF8" w14:textId="6964991E" w:rsidR="0046304A" w:rsidRDefault="0046304A" w:rsidP="001352CA">
            <w:pPr>
              <w:suppressAutoHyphens/>
              <w:ind w:left="1584" w:right="-72" w:hanging="810"/>
              <w:rPr>
                <w:szCs w:val="24"/>
                <w:lang w:val="en-US"/>
              </w:rPr>
            </w:pPr>
            <w:r w:rsidRPr="0046304A">
              <w:rPr>
                <w:szCs w:val="24"/>
                <w:lang w:val="en-US"/>
              </w:rPr>
              <w:lastRenderedPageBreak/>
              <w:t>(e)</w:t>
            </w:r>
            <w:r w:rsidRPr="0046304A">
              <w:rPr>
                <w:szCs w:val="24"/>
                <w:lang w:val="en-US"/>
              </w:rPr>
              <w:tab/>
              <w:t>training of the Purchaser’s personnel, at the Supplier’s plant and/or on-site, in assembly, start-up, operation, maintenance, and/or repair of the supplied Goods.</w:t>
            </w:r>
          </w:p>
          <w:p w14:paraId="53530F28" w14:textId="77777777" w:rsidR="001352CA" w:rsidRPr="0046304A" w:rsidRDefault="001352CA" w:rsidP="001352CA">
            <w:pPr>
              <w:suppressAutoHyphens/>
              <w:ind w:left="1584" w:right="-72" w:hanging="810"/>
              <w:rPr>
                <w:szCs w:val="24"/>
                <w:lang w:val="en-US"/>
              </w:rPr>
            </w:pPr>
          </w:p>
          <w:p w14:paraId="0AD5D44A" w14:textId="25D61E54" w:rsidR="0046304A" w:rsidRPr="0046304A" w:rsidRDefault="0046304A" w:rsidP="00353E15">
            <w:pPr>
              <w:numPr>
                <w:ilvl w:val="0"/>
                <w:numId w:val="119"/>
              </w:numPr>
              <w:ind w:left="0" w:firstLine="0"/>
              <w:rPr>
                <w:szCs w:val="24"/>
                <w:lang w:val="en-US"/>
              </w:rPr>
            </w:pPr>
            <w:r w:rsidRPr="0046304A">
              <w:rPr>
                <w:szCs w:val="24"/>
                <w:lang w:val="en-US"/>
              </w:rPr>
              <w:t>Prices charged by the Supplier for incidental services, if not included in the Contract Price for the Goods, shall be agreed upon in advance by the parties and shall not exceed the prevailing rates charged to other parties by the Supplier for similar services</w:t>
            </w:r>
            <w:r w:rsidR="00174E79">
              <w:rPr>
                <w:szCs w:val="24"/>
                <w:lang w:val="en-US"/>
              </w:rPr>
              <w:t>.</w:t>
            </w:r>
            <w:r w:rsidRPr="0046304A">
              <w:rPr>
                <w:szCs w:val="24"/>
                <w:lang w:val="en-US"/>
              </w:rPr>
              <w:t xml:space="preserve"> </w:t>
            </w:r>
          </w:p>
        </w:tc>
      </w:tr>
      <w:tr w:rsidR="0046304A" w:rsidRPr="0046304A" w14:paraId="17A0AF52" w14:textId="77777777" w:rsidTr="001352CA">
        <w:trPr>
          <w:gridBefore w:val="1"/>
          <w:gridAfter w:val="1"/>
          <w:wBefore w:w="18" w:type="dxa"/>
          <w:wAfter w:w="18" w:type="dxa"/>
          <w:trHeight w:val="4500"/>
        </w:trPr>
        <w:tc>
          <w:tcPr>
            <w:tcW w:w="2250" w:type="dxa"/>
          </w:tcPr>
          <w:p w14:paraId="04EEDEEF" w14:textId="1F6DCAF3" w:rsidR="0046304A" w:rsidRPr="002D4565" w:rsidRDefault="0046304A" w:rsidP="00353E15">
            <w:pPr>
              <w:pStyle w:val="ListParagraph"/>
              <w:numPr>
                <w:ilvl w:val="0"/>
                <w:numId w:val="136"/>
              </w:numPr>
              <w:spacing w:after="200"/>
              <w:jc w:val="left"/>
              <w:rPr>
                <w:b/>
                <w:bCs/>
                <w:lang w:val="en-US"/>
              </w:rPr>
            </w:pPr>
            <w:bookmarkStart w:id="460" w:name="_Toc167083661"/>
            <w:bookmarkStart w:id="461" w:name="_Toc454892647"/>
            <w:r w:rsidRPr="002D4565">
              <w:rPr>
                <w:b/>
                <w:bCs/>
                <w:lang w:val="en-US"/>
              </w:rPr>
              <w:lastRenderedPageBreak/>
              <w:t>Inspections and Tests</w:t>
            </w:r>
            <w:bookmarkEnd w:id="460"/>
            <w:bookmarkEnd w:id="461"/>
          </w:p>
        </w:tc>
        <w:tc>
          <w:tcPr>
            <w:tcW w:w="6930" w:type="dxa"/>
          </w:tcPr>
          <w:p w14:paraId="5AEB3CCE" w14:textId="14DCF05C" w:rsidR="0046304A" w:rsidRPr="00174E79" w:rsidRDefault="0046304A" w:rsidP="00353E15">
            <w:pPr>
              <w:numPr>
                <w:ilvl w:val="0"/>
                <w:numId w:val="120"/>
              </w:numPr>
              <w:ind w:left="0" w:firstLine="0"/>
              <w:rPr>
                <w:szCs w:val="24"/>
                <w:lang w:val="en-US"/>
              </w:rPr>
            </w:pPr>
            <w:r w:rsidRPr="0046304A">
              <w:rPr>
                <w:szCs w:val="24"/>
                <w:lang w:val="en-US"/>
              </w:rPr>
              <w:t xml:space="preserve">The Supplier shall at its own expense and at no cost to the Purchaser carry out all such tests and/or inspections of the Goods and Related Services as are specified in the </w:t>
            </w:r>
            <w:r w:rsidRPr="0046304A">
              <w:rPr>
                <w:b/>
                <w:szCs w:val="24"/>
                <w:lang w:val="en-US"/>
              </w:rPr>
              <w:t>SCC</w:t>
            </w:r>
            <w:r w:rsidRPr="0046304A">
              <w:rPr>
                <w:b/>
                <w:bCs/>
                <w:szCs w:val="24"/>
                <w:lang w:val="en-US"/>
              </w:rPr>
              <w:t>.</w:t>
            </w:r>
          </w:p>
          <w:p w14:paraId="7AFDB895" w14:textId="77777777" w:rsidR="00174E79" w:rsidRPr="0046304A" w:rsidRDefault="00174E79" w:rsidP="001352CA">
            <w:pPr>
              <w:rPr>
                <w:szCs w:val="24"/>
                <w:lang w:val="en-US"/>
              </w:rPr>
            </w:pPr>
          </w:p>
          <w:p w14:paraId="0D889DB4" w14:textId="51C00DE7" w:rsidR="0046304A" w:rsidRDefault="0046304A" w:rsidP="00353E15">
            <w:pPr>
              <w:numPr>
                <w:ilvl w:val="0"/>
                <w:numId w:val="120"/>
              </w:numPr>
              <w:ind w:left="0" w:firstLine="0"/>
              <w:rPr>
                <w:szCs w:val="24"/>
                <w:lang w:val="en-US"/>
              </w:rPr>
            </w:pPr>
            <w:r w:rsidRPr="0046304A">
              <w:rPr>
                <w:szCs w:val="24"/>
                <w:lang w:val="en-US"/>
              </w:rPr>
              <w:t xml:space="preserve">The inspections and tests may be conducted on the premises of the Supplier or its Subcontractor, at point of delivery, and/or at the Goods’ final destination, or in another place in the Purchaser’s Country as specified in the </w:t>
            </w:r>
            <w:r w:rsidRPr="0046304A">
              <w:rPr>
                <w:b/>
                <w:szCs w:val="24"/>
                <w:lang w:val="en-US"/>
              </w:rPr>
              <w:t>SCC</w:t>
            </w:r>
            <w:r w:rsidRPr="0046304A">
              <w:rPr>
                <w:b/>
                <w:bCs/>
                <w:szCs w:val="24"/>
                <w:lang w:val="en-US"/>
              </w:rPr>
              <w:t>.</w:t>
            </w:r>
            <w:r w:rsidRPr="0046304A">
              <w:rPr>
                <w:szCs w:val="24"/>
                <w:lang w:val="en-US"/>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FE22A9D" w14:textId="77777777" w:rsidR="001352CA" w:rsidRPr="0046304A" w:rsidRDefault="001352CA" w:rsidP="001352CA">
            <w:pPr>
              <w:rPr>
                <w:szCs w:val="24"/>
                <w:lang w:val="en-US"/>
              </w:rPr>
            </w:pPr>
          </w:p>
          <w:p w14:paraId="4D16C753" w14:textId="73405FA3" w:rsidR="0046304A" w:rsidRDefault="0046304A" w:rsidP="00353E15">
            <w:pPr>
              <w:numPr>
                <w:ilvl w:val="0"/>
                <w:numId w:val="120"/>
              </w:numPr>
              <w:ind w:left="0" w:firstLine="0"/>
              <w:rPr>
                <w:szCs w:val="24"/>
                <w:lang w:val="en-US"/>
              </w:rPr>
            </w:pPr>
            <w:r w:rsidRPr="0046304A">
              <w:rPr>
                <w:szCs w:val="24"/>
                <w:lang w:val="en-US"/>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07A1E508" w14:textId="77777777" w:rsidR="001352CA" w:rsidRPr="0046304A" w:rsidRDefault="001352CA" w:rsidP="001352CA">
            <w:pPr>
              <w:rPr>
                <w:szCs w:val="24"/>
                <w:lang w:val="en-US"/>
              </w:rPr>
            </w:pPr>
          </w:p>
          <w:p w14:paraId="7DE9992F" w14:textId="16B4867F" w:rsidR="0046304A" w:rsidRDefault="0046304A" w:rsidP="00353E15">
            <w:pPr>
              <w:numPr>
                <w:ilvl w:val="0"/>
                <w:numId w:val="120"/>
              </w:numPr>
              <w:ind w:left="0" w:firstLine="0"/>
              <w:rPr>
                <w:szCs w:val="24"/>
                <w:lang w:val="en-US"/>
              </w:rPr>
            </w:pPr>
            <w:r w:rsidRPr="0046304A">
              <w:rPr>
                <w:szCs w:val="24"/>
                <w:lang w:val="en-US"/>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26987BBF" w14:textId="77777777" w:rsidR="001352CA" w:rsidRPr="0046304A" w:rsidRDefault="001352CA" w:rsidP="001352CA">
            <w:pPr>
              <w:rPr>
                <w:szCs w:val="24"/>
                <w:lang w:val="en-US"/>
              </w:rPr>
            </w:pPr>
          </w:p>
          <w:p w14:paraId="05A69EB5" w14:textId="641E7DDA" w:rsidR="0046304A" w:rsidRDefault="0046304A" w:rsidP="00353E15">
            <w:pPr>
              <w:numPr>
                <w:ilvl w:val="0"/>
                <w:numId w:val="120"/>
              </w:numPr>
              <w:ind w:left="0" w:firstLine="0"/>
              <w:rPr>
                <w:szCs w:val="24"/>
                <w:lang w:val="en-US"/>
              </w:rPr>
            </w:pPr>
            <w:r w:rsidRPr="0046304A">
              <w:rPr>
                <w:szCs w:val="24"/>
                <w:lang w:val="en-US"/>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46304A">
              <w:rPr>
                <w:szCs w:val="24"/>
                <w:lang w:val="en-US"/>
              </w:rPr>
              <w:t>specifications</w:t>
            </w:r>
            <w:proofErr w:type="gramEnd"/>
            <w:r w:rsidRPr="0046304A">
              <w:rPr>
                <w:szCs w:val="24"/>
                <w:lang w:val="en-US"/>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00CEF1C9" w14:textId="77777777" w:rsidR="001352CA" w:rsidRPr="0046304A" w:rsidRDefault="001352CA" w:rsidP="001352CA">
            <w:pPr>
              <w:rPr>
                <w:szCs w:val="24"/>
                <w:lang w:val="en-US"/>
              </w:rPr>
            </w:pPr>
          </w:p>
          <w:p w14:paraId="64233854" w14:textId="34A26685" w:rsidR="0046304A" w:rsidRDefault="0046304A" w:rsidP="00353E15">
            <w:pPr>
              <w:numPr>
                <w:ilvl w:val="0"/>
                <w:numId w:val="120"/>
              </w:numPr>
              <w:ind w:left="0" w:firstLine="0"/>
              <w:rPr>
                <w:szCs w:val="24"/>
                <w:lang w:val="en-US"/>
              </w:rPr>
            </w:pPr>
            <w:r w:rsidRPr="0046304A">
              <w:rPr>
                <w:szCs w:val="24"/>
                <w:lang w:val="en-US"/>
              </w:rPr>
              <w:lastRenderedPageBreak/>
              <w:t>The Supplier shall provide the Purchaser with a report of the results of any such test and/or inspection.</w:t>
            </w:r>
          </w:p>
          <w:p w14:paraId="5543BA95" w14:textId="77777777" w:rsidR="001352CA" w:rsidRPr="0046304A" w:rsidRDefault="001352CA" w:rsidP="001352CA">
            <w:pPr>
              <w:rPr>
                <w:szCs w:val="24"/>
                <w:lang w:val="en-US"/>
              </w:rPr>
            </w:pPr>
          </w:p>
          <w:p w14:paraId="3634DFA9" w14:textId="0F6154CC" w:rsidR="0046304A" w:rsidRDefault="0046304A" w:rsidP="00353E15">
            <w:pPr>
              <w:numPr>
                <w:ilvl w:val="0"/>
                <w:numId w:val="120"/>
              </w:numPr>
              <w:ind w:left="0" w:firstLine="0"/>
              <w:rPr>
                <w:szCs w:val="24"/>
                <w:lang w:val="en-US"/>
              </w:rPr>
            </w:pPr>
            <w:r w:rsidRPr="0046304A">
              <w:rPr>
                <w:szCs w:val="24"/>
                <w:lang w:val="en-US"/>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23FEE263" w14:textId="77777777" w:rsidR="001352CA" w:rsidRPr="0046304A" w:rsidRDefault="001352CA" w:rsidP="001352CA">
            <w:pPr>
              <w:rPr>
                <w:szCs w:val="24"/>
                <w:lang w:val="en-US"/>
              </w:rPr>
            </w:pPr>
          </w:p>
          <w:p w14:paraId="25751483" w14:textId="77777777" w:rsidR="0046304A" w:rsidRPr="0046304A" w:rsidRDefault="0046304A" w:rsidP="00353E15">
            <w:pPr>
              <w:numPr>
                <w:ilvl w:val="0"/>
                <w:numId w:val="120"/>
              </w:numPr>
              <w:ind w:left="0" w:firstLine="0"/>
              <w:rPr>
                <w:szCs w:val="24"/>
                <w:lang w:val="en-US"/>
              </w:rPr>
            </w:pPr>
            <w:r w:rsidRPr="0046304A">
              <w:rPr>
                <w:szCs w:val="24"/>
                <w:lang w:val="en-US"/>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46304A" w:rsidRPr="0046304A" w14:paraId="0C718D28" w14:textId="77777777" w:rsidTr="0046304A">
        <w:trPr>
          <w:gridBefore w:val="1"/>
          <w:gridAfter w:val="1"/>
          <w:wBefore w:w="18" w:type="dxa"/>
          <w:wAfter w:w="18" w:type="dxa"/>
        </w:trPr>
        <w:tc>
          <w:tcPr>
            <w:tcW w:w="2250" w:type="dxa"/>
          </w:tcPr>
          <w:p w14:paraId="0A72AC71" w14:textId="0BDC53DE" w:rsidR="0046304A" w:rsidRPr="00B46A7A" w:rsidRDefault="0046304A" w:rsidP="00353E15">
            <w:pPr>
              <w:pStyle w:val="ListParagraph"/>
              <w:numPr>
                <w:ilvl w:val="0"/>
                <w:numId w:val="136"/>
              </w:numPr>
              <w:spacing w:after="200"/>
              <w:jc w:val="left"/>
              <w:rPr>
                <w:b/>
                <w:bCs/>
                <w:lang w:val="en-US"/>
              </w:rPr>
            </w:pPr>
            <w:bookmarkStart w:id="462" w:name="_Toc167083662"/>
            <w:bookmarkStart w:id="463" w:name="_Toc454892648"/>
            <w:r w:rsidRPr="00B46A7A">
              <w:rPr>
                <w:b/>
                <w:bCs/>
                <w:lang w:val="en-US"/>
              </w:rPr>
              <w:lastRenderedPageBreak/>
              <w:t>Liquidated Damages</w:t>
            </w:r>
            <w:bookmarkEnd w:id="462"/>
            <w:bookmarkEnd w:id="463"/>
          </w:p>
        </w:tc>
        <w:tc>
          <w:tcPr>
            <w:tcW w:w="6930" w:type="dxa"/>
          </w:tcPr>
          <w:p w14:paraId="6C4E21BF" w14:textId="77777777" w:rsidR="0046304A" w:rsidRPr="0046304A" w:rsidRDefault="0046304A" w:rsidP="00353E15">
            <w:pPr>
              <w:numPr>
                <w:ilvl w:val="0"/>
                <w:numId w:val="122"/>
              </w:numPr>
              <w:ind w:left="0" w:firstLine="0"/>
              <w:rPr>
                <w:szCs w:val="24"/>
                <w:lang w:val="en-US"/>
              </w:rPr>
            </w:pPr>
            <w:r w:rsidRPr="0046304A">
              <w:rPr>
                <w:szCs w:val="24"/>
                <w:lang w:val="en-US"/>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6304A">
              <w:rPr>
                <w:b/>
                <w:szCs w:val="24"/>
                <w:lang w:val="en-US"/>
              </w:rPr>
              <w:t>SCC</w:t>
            </w:r>
            <w:r w:rsidRPr="0046304A">
              <w:rPr>
                <w:szCs w:val="24"/>
                <w:lang w:val="en-US"/>
              </w:rPr>
              <w:t xml:space="preserve"> of the delivered price of the delayed Goods or unperformed Services for each week or part thereof of delay until actual delivery or performance, up to a maximum deduction of the percentage specified in those </w:t>
            </w:r>
            <w:r w:rsidRPr="0046304A">
              <w:rPr>
                <w:b/>
                <w:szCs w:val="24"/>
                <w:lang w:val="en-US"/>
              </w:rPr>
              <w:t>SCC</w:t>
            </w:r>
            <w:r w:rsidRPr="0046304A">
              <w:rPr>
                <w:b/>
                <w:bCs/>
                <w:szCs w:val="24"/>
                <w:lang w:val="en-US"/>
              </w:rPr>
              <w:t>.</w:t>
            </w:r>
            <w:r w:rsidRPr="0046304A">
              <w:rPr>
                <w:szCs w:val="24"/>
                <w:lang w:val="en-US"/>
              </w:rPr>
              <w:t xml:space="preserve"> Once the maximum is reached, the Purchaser may terminate the Contract pursuant to GCC Clause 35.</w:t>
            </w:r>
          </w:p>
        </w:tc>
      </w:tr>
      <w:tr w:rsidR="0046304A" w:rsidRPr="0046304A" w14:paraId="076B69F7" w14:textId="77777777" w:rsidTr="0046304A">
        <w:trPr>
          <w:gridBefore w:val="1"/>
          <w:gridAfter w:val="1"/>
          <w:wBefore w:w="18" w:type="dxa"/>
          <w:wAfter w:w="18" w:type="dxa"/>
        </w:trPr>
        <w:tc>
          <w:tcPr>
            <w:tcW w:w="2250" w:type="dxa"/>
          </w:tcPr>
          <w:p w14:paraId="7B40F93D" w14:textId="0F72142B" w:rsidR="0046304A" w:rsidRPr="00B46A7A" w:rsidRDefault="0046304A" w:rsidP="00353E15">
            <w:pPr>
              <w:pStyle w:val="ListParagraph"/>
              <w:numPr>
                <w:ilvl w:val="0"/>
                <w:numId w:val="136"/>
              </w:numPr>
              <w:spacing w:after="200"/>
              <w:jc w:val="left"/>
              <w:rPr>
                <w:b/>
                <w:bCs/>
                <w:lang w:val="en-US"/>
              </w:rPr>
            </w:pPr>
            <w:bookmarkStart w:id="464" w:name="_Toc167083663"/>
            <w:bookmarkStart w:id="465" w:name="_Toc454892649"/>
            <w:r w:rsidRPr="00B46A7A">
              <w:rPr>
                <w:b/>
                <w:bCs/>
                <w:lang w:val="en-US"/>
              </w:rPr>
              <w:t>Warranty</w:t>
            </w:r>
            <w:bookmarkEnd w:id="464"/>
            <w:bookmarkEnd w:id="465"/>
            <w:r w:rsidRPr="00B46A7A">
              <w:rPr>
                <w:b/>
                <w:bCs/>
                <w:lang w:val="en-US"/>
              </w:rPr>
              <w:t xml:space="preserve"> </w:t>
            </w:r>
          </w:p>
        </w:tc>
        <w:tc>
          <w:tcPr>
            <w:tcW w:w="6930" w:type="dxa"/>
          </w:tcPr>
          <w:p w14:paraId="06A6A4D5" w14:textId="5E643D17" w:rsidR="0046304A" w:rsidRDefault="0046304A" w:rsidP="00353E15">
            <w:pPr>
              <w:numPr>
                <w:ilvl w:val="0"/>
                <w:numId w:val="121"/>
              </w:numPr>
              <w:ind w:left="-36" w:firstLine="0"/>
              <w:rPr>
                <w:szCs w:val="24"/>
                <w:lang w:val="en-US"/>
              </w:rPr>
            </w:pPr>
            <w:r w:rsidRPr="0046304A">
              <w:rPr>
                <w:szCs w:val="24"/>
                <w:lang w:val="en-US"/>
              </w:rPr>
              <w:t>The Supplier warrants that all the Goods are new, unused, and of the most recent or current models, and that they incorporate all recent improvements in design and materials, unless provided otherwise in the Contract.</w:t>
            </w:r>
          </w:p>
          <w:p w14:paraId="46888DB2" w14:textId="77777777" w:rsidR="001352CA" w:rsidRPr="0046304A" w:rsidRDefault="001352CA" w:rsidP="001352CA">
            <w:pPr>
              <w:ind w:left="-36"/>
              <w:rPr>
                <w:szCs w:val="24"/>
                <w:lang w:val="en-US"/>
              </w:rPr>
            </w:pPr>
          </w:p>
          <w:p w14:paraId="420E22AC" w14:textId="27BF630F" w:rsidR="0046304A" w:rsidRDefault="0046304A" w:rsidP="00353E15">
            <w:pPr>
              <w:numPr>
                <w:ilvl w:val="0"/>
                <w:numId w:val="121"/>
              </w:numPr>
              <w:ind w:left="0" w:firstLine="0"/>
              <w:rPr>
                <w:szCs w:val="24"/>
                <w:lang w:val="en-US"/>
              </w:rPr>
            </w:pPr>
            <w:r w:rsidRPr="0046304A">
              <w:rPr>
                <w:szCs w:val="24"/>
                <w:lang w:val="en-US"/>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7447F563" w14:textId="77777777" w:rsidR="001352CA" w:rsidRPr="0046304A" w:rsidRDefault="001352CA" w:rsidP="001352CA">
            <w:pPr>
              <w:rPr>
                <w:szCs w:val="24"/>
                <w:lang w:val="en-US"/>
              </w:rPr>
            </w:pPr>
          </w:p>
          <w:p w14:paraId="3354E92A" w14:textId="27BE25EB" w:rsidR="0046304A" w:rsidRDefault="0046304A" w:rsidP="00353E15">
            <w:pPr>
              <w:numPr>
                <w:ilvl w:val="0"/>
                <w:numId w:val="121"/>
              </w:numPr>
              <w:ind w:left="54" w:hanging="54"/>
              <w:rPr>
                <w:szCs w:val="24"/>
                <w:lang w:val="en-US"/>
              </w:rPr>
            </w:pPr>
            <w:r w:rsidRPr="0046304A">
              <w:rPr>
                <w:szCs w:val="24"/>
                <w:lang w:val="en-US"/>
              </w:rPr>
              <w:t xml:space="preserve">Unless otherwise specified in the </w:t>
            </w:r>
            <w:r w:rsidRPr="0046304A">
              <w:rPr>
                <w:b/>
                <w:bCs/>
                <w:szCs w:val="24"/>
                <w:lang w:val="en-US"/>
              </w:rPr>
              <w:t>SCC,</w:t>
            </w:r>
            <w:r w:rsidRPr="0046304A">
              <w:rPr>
                <w:szCs w:val="24"/>
                <w:lang w:val="en-US"/>
              </w:rPr>
              <w:t xml:space="preserve"> the warranty shall remain valid for twelve (12) months after the Goods, or any portion thereof as the case may be, have been delivered to and accepted at the final destination indicated in the </w:t>
            </w:r>
            <w:r w:rsidRPr="0046304A">
              <w:rPr>
                <w:b/>
                <w:szCs w:val="24"/>
                <w:lang w:val="en-US"/>
              </w:rPr>
              <w:t>SCC</w:t>
            </w:r>
            <w:r w:rsidRPr="0046304A">
              <w:rPr>
                <w:b/>
                <w:bCs/>
                <w:szCs w:val="24"/>
                <w:lang w:val="en-US"/>
              </w:rPr>
              <w:t>,</w:t>
            </w:r>
            <w:r w:rsidRPr="0046304A">
              <w:rPr>
                <w:szCs w:val="24"/>
                <w:lang w:val="en-US"/>
              </w:rPr>
              <w:t xml:space="preserve"> or for eighteen (18) months after the date of shipment from the port or place of loading in the country of origin, whichever period concludes earlier.</w:t>
            </w:r>
          </w:p>
          <w:p w14:paraId="44C17433" w14:textId="77777777" w:rsidR="001352CA" w:rsidRPr="0046304A" w:rsidRDefault="001352CA" w:rsidP="001352CA">
            <w:pPr>
              <w:ind w:left="54"/>
              <w:rPr>
                <w:szCs w:val="24"/>
                <w:lang w:val="en-US"/>
              </w:rPr>
            </w:pPr>
          </w:p>
          <w:p w14:paraId="5B81D170" w14:textId="5A28E6B0" w:rsidR="0046304A" w:rsidRDefault="0046304A" w:rsidP="00353E15">
            <w:pPr>
              <w:numPr>
                <w:ilvl w:val="0"/>
                <w:numId w:val="121"/>
              </w:numPr>
              <w:ind w:left="0" w:firstLine="0"/>
              <w:rPr>
                <w:szCs w:val="24"/>
                <w:lang w:val="en-US"/>
              </w:rPr>
            </w:pPr>
            <w:r w:rsidRPr="0046304A">
              <w:rPr>
                <w:szCs w:val="24"/>
                <w:lang w:val="en-US"/>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6E26D87C" w14:textId="77777777" w:rsidR="001352CA" w:rsidRPr="0046304A" w:rsidRDefault="001352CA" w:rsidP="001352CA">
            <w:pPr>
              <w:rPr>
                <w:szCs w:val="24"/>
                <w:lang w:val="en-US"/>
              </w:rPr>
            </w:pPr>
          </w:p>
          <w:p w14:paraId="1E4CA615" w14:textId="3F0D4F24" w:rsidR="0046304A" w:rsidRDefault="0046304A" w:rsidP="00353E15">
            <w:pPr>
              <w:numPr>
                <w:ilvl w:val="0"/>
                <w:numId w:val="121"/>
              </w:numPr>
              <w:ind w:left="0" w:firstLine="0"/>
              <w:rPr>
                <w:szCs w:val="24"/>
                <w:lang w:val="en-US"/>
              </w:rPr>
            </w:pPr>
            <w:r w:rsidRPr="0046304A">
              <w:rPr>
                <w:szCs w:val="24"/>
                <w:lang w:val="en-US"/>
              </w:rPr>
              <w:t xml:space="preserve">Upon receipt of such notice, the Supplier shall, within the period specified in the </w:t>
            </w:r>
            <w:r w:rsidRPr="0046304A">
              <w:rPr>
                <w:b/>
                <w:szCs w:val="24"/>
                <w:lang w:val="en-US"/>
              </w:rPr>
              <w:t>SCC</w:t>
            </w:r>
            <w:r w:rsidRPr="0046304A">
              <w:rPr>
                <w:b/>
                <w:bCs/>
                <w:szCs w:val="24"/>
                <w:lang w:val="en-US"/>
              </w:rPr>
              <w:t>,</w:t>
            </w:r>
            <w:r w:rsidRPr="0046304A">
              <w:rPr>
                <w:szCs w:val="24"/>
                <w:lang w:val="en-US"/>
              </w:rPr>
              <w:t xml:space="preserve"> expeditiously repair or replace the defective Goods or parts thereof, at no cost to the Purchaser.</w:t>
            </w:r>
          </w:p>
          <w:p w14:paraId="7CA1DCEF" w14:textId="77777777" w:rsidR="001352CA" w:rsidRPr="0046304A" w:rsidRDefault="001352CA" w:rsidP="001352CA">
            <w:pPr>
              <w:rPr>
                <w:szCs w:val="24"/>
                <w:lang w:val="en-US"/>
              </w:rPr>
            </w:pPr>
          </w:p>
          <w:p w14:paraId="7D8C38C9" w14:textId="77777777" w:rsidR="0046304A" w:rsidRPr="0046304A" w:rsidRDefault="0046304A" w:rsidP="00353E15">
            <w:pPr>
              <w:numPr>
                <w:ilvl w:val="0"/>
                <w:numId w:val="121"/>
              </w:numPr>
              <w:ind w:left="0" w:firstLine="0"/>
              <w:rPr>
                <w:szCs w:val="24"/>
                <w:lang w:val="en-US"/>
              </w:rPr>
            </w:pPr>
            <w:r w:rsidRPr="0046304A">
              <w:rPr>
                <w:szCs w:val="24"/>
                <w:lang w:val="en-US"/>
              </w:rPr>
              <w:t xml:space="preserve">If having been notified, the Supplier fails to remedy the defect within the period specified in the </w:t>
            </w:r>
            <w:r w:rsidRPr="0046304A">
              <w:rPr>
                <w:b/>
                <w:szCs w:val="24"/>
                <w:lang w:val="en-US"/>
              </w:rPr>
              <w:t>SCC</w:t>
            </w:r>
            <w:r w:rsidRPr="0046304A">
              <w:rPr>
                <w:b/>
                <w:bCs/>
                <w:szCs w:val="24"/>
                <w:lang w:val="en-US"/>
              </w:rPr>
              <w:t>,</w:t>
            </w:r>
            <w:r w:rsidRPr="0046304A">
              <w:rPr>
                <w:szCs w:val="24"/>
                <w:lang w:val="en-US"/>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6304A" w:rsidRPr="0046304A" w14:paraId="1FF15B15" w14:textId="77777777" w:rsidTr="001352CA">
        <w:trPr>
          <w:gridBefore w:val="1"/>
          <w:gridAfter w:val="1"/>
          <w:wBefore w:w="18" w:type="dxa"/>
          <w:wAfter w:w="18" w:type="dxa"/>
          <w:trHeight w:val="5850"/>
        </w:trPr>
        <w:tc>
          <w:tcPr>
            <w:tcW w:w="2250" w:type="dxa"/>
          </w:tcPr>
          <w:p w14:paraId="3ECCCE6B" w14:textId="2E580600" w:rsidR="0046304A" w:rsidRPr="00B46A7A" w:rsidRDefault="0046304A" w:rsidP="00353E15">
            <w:pPr>
              <w:pStyle w:val="ListParagraph"/>
              <w:numPr>
                <w:ilvl w:val="0"/>
                <w:numId w:val="136"/>
              </w:numPr>
              <w:spacing w:after="200"/>
              <w:jc w:val="left"/>
              <w:rPr>
                <w:b/>
                <w:bCs/>
                <w:lang w:val="en-US"/>
              </w:rPr>
            </w:pPr>
            <w:bookmarkStart w:id="466" w:name="_Toc167083664"/>
            <w:bookmarkStart w:id="467" w:name="_Toc454892650"/>
            <w:r w:rsidRPr="00B46A7A">
              <w:rPr>
                <w:b/>
                <w:bCs/>
                <w:lang w:val="en-US"/>
              </w:rPr>
              <w:lastRenderedPageBreak/>
              <w:t>Patent Indemnity</w:t>
            </w:r>
            <w:bookmarkEnd w:id="466"/>
            <w:bookmarkEnd w:id="467"/>
          </w:p>
        </w:tc>
        <w:tc>
          <w:tcPr>
            <w:tcW w:w="6930" w:type="dxa"/>
          </w:tcPr>
          <w:p w14:paraId="5217C6B9" w14:textId="55FA3DD8" w:rsidR="0046304A" w:rsidRDefault="0046304A" w:rsidP="00353E15">
            <w:pPr>
              <w:numPr>
                <w:ilvl w:val="0"/>
                <w:numId w:val="123"/>
              </w:numPr>
              <w:ind w:left="0" w:firstLine="0"/>
              <w:rPr>
                <w:szCs w:val="24"/>
                <w:lang w:val="en-US"/>
              </w:rPr>
            </w:pPr>
            <w:r w:rsidRPr="0046304A">
              <w:rPr>
                <w:szCs w:val="24"/>
                <w:lang w:val="en-US"/>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7C237CE1" w14:textId="77777777" w:rsidR="001352CA" w:rsidRPr="0046304A" w:rsidRDefault="001352CA" w:rsidP="001352CA">
            <w:pPr>
              <w:rPr>
                <w:szCs w:val="24"/>
                <w:lang w:val="en-US"/>
              </w:rPr>
            </w:pPr>
          </w:p>
          <w:p w14:paraId="752F779A" w14:textId="4A1F285B" w:rsidR="0046304A" w:rsidRDefault="0046304A" w:rsidP="00353E15">
            <w:pPr>
              <w:numPr>
                <w:ilvl w:val="2"/>
                <w:numId w:val="95"/>
              </w:numPr>
              <w:tabs>
                <w:tab w:val="clear" w:pos="1152"/>
              </w:tabs>
              <w:ind w:left="1494" w:hanging="720"/>
              <w:outlineLvl w:val="2"/>
              <w:rPr>
                <w:szCs w:val="24"/>
                <w:lang w:val="en-US"/>
              </w:rPr>
            </w:pPr>
            <w:r w:rsidRPr="0046304A">
              <w:rPr>
                <w:szCs w:val="24"/>
                <w:lang w:val="en-US"/>
              </w:rPr>
              <w:t xml:space="preserve">the installation of the Goods by the Supplier or the use of the Goods in the country where the Site is located; and </w:t>
            </w:r>
          </w:p>
          <w:p w14:paraId="285C01E7" w14:textId="77777777" w:rsidR="001352CA" w:rsidRPr="0046304A" w:rsidRDefault="001352CA" w:rsidP="001352CA">
            <w:pPr>
              <w:ind w:left="1494"/>
              <w:outlineLvl w:val="2"/>
              <w:rPr>
                <w:szCs w:val="24"/>
                <w:lang w:val="en-US"/>
              </w:rPr>
            </w:pPr>
          </w:p>
          <w:p w14:paraId="390C4B54" w14:textId="790B19EE" w:rsidR="0046304A" w:rsidRDefault="0046304A" w:rsidP="00353E15">
            <w:pPr>
              <w:numPr>
                <w:ilvl w:val="2"/>
                <w:numId w:val="95"/>
              </w:numPr>
              <w:tabs>
                <w:tab w:val="clear" w:pos="1152"/>
              </w:tabs>
              <w:ind w:left="1494" w:hanging="720"/>
              <w:outlineLvl w:val="2"/>
              <w:rPr>
                <w:szCs w:val="24"/>
                <w:lang w:val="en-US"/>
              </w:rPr>
            </w:pPr>
            <w:r w:rsidRPr="0046304A">
              <w:rPr>
                <w:szCs w:val="24"/>
                <w:lang w:val="en-US"/>
              </w:rPr>
              <w:t>the sale in any country of the products produced by the Goods.</w:t>
            </w:r>
          </w:p>
          <w:p w14:paraId="39EEC043" w14:textId="77777777" w:rsidR="001352CA" w:rsidRDefault="001352CA" w:rsidP="001352CA">
            <w:pPr>
              <w:ind w:left="1494"/>
              <w:outlineLvl w:val="2"/>
              <w:rPr>
                <w:szCs w:val="24"/>
                <w:lang w:val="en-US"/>
              </w:rPr>
            </w:pPr>
          </w:p>
          <w:p w14:paraId="27B29D13" w14:textId="13E79096" w:rsidR="0046304A" w:rsidRDefault="0046304A" w:rsidP="001352CA">
            <w:pPr>
              <w:outlineLvl w:val="2"/>
              <w:rPr>
                <w:szCs w:val="24"/>
                <w:lang w:val="en-US"/>
              </w:rPr>
            </w:pPr>
            <w:r w:rsidRPr="0046304A">
              <w:rPr>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5A27919" w14:textId="77777777" w:rsidR="001352CA" w:rsidRPr="0046304A" w:rsidRDefault="001352CA" w:rsidP="001352CA">
            <w:pPr>
              <w:outlineLvl w:val="2"/>
              <w:rPr>
                <w:szCs w:val="24"/>
                <w:lang w:val="en-US"/>
              </w:rPr>
            </w:pPr>
          </w:p>
          <w:p w14:paraId="0A40A74A" w14:textId="77777777" w:rsidR="0046304A" w:rsidRPr="0046304A" w:rsidRDefault="0046304A" w:rsidP="00353E15">
            <w:pPr>
              <w:numPr>
                <w:ilvl w:val="0"/>
                <w:numId w:val="123"/>
              </w:numPr>
              <w:ind w:left="0" w:firstLine="0"/>
              <w:rPr>
                <w:szCs w:val="24"/>
                <w:lang w:val="en-US"/>
              </w:rPr>
            </w:pPr>
            <w:r w:rsidRPr="0046304A">
              <w:rPr>
                <w:szCs w:val="24"/>
                <w:lang w:val="en-US"/>
              </w:rPr>
              <w:t xml:space="preserve">If any proceedings are brought or any claim is made against the Purchaser arising out of the matters referred to in GCC Sub-Clause 29.1, the Purchaser shall promptly give the Supplier a notice thereof, and the Supplier may at its own expense and in the </w:t>
            </w:r>
            <w:proofErr w:type="gramStart"/>
            <w:r w:rsidRPr="0046304A">
              <w:rPr>
                <w:szCs w:val="24"/>
                <w:lang w:val="en-US"/>
              </w:rPr>
              <w:t>Purchaser’s</w:t>
            </w:r>
            <w:proofErr w:type="gramEnd"/>
            <w:r w:rsidRPr="0046304A">
              <w:rPr>
                <w:szCs w:val="24"/>
                <w:lang w:val="en-US"/>
              </w:rPr>
              <w:t xml:space="preserve"> name conduct such proceedings or claim and any negotiations for the settlement of any such proceedings or claim.</w:t>
            </w:r>
          </w:p>
          <w:p w14:paraId="6D5E7D00" w14:textId="4D49133E" w:rsidR="0046304A" w:rsidRDefault="0046304A" w:rsidP="00353E15">
            <w:pPr>
              <w:numPr>
                <w:ilvl w:val="0"/>
                <w:numId w:val="123"/>
              </w:numPr>
              <w:ind w:left="0" w:firstLine="0"/>
              <w:rPr>
                <w:szCs w:val="24"/>
                <w:lang w:val="en-US"/>
              </w:rPr>
            </w:pPr>
            <w:r w:rsidRPr="0046304A">
              <w:rPr>
                <w:szCs w:val="24"/>
                <w:lang w:val="en-US"/>
              </w:rPr>
              <w:lastRenderedPageBreak/>
              <w:t>If the Supplier fails to notify the Purchaser within twenty-eight (28) days after receipt of such notice that it intends to conduct any such proceedings or claim, then the Purchaser shall be free to conduct the same on its own behalf.</w:t>
            </w:r>
          </w:p>
          <w:p w14:paraId="07740812" w14:textId="77777777" w:rsidR="001352CA" w:rsidRPr="0046304A" w:rsidRDefault="001352CA" w:rsidP="001352CA">
            <w:pPr>
              <w:rPr>
                <w:szCs w:val="24"/>
                <w:lang w:val="en-US"/>
              </w:rPr>
            </w:pPr>
          </w:p>
          <w:p w14:paraId="5CEE4EE7" w14:textId="52B14B58" w:rsidR="0046304A" w:rsidRDefault="0046304A" w:rsidP="00353E15">
            <w:pPr>
              <w:numPr>
                <w:ilvl w:val="0"/>
                <w:numId w:val="123"/>
              </w:numPr>
              <w:ind w:left="0" w:firstLine="0"/>
              <w:rPr>
                <w:szCs w:val="24"/>
                <w:lang w:val="en-US"/>
              </w:rPr>
            </w:pPr>
            <w:r w:rsidRPr="0046304A">
              <w:rPr>
                <w:szCs w:val="24"/>
                <w:lang w:val="en-US"/>
              </w:rPr>
              <w:t>The Purchaser shall, at the Supplier’s request, afford all available assistance to the Supplier in conducting such proceedings or claim, and shall be reimbursed by the Supplier for all reasonable expenses incurred in so doing.</w:t>
            </w:r>
          </w:p>
          <w:p w14:paraId="76A456AB" w14:textId="77777777" w:rsidR="001352CA" w:rsidRPr="0046304A" w:rsidRDefault="001352CA" w:rsidP="001352CA">
            <w:pPr>
              <w:rPr>
                <w:szCs w:val="24"/>
                <w:lang w:val="en-US"/>
              </w:rPr>
            </w:pPr>
          </w:p>
          <w:p w14:paraId="3D55CEF5" w14:textId="40FB5E98" w:rsidR="0046304A" w:rsidRPr="0046304A" w:rsidRDefault="0046304A" w:rsidP="00353E15">
            <w:pPr>
              <w:numPr>
                <w:ilvl w:val="0"/>
                <w:numId w:val="123"/>
              </w:numPr>
              <w:ind w:left="0" w:firstLine="0"/>
              <w:rPr>
                <w:szCs w:val="24"/>
                <w:lang w:val="en-US"/>
              </w:rPr>
            </w:pPr>
            <w:r w:rsidRPr="0046304A">
              <w:rPr>
                <w:szCs w:val="24"/>
                <w:lang w:val="en-US"/>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6304A" w:rsidRPr="0046304A" w14:paraId="0F7AA29C" w14:textId="77777777" w:rsidTr="0046304A">
        <w:trPr>
          <w:gridBefore w:val="1"/>
          <w:gridAfter w:val="1"/>
          <w:wBefore w:w="18" w:type="dxa"/>
          <w:wAfter w:w="18" w:type="dxa"/>
        </w:trPr>
        <w:tc>
          <w:tcPr>
            <w:tcW w:w="2250" w:type="dxa"/>
          </w:tcPr>
          <w:p w14:paraId="093FF273" w14:textId="11E4E4E6" w:rsidR="0046304A" w:rsidRPr="00B46A7A" w:rsidRDefault="0046304A" w:rsidP="00353E15">
            <w:pPr>
              <w:pStyle w:val="ListParagraph"/>
              <w:numPr>
                <w:ilvl w:val="0"/>
                <w:numId w:val="136"/>
              </w:numPr>
              <w:spacing w:after="200"/>
              <w:jc w:val="left"/>
              <w:rPr>
                <w:b/>
                <w:bCs/>
                <w:lang w:val="en-US"/>
              </w:rPr>
            </w:pPr>
            <w:bookmarkStart w:id="468" w:name="_Toc167083665"/>
            <w:bookmarkStart w:id="469" w:name="_Toc454892651"/>
            <w:r w:rsidRPr="00B46A7A">
              <w:rPr>
                <w:b/>
                <w:bCs/>
                <w:lang w:val="en-US"/>
              </w:rPr>
              <w:lastRenderedPageBreak/>
              <w:t>Limitation of Liability</w:t>
            </w:r>
            <w:bookmarkEnd w:id="468"/>
            <w:bookmarkEnd w:id="469"/>
            <w:r w:rsidRPr="00B46A7A">
              <w:rPr>
                <w:b/>
                <w:bCs/>
                <w:lang w:val="en-US"/>
              </w:rPr>
              <w:t xml:space="preserve"> </w:t>
            </w:r>
          </w:p>
        </w:tc>
        <w:tc>
          <w:tcPr>
            <w:tcW w:w="6930" w:type="dxa"/>
          </w:tcPr>
          <w:p w14:paraId="62CEDD6F" w14:textId="77777777" w:rsidR="001352CA" w:rsidRDefault="0046304A" w:rsidP="00353E15">
            <w:pPr>
              <w:numPr>
                <w:ilvl w:val="0"/>
                <w:numId w:val="124"/>
              </w:numPr>
              <w:ind w:left="774" w:hanging="774"/>
              <w:rPr>
                <w:szCs w:val="24"/>
                <w:lang w:val="en-US"/>
              </w:rPr>
            </w:pPr>
            <w:r w:rsidRPr="0046304A">
              <w:rPr>
                <w:szCs w:val="24"/>
                <w:lang w:val="en-US"/>
              </w:rPr>
              <w:t>Except in cases of criminal negligence or willful misconduct,</w:t>
            </w:r>
          </w:p>
          <w:p w14:paraId="7544D3A1" w14:textId="3E872CCF" w:rsidR="0046304A" w:rsidRPr="0046304A" w:rsidRDefault="0046304A" w:rsidP="001352CA">
            <w:pPr>
              <w:ind w:left="774"/>
              <w:rPr>
                <w:szCs w:val="24"/>
                <w:lang w:val="en-US"/>
              </w:rPr>
            </w:pPr>
            <w:r w:rsidRPr="0046304A">
              <w:rPr>
                <w:szCs w:val="24"/>
                <w:lang w:val="en-US"/>
              </w:rPr>
              <w:t xml:space="preserve"> </w:t>
            </w:r>
          </w:p>
          <w:p w14:paraId="6C77CDFB" w14:textId="135A70E9" w:rsidR="0046304A" w:rsidRDefault="0046304A" w:rsidP="001352CA">
            <w:pPr>
              <w:ind w:left="1498" w:right="-72" w:hanging="720"/>
              <w:rPr>
                <w:szCs w:val="24"/>
                <w:lang w:val="en-US"/>
              </w:rPr>
            </w:pPr>
            <w:r w:rsidRPr="0046304A">
              <w:rPr>
                <w:szCs w:val="24"/>
                <w:lang w:val="en-US"/>
              </w:rPr>
              <w:t>(a)</w:t>
            </w:r>
            <w:r w:rsidRPr="0046304A">
              <w:rPr>
                <w:szCs w:val="24"/>
                <w:lang w:val="en-US"/>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1352CA">
              <w:rPr>
                <w:szCs w:val="24"/>
                <w:lang w:val="en-US"/>
              </w:rPr>
              <w:t xml:space="preserve">; </w:t>
            </w:r>
            <w:r w:rsidRPr="0046304A">
              <w:rPr>
                <w:szCs w:val="24"/>
                <w:lang w:val="en-US"/>
              </w:rPr>
              <w:t>and</w:t>
            </w:r>
          </w:p>
          <w:p w14:paraId="0FAA4582" w14:textId="77777777" w:rsidR="001352CA" w:rsidRPr="0046304A" w:rsidRDefault="001352CA" w:rsidP="001352CA">
            <w:pPr>
              <w:ind w:right="-72"/>
              <w:rPr>
                <w:szCs w:val="24"/>
                <w:lang w:val="en-US"/>
              </w:rPr>
            </w:pPr>
          </w:p>
          <w:p w14:paraId="4B26182F" w14:textId="77777777" w:rsidR="0046304A" w:rsidRPr="0046304A" w:rsidRDefault="0046304A" w:rsidP="00F112BE">
            <w:pPr>
              <w:suppressAutoHyphens/>
              <w:ind w:left="1498" w:right="-72" w:hanging="720"/>
              <w:rPr>
                <w:szCs w:val="24"/>
                <w:lang w:val="en-US"/>
              </w:rPr>
            </w:pPr>
            <w:r w:rsidRPr="0046304A">
              <w:rPr>
                <w:szCs w:val="24"/>
                <w:lang w:val="en-US"/>
              </w:rPr>
              <w:t>(b)</w:t>
            </w:r>
            <w:r w:rsidRPr="0046304A">
              <w:rPr>
                <w:szCs w:val="24"/>
                <w:lang w:val="en-US"/>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6304A" w:rsidRPr="0046304A" w14:paraId="35AEEBA8" w14:textId="77777777" w:rsidTr="001352CA">
        <w:trPr>
          <w:gridBefore w:val="1"/>
          <w:gridAfter w:val="1"/>
          <w:wBefore w:w="18" w:type="dxa"/>
          <w:wAfter w:w="18" w:type="dxa"/>
          <w:trHeight w:val="1710"/>
        </w:trPr>
        <w:tc>
          <w:tcPr>
            <w:tcW w:w="2250" w:type="dxa"/>
          </w:tcPr>
          <w:p w14:paraId="6EBD04D9" w14:textId="286C60EB" w:rsidR="0046304A" w:rsidRPr="00B46A7A" w:rsidRDefault="0046304A" w:rsidP="00353E15">
            <w:pPr>
              <w:pStyle w:val="ListParagraph"/>
              <w:numPr>
                <w:ilvl w:val="0"/>
                <w:numId w:val="136"/>
              </w:numPr>
              <w:spacing w:after="200"/>
              <w:jc w:val="left"/>
              <w:rPr>
                <w:b/>
                <w:bCs/>
                <w:lang w:val="en-US"/>
              </w:rPr>
            </w:pPr>
            <w:bookmarkStart w:id="470" w:name="_Toc167083666"/>
            <w:bookmarkStart w:id="471" w:name="_Toc454892652"/>
            <w:r w:rsidRPr="00B46A7A">
              <w:rPr>
                <w:b/>
                <w:bCs/>
                <w:lang w:val="en-US"/>
              </w:rPr>
              <w:t>Change in Laws and Regulations</w:t>
            </w:r>
            <w:bookmarkEnd w:id="470"/>
            <w:bookmarkEnd w:id="471"/>
          </w:p>
        </w:tc>
        <w:tc>
          <w:tcPr>
            <w:tcW w:w="6930" w:type="dxa"/>
          </w:tcPr>
          <w:p w14:paraId="646FF24A" w14:textId="77777777" w:rsidR="0046304A" w:rsidRPr="0046304A" w:rsidRDefault="0046304A" w:rsidP="00353E15">
            <w:pPr>
              <w:numPr>
                <w:ilvl w:val="0"/>
                <w:numId w:val="125"/>
              </w:numPr>
              <w:ind w:left="0" w:firstLine="0"/>
              <w:rPr>
                <w:szCs w:val="24"/>
                <w:lang w:val="en-US"/>
              </w:rPr>
            </w:pPr>
            <w:r w:rsidRPr="0046304A">
              <w:rPr>
                <w:szCs w:val="24"/>
                <w:lang w:val="en-US"/>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w:t>
            </w:r>
            <w:r w:rsidRPr="0046304A">
              <w:rPr>
                <w:szCs w:val="24"/>
                <w:lang w:val="en-US"/>
              </w:rPr>
              <w:lastRenderedPageBreak/>
              <w:t>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46304A" w:rsidRPr="0046304A" w14:paraId="05E15F22" w14:textId="77777777" w:rsidTr="0046304A">
        <w:trPr>
          <w:gridBefore w:val="1"/>
          <w:gridAfter w:val="1"/>
          <w:wBefore w:w="18" w:type="dxa"/>
          <w:wAfter w:w="18" w:type="dxa"/>
        </w:trPr>
        <w:tc>
          <w:tcPr>
            <w:tcW w:w="2250" w:type="dxa"/>
          </w:tcPr>
          <w:p w14:paraId="12935FA8" w14:textId="5EB90865" w:rsidR="0046304A" w:rsidRPr="00B46A7A" w:rsidRDefault="0046304A" w:rsidP="00353E15">
            <w:pPr>
              <w:pStyle w:val="ListParagraph"/>
              <w:numPr>
                <w:ilvl w:val="0"/>
                <w:numId w:val="136"/>
              </w:numPr>
              <w:spacing w:after="200"/>
              <w:jc w:val="left"/>
              <w:rPr>
                <w:b/>
                <w:bCs/>
                <w:lang w:val="en-US"/>
              </w:rPr>
            </w:pPr>
            <w:bookmarkStart w:id="472" w:name="_Toc167083667"/>
            <w:bookmarkStart w:id="473" w:name="_Toc454892653"/>
            <w:r w:rsidRPr="00B46A7A">
              <w:rPr>
                <w:b/>
                <w:bCs/>
                <w:lang w:val="en-US"/>
              </w:rPr>
              <w:lastRenderedPageBreak/>
              <w:t>Force Majeure</w:t>
            </w:r>
            <w:bookmarkEnd w:id="472"/>
            <w:bookmarkEnd w:id="473"/>
          </w:p>
        </w:tc>
        <w:tc>
          <w:tcPr>
            <w:tcW w:w="6930" w:type="dxa"/>
          </w:tcPr>
          <w:p w14:paraId="3AC9586B" w14:textId="0E1C3C43" w:rsidR="0046304A" w:rsidRDefault="0046304A" w:rsidP="00353E15">
            <w:pPr>
              <w:numPr>
                <w:ilvl w:val="0"/>
                <w:numId w:val="126"/>
              </w:numPr>
              <w:ind w:left="0" w:firstLine="0"/>
              <w:rPr>
                <w:szCs w:val="24"/>
                <w:lang w:val="en-US"/>
              </w:rPr>
            </w:pPr>
            <w:r w:rsidRPr="0046304A">
              <w:rPr>
                <w:szCs w:val="24"/>
                <w:lang w:val="en-US"/>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6C40871E" w14:textId="77777777" w:rsidR="001352CA" w:rsidRPr="0046304A" w:rsidRDefault="001352CA" w:rsidP="001352CA">
            <w:pPr>
              <w:ind w:left="504"/>
              <w:rPr>
                <w:szCs w:val="24"/>
                <w:lang w:val="en-US"/>
              </w:rPr>
            </w:pPr>
          </w:p>
          <w:p w14:paraId="5951D70A" w14:textId="5D3D2632" w:rsidR="0046304A" w:rsidRDefault="0046304A" w:rsidP="00353E15">
            <w:pPr>
              <w:numPr>
                <w:ilvl w:val="0"/>
                <w:numId w:val="126"/>
              </w:numPr>
              <w:ind w:left="0" w:firstLine="0"/>
              <w:rPr>
                <w:szCs w:val="24"/>
                <w:lang w:val="en-US"/>
              </w:rPr>
            </w:pPr>
            <w:r w:rsidRPr="0046304A">
              <w:rPr>
                <w:szCs w:val="24"/>
                <w:lang w:val="en-US"/>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DEF239C" w14:textId="77777777" w:rsidR="001352CA" w:rsidRPr="0046304A" w:rsidRDefault="001352CA" w:rsidP="001352CA">
            <w:pPr>
              <w:rPr>
                <w:szCs w:val="24"/>
                <w:lang w:val="en-US"/>
              </w:rPr>
            </w:pPr>
          </w:p>
          <w:p w14:paraId="33B37021" w14:textId="77777777" w:rsidR="0046304A" w:rsidRPr="0046304A" w:rsidRDefault="0046304A" w:rsidP="00353E15">
            <w:pPr>
              <w:numPr>
                <w:ilvl w:val="0"/>
                <w:numId w:val="126"/>
              </w:numPr>
              <w:ind w:left="0" w:firstLine="0"/>
              <w:rPr>
                <w:szCs w:val="24"/>
                <w:lang w:val="en-US"/>
              </w:rPr>
            </w:pPr>
            <w:r w:rsidRPr="0046304A">
              <w:rPr>
                <w:szCs w:val="24"/>
                <w:lang w:val="en-US"/>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6304A" w:rsidRPr="0046304A" w14:paraId="6888869C" w14:textId="77777777" w:rsidTr="004C605E">
        <w:trPr>
          <w:gridBefore w:val="1"/>
          <w:gridAfter w:val="1"/>
          <w:wBefore w:w="18" w:type="dxa"/>
          <w:wAfter w:w="18" w:type="dxa"/>
          <w:trHeight w:val="2520"/>
        </w:trPr>
        <w:tc>
          <w:tcPr>
            <w:tcW w:w="2250" w:type="dxa"/>
          </w:tcPr>
          <w:p w14:paraId="320B5738" w14:textId="217BC50E" w:rsidR="0046304A" w:rsidRPr="00B46A7A" w:rsidRDefault="0046304A" w:rsidP="00353E15">
            <w:pPr>
              <w:pStyle w:val="ListParagraph"/>
              <w:numPr>
                <w:ilvl w:val="0"/>
                <w:numId w:val="136"/>
              </w:numPr>
              <w:spacing w:after="200"/>
              <w:jc w:val="left"/>
              <w:rPr>
                <w:b/>
                <w:bCs/>
                <w:lang w:val="en-US"/>
              </w:rPr>
            </w:pPr>
            <w:bookmarkStart w:id="474" w:name="_Toc167083668"/>
            <w:bookmarkStart w:id="475" w:name="_Toc454892654"/>
            <w:r w:rsidRPr="00B46A7A">
              <w:rPr>
                <w:b/>
                <w:bCs/>
                <w:lang w:val="en-US"/>
              </w:rPr>
              <w:t>Change Orders and Contract Amendments</w:t>
            </w:r>
            <w:bookmarkEnd w:id="474"/>
            <w:bookmarkEnd w:id="475"/>
            <w:r w:rsidRPr="00B46A7A">
              <w:rPr>
                <w:b/>
                <w:bCs/>
                <w:lang w:val="en-US"/>
              </w:rPr>
              <w:t xml:space="preserve"> </w:t>
            </w:r>
          </w:p>
        </w:tc>
        <w:tc>
          <w:tcPr>
            <w:tcW w:w="6930" w:type="dxa"/>
          </w:tcPr>
          <w:p w14:paraId="781DDE33" w14:textId="415419F8" w:rsidR="0046304A" w:rsidRDefault="0046304A" w:rsidP="00353E15">
            <w:pPr>
              <w:numPr>
                <w:ilvl w:val="0"/>
                <w:numId w:val="127"/>
              </w:numPr>
              <w:ind w:left="0" w:firstLine="0"/>
              <w:rPr>
                <w:szCs w:val="24"/>
                <w:lang w:val="en-US"/>
              </w:rPr>
            </w:pPr>
            <w:r w:rsidRPr="0046304A">
              <w:rPr>
                <w:szCs w:val="24"/>
                <w:lang w:val="en-US"/>
              </w:rPr>
              <w:t>The Purchaser may at any time order the Supplier through notice in accordance GCC Clause 8, to make changes within the general scope of the Contract in any one or more of the following:</w:t>
            </w:r>
          </w:p>
          <w:p w14:paraId="527514A9" w14:textId="77777777" w:rsidR="001352CA" w:rsidRPr="0046304A" w:rsidRDefault="001352CA" w:rsidP="00FC6470">
            <w:pPr>
              <w:rPr>
                <w:szCs w:val="24"/>
                <w:lang w:val="en-US"/>
              </w:rPr>
            </w:pPr>
          </w:p>
          <w:p w14:paraId="2CE24915" w14:textId="79694979" w:rsidR="0046304A" w:rsidRDefault="0046304A" w:rsidP="00353E15">
            <w:pPr>
              <w:numPr>
                <w:ilvl w:val="2"/>
                <w:numId w:val="96"/>
              </w:numPr>
              <w:tabs>
                <w:tab w:val="clear" w:pos="1152"/>
              </w:tabs>
              <w:ind w:left="1494" w:hanging="720"/>
              <w:outlineLvl w:val="2"/>
              <w:rPr>
                <w:szCs w:val="24"/>
                <w:lang w:val="en-US"/>
              </w:rPr>
            </w:pPr>
            <w:r w:rsidRPr="0046304A">
              <w:rPr>
                <w:szCs w:val="24"/>
                <w:lang w:val="en-US"/>
              </w:rPr>
              <w:t>drawings, designs, or specifications, where Goods to be furnished under the Contract are to be specifically manufactured for the Purchaser;</w:t>
            </w:r>
          </w:p>
          <w:p w14:paraId="5734AAD4" w14:textId="77777777" w:rsidR="00FC6470" w:rsidRPr="0046304A" w:rsidRDefault="00FC6470" w:rsidP="00F112BE">
            <w:pPr>
              <w:ind w:left="1494" w:hanging="720"/>
              <w:outlineLvl w:val="2"/>
              <w:rPr>
                <w:szCs w:val="24"/>
                <w:lang w:val="en-US"/>
              </w:rPr>
            </w:pPr>
          </w:p>
          <w:p w14:paraId="001A7C88" w14:textId="27656EDE" w:rsidR="0046304A" w:rsidRDefault="0046304A" w:rsidP="00353E15">
            <w:pPr>
              <w:numPr>
                <w:ilvl w:val="2"/>
                <w:numId w:val="96"/>
              </w:numPr>
              <w:tabs>
                <w:tab w:val="clear" w:pos="1152"/>
              </w:tabs>
              <w:ind w:left="1494" w:hanging="720"/>
              <w:outlineLvl w:val="2"/>
              <w:rPr>
                <w:szCs w:val="24"/>
                <w:lang w:val="en-US"/>
              </w:rPr>
            </w:pPr>
            <w:r w:rsidRPr="0046304A">
              <w:rPr>
                <w:szCs w:val="24"/>
                <w:lang w:val="en-US"/>
              </w:rPr>
              <w:t>the method of shipment or packing;</w:t>
            </w:r>
          </w:p>
          <w:p w14:paraId="795AF7DD" w14:textId="77777777" w:rsidR="00FC6470" w:rsidRPr="0046304A" w:rsidRDefault="00FC6470" w:rsidP="00F112BE">
            <w:pPr>
              <w:ind w:left="1494" w:hanging="720"/>
              <w:outlineLvl w:val="2"/>
              <w:rPr>
                <w:szCs w:val="24"/>
                <w:lang w:val="en-US"/>
              </w:rPr>
            </w:pPr>
          </w:p>
          <w:p w14:paraId="497675F3" w14:textId="77777777" w:rsidR="00FC6470" w:rsidRDefault="0046304A" w:rsidP="00353E15">
            <w:pPr>
              <w:numPr>
                <w:ilvl w:val="2"/>
                <w:numId w:val="96"/>
              </w:numPr>
              <w:tabs>
                <w:tab w:val="clear" w:pos="1152"/>
              </w:tabs>
              <w:ind w:left="1494" w:hanging="720"/>
              <w:outlineLvl w:val="2"/>
              <w:rPr>
                <w:szCs w:val="24"/>
                <w:lang w:val="en-US"/>
              </w:rPr>
            </w:pPr>
            <w:r w:rsidRPr="0046304A">
              <w:rPr>
                <w:szCs w:val="24"/>
                <w:lang w:val="en-US"/>
              </w:rPr>
              <w:t>the place of delivery; and</w:t>
            </w:r>
          </w:p>
          <w:p w14:paraId="13280EFA" w14:textId="477E0AF0" w:rsidR="0046304A" w:rsidRPr="0046304A" w:rsidRDefault="0046304A" w:rsidP="00F112BE">
            <w:pPr>
              <w:ind w:left="1494" w:hanging="720"/>
              <w:outlineLvl w:val="2"/>
              <w:rPr>
                <w:szCs w:val="24"/>
                <w:lang w:val="en-US"/>
              </w:rPr>
            </w:pPr>
            <w:r w:rsidRPr="0046304A">
              <w:rPr>
                <w:szCs w:val="24"/>
                <w:lang w:val="en-US"/>
              </w:rPr>
              <w:t xml:space="preserve"> </w:t>
            </w:r>
          </w:p>
          <w:p w14:paraId="02D34EB0" w14:textId="6455AC4E" w:rsidR="0046304A" w:rsidRDefault="0046304A" w:rsidP="00353E15">
            <w:pPr>
              <w:numPr>
                <w:ilvl w:val="2"/>
                <w:numId w:val="96"/>
              </w:numPr>
              <w:tabs>
                <w:tab w:val="clear" w:pos="1152"/>
              </w:tabs>
              <w:ind w:left="1494" w:hanging="720"/>
              <w:outlineLvl w:val="2"/>
              <w:rPr>
                <w:szCs w:val="24"/>
                <w:lang w:val="en-US"/>
              </w:rPr>
            </w:pPr>
            <w:r w:rsidRPr="0046304A">
              <w:rPr>
                <w:szCs w:val="24"/>
                <w:lang w:val="en-US"/>
              </w:rPr>
              <w:t>the Related Services to be provided by the Supplier.</w:t>
            </w:r>
          </w:p>
          <w:p w14:paraId="45C024BF" w14:textId="77777777" w:rsidR="00FC6470" w:rsidRPr="0046304A" w:rsidRDefault="00FC6470" w:rsidP="00F112BE">
            <w:pPr>
              <w:ind w:left="1494" w:hanging="720"/>
              <w:outlineLvl w:val="2"/>
              <w:rPr>
                <w:szCs w:val="24"/>
                <w:lang w:val="en-US"/>
              </w:rPr>
            </w:pPr>
          </w:p>
          <w:p w14:paraId="7F7E6AD1" w14:textId="389E4884" w:rsidR="0046304A" w:rsidRDefault="0046304A" w:rsidP="00353E15">
            <w:pPr>
              <w:numPr>
                <w:ilvl w:val="0"/>
                <w:numId w:val="127"/>
              </w:numPr>
              <w:ind w:left="0" w:firstLine="0"/>
              <w:rPr>
                <w:szCs w:val="24"/>
                <w:lang w:val="en-US"/>
              </w:rPr>
            </w:pPr>
            <w:r w:rsidRPr="0046304A">
              <w:rPr>
                <w:szCs w:val="24"/>
                <w:lang w:val="en-US"/>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Pr="0046304A">
              <w:rPr>
                <w:szCs w:val="24"/>
                <w:lang w:val="en-US"/>
              </w:rPr>
              <w:lastRenderedPageBreak/>
              <w:t>twenty-eight (28) days from the date of the Supplier’s receipt of the Purchaser’s change order.</w:t>
            </w:r>
          </w:p>
          <w:p w14:paraId="2B50B676" w14:textId="77777777" w:rsidR="00FC6470" w:rsidRPr="0046304A" w:rsidRDefault="00FC6470" w:rsidP="00FC6470">
            <w:pPr>
              <w:rPr>
                <w:szCs w:val="24"/>
                <w:lang w:val="en-US"/>
              </w:rPr>
            </w:pPr>
          </w:p>
          <w:p w14:paraId="2FD4BEC2" w14:textId="54FA1A34" w:rsidR="0046304A" w:rsidRDefault="0046304A" w:rsidP="00353E15">
            <w:pPr>
              <w:numPr>
                <w:ilvl w:val="0"/>
                <w:numId w:val="127"/>
              </w:numPr>
              <w:ind w:left="0" w:firstLine="0"/>
              <w:rPr>
                <w:szCs w:val="24"/>
                <w:lang w:val="en-US"/>
              </w:rPr>
            </w:pPr>
            <w:r w:rsidRPr="0046304A">
              <w:rPr>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9CC311B" w14:textId="77777777" w:rsidR="00FC6470" w:rsidRPr="0046304A" w:rsidRDefault="00FC6470" w:rsidP="00FC6470">
            <w:pPr>
              <w:rPr>
                <w:szCs w:val="24"/>
                <w:lang w:val="en-US"/>
              </w:rPr>
            </w:pPr>
          </w:p>
          <w:p w14:paraId="0FA6EB93" w14:textId="68075E91" w:rsidR="0046304A" w:rsidRDefault="0046304A" w:rsidP="00353E15">
            <w:pPr>
              <w:numPr>
                <w:ilvl w:val="0"/>
                <w:numId w:val="127"/>
              </w:numPr>
              <w:ind w:left="0" w:firstLine="0"/>
              <w:rPr>
                <w:rFonts w:ascii="Times" w:hAnsi="Times"/>
                <w:color w:val="000000"/>
                <w:spacing w:val="-4"/>
                <w:szCs w:val="24"/>
                <w:lang w:val="en-US"/>
              </w:rPr>
            </w:pPr>
            <w:r w:rsidRPr="00F112BE">
              <w:rPr>
                <w:noProof/>
                <w:spacing w:val="-4"/>
                <w:szCs w:val="24"/>
                <w:lang w:val="en-US"/>
              </w:rPr>
              <w:t>Value Engineering:</w:t>
            </w:r>
            <w:r w:rsidRPr="0046304A">
              <w:rPr>
                <w:noProof/>
                <w:spacing w:val="-4"/>
                <w:szCs w:val="24"/>
                <w:lang w:val="en-US"/>
              </w:rPr>
              <w:t xml:space="preserve"> </w:t>
            </w:r>
            <w:r w:rsidRPr="0046304A">
              <w:rPr>
                <w:rFonts w:ascii="Times" w:hAnsi="Times"/>
                <w:color w:val="000000"/>
                <w:spacing w:val="-4"/>
                <w:szCs w:val="24"/>
                <w:lang w:val="en-US"/>
              </w:rPr>
              <w:t>The Supplier may prepare, at its own cost, a value engineering proposal at any time during the performance of the contract. The value engineering proposal shall, at a minimum, include the following;</w:t>
            </w:r>
          </w:p>
          <w:p w14:paraId="7DC3DC01" w14:textId="77777777" w:rsidR="00FC6470" w:rsidRPr="0046304A" w:rsidRDefault="00FC6470" w:rsidP="00FC6470">
            <w:pPr>
              <w:ind w:left="1224" w:hanging="540"/>
              <w:rPr>
                <w:rFonts w:ascii="Times" w:hAnsi="Times"/>
                <w:color w:val="000000"/>
                <w:spacing w:val="-4"/>
                <w:szCs w:val="24"/>
                <w:lang w:val="en-US"/>
              </w:rPr>
            </w:pPr>
          </w:p>
          <w:p w14:paraId="11A82ABD" w14:textId="38AFA9CA" w:rsidR="0046304A" w:rsidRDefault="0046304A" w:rsidP="00353E15">
            <w:pPr>
              <w:numPr>
                <w:ilvl w:val="0"/>
                <w:numId w:val="132"/>
              </w:numPr>
              <w:ind w:left="1494" w:hanging="720"/>
              <w:rPr>
                <w:rFonts w:ascii="Times" w:hAnsi="Times"/>
                <w:color w:val="000000"/>
                <w:szCs w:val="24"/>
                <w:lang w:val="en-US"/>
              </w:rPr>
            </w:pPr>
            <w:r w:rsidRPr="0046304A">
              <w:rPr>
                <w:rFonts w:ascii="Times" w:hAnsi="Times"/>
                <w:color w:val="000000"/>
                <w:szCs w:val="24"/>
                <w:lang w:val="en-US"/>
              </w:rPr>
              <w:t>the proposed change(s), and a description of the difference to the existing contract requirements;</w:t>
            </w:r>
          </w:p>
          <w:p w14:paraId="461182B9" w14:textId="77777777" w:rsidR="00FC6470" w:rsidRPr="0046304A" w:rsidRDefault="00FC6470" w:rsidP="00F112BE">
            <w:pPr>
              <w:ind w:left="1494" w:hanging="720"/>
              <w:rPr>
                <w:rFonts w:ascii="Times" w:hAnsi="Times"/>
                <w:color w:val="000000"/>
                <w:szCs w:val="24"/>
                <w:lang w:val="en-US"/>
              </w:rPr>
            </w:pPr>
          </w:p>
          <w:p w14:paraId="7B7C614F" w14:textId="7FE31DF3" w:rsidR="0046304A" w:rsidRDefault="0046304A" w:rsidP="00353E15">
            <w:pPr>
              <w:numPr>
                <w:ilvl w:val="0"/>
                <w:numId w:val="132"/>
              </w:numPr>
              <w:ind w:left="1494" w:hanging="720"/>
              <w:rPr>
                <w:rFonts w:ascii="Times" w:hAnsi="Times"/>
                <w:color w:val="000000"/>
                <w:szCs w:val="24"/>
                <w:lang w:val="en-US"/>
              </w:rPr>
            </w:pPr>
            <w:r w:rsidRPr="0046304A">
              <w:rPr>
                <w:rFonts w:ascii="Times" w:hAnsi="Times"/>
                <w:color w:val="000000"/>
                <w:szCs w:val="24"/>
                <w:lang w:val="en-US"/>
              </w:rPr>
              <w:t>a full cost/benefit analysis of the proposed change(s) including a description and estimate of costs (including life cycle costs) the Purchaser may incur in implementing the value engineering proposal; and</w:t>
            </w:r>
          </w:p>
          <w:p w14:paraId="4700E698" w14:textId="77777777" w:rsidR="00FC6470" w:rsidRPr="0046304A" w:rsidRDefault="00FC6470" w:rsidP="00F112BE">
            <w:pPr>
              <w:ind w:left="1494" w:hanging="720"/>
              <w:rPr>
                <w:rFonts w:ascii="Times" w:hAnsi="Times"/>
                <w:color w:val="000000"/>
                <w:szCs w:val="24"/>
                <w:lang w:val="en-US"/>
              </w:rPr>
            </w:pPr>
          </w:p>
          <w:p w14:paraId="6DAE0CEE" w14:textId="2A8E762B" w:rsidR="0046304A" w:rsidRDefault="0046304A" w:rsidP="00353E15">
            <w:pPr>
              <w:numPr>
                <w:ilvl w:val="0"/>
                <w:numId w:val="132"/>
              </w:numPr>
              <w:ind w:left="1494" w:hanging="720"/>
              <w:rPr>
                <w:rFonts w:ascii="Times" w:hAnsi="Times"/>
                <w:color w:val="000000"/>
                <w:szCs w:val="24"/>
                <w:lang w:val="en-US"/>
              </w:rPr>
            </w:pPr>
            <w:r w:rsidRPr="0046304A">
              <w:rPr>
                <w:rFonts w:ascii="Times" w:hAnsi="Times"/>
                <w:color w:val="000000"/>
                <w:szCs w:val="24"/>
                <w:lang w:val="en-US"/>
              </w:rPr>
              <w:t>a description of any effect(s) of the change on performance/functionality.</w:t>
            </w:r>
          </w:p>
          <w:p w14:paraId="36582963" w14:textId="77777777" w:rsidR="00FC6470" w:rsidRPr="0046304A" w:rsidRDefault="00FC6470" w:rsidP="00F112BE">
            <w:pPr>
              <w:rPr>
                <w:rFonts w:ascii="Times" w:hAnsi="Times"/>
                <w:color w:val="000000"/>
                <w:szCs w:val="24"/>
                <w:lang w:val="en-US"/>
              </w:rPr>
            </w:pPr>
          </w:p>
          <w:p w14:paraId="493302C4" w14:textId="7F8DFB73" w:rsidR="0046304A" w:rsidRDefault="0046304A" w:rsidP="00FC6470">
            <w:pPr>
              <w:rPr>
                <w:rFonts w:ascii="Times" w:hAnsi="Times"/>
                <w:color w:val="000000"/>
                <w:szCs w:val="24"/>
                <w:lang w:val="en-US"/>
              </w:rPr>
            </w:pPr>
            <w:r w:rsidRPr="0046304A">
              <w:rPr>
                <w:rFonts w:ascii="Times" w:hAnsi="Times"/>
                <w:color w:val="000000"/>
                <w:szCs w:val="24"/>
                <w:lang w:val="en-US"/>
              </w:rPr>
              <w:t>The Purchaser may accept the value engineering proposal if the proposal demonstrates benefits that:</w:t>
            </w:r>
          </w:p>
          <w:p w14:paraId="04F454A8" w14:textId="77777777" w:rsidR="00FC6470" w:rsidRPr="0046304A" w:rsidRDefault="00FC6470" w:rsidP="00FC6470">
            <w:pPr>
              <w:rPr>
                <w:rFonts w:ascii="Times" w:hAnsi="Times"/>
                <w:color w:val="000000"/>
                <w:szCs w:val="24"/>
                <w:lang w:val="en-US"/>
              </w:rPr>
            </w:pPr>
          </w:p>
          <w:p w14:paraId="44FE003B" w14:textId="73F845C2" w:rsidR="0046304A" w:rsidRDefault="0046304A" w:rsidP="00353E15">
            <w:pPr>
              <w:numPr>
                <w:ilvl w:val="0"/>
                <w:numId w:val="133"/>
              </w:numPr>
              <w:ind w:left="1494" w:hanging="720"/>
              <w:rPr>
                <w:rFonts w:ascii="Times" w:hAnsi="Times"/>
                <w:color w:val="000000"/>
                <w:szCs w:val="24"/>
                <w:lang w:val="en-US"/>
              </w:rPr>
            </w:pPr>
            <w:r w:rsidRPr="0046304A">
              <w:rPr>
                <w:rFonts w:ascii="Times" w:hAnsi="Times"/>
                <w:color w:val="000000"/>
                <w:szCs w:val="24"/>
                <w:lang w:val="en-US"/>
              </w:rPr>
              <w:t>accelerates the delivery period; or</w:t>
            </w:r>
          </w:p>
          <w:p w14:paraId="16990C9B" w14:textId="77777777" w:rsidR="00FC6470" w:rsidRPr="0046304A" w:rsidRDefault="00FC6470" w:rsidP="00F112BE">
            <w:pPr>
              <w:ind w:left="1494" w:hanging="720"/>
              <w:rPr>
                <w:rFonts w:ascii="Times" w:hAnsi="Times"/>
                <w:color w:val="000000"/>
                <w:szCs w:val="24"/>
                <w:lang w:val="en-US"/>
              </w:rPr>
            </w:pPr>
          </w:p>
          <w:p w14:paraId="5F5BA7E8" w14:textId="540CF1D7" w:rsidR="0046304A" w:rsidRDefault="0046304A" w:rsidP="00353E15">
            <w:pPr>
              <w:numPr>
                <w:ilvl w:val="0"/>
                <w:numId w:val="133"/>
              </w:numPr>
              <w:ind w:left="1494" w:hanging="720"/>
              <w:rPr>
                <w:rFonts w:ascii="Times" w:hAnsi="Times"/>
                <w:color w:val="000000"/>
                <w:szCs w:val="24"/>
                <w:lang w:val="en-US"/>
              </w:rPr>
            </w:pPr>
            <w:r w:rsidRPr="0046304A">
              <w:rPr>
                <w:rFonts w:ascii="Times" w:hAnsi="Times"/>
                <w:color w:val="000000"/>
                <w:szCs w:val="24"/>
                <w:lang w:val="en-US"/>
              </w:rPr>
              <w:t>reduces the Contract Price or the life cycle costs to the Purchaser; or</w:t>
            </w:r>
          </w:p>
          <w:p w14:paraId="0FA6BA26" w14:textId="77777777" w:rsidR="00FC6470" w:rsidRPr="0046304A" w:rsidRDefault="00FC6470" w:rsidP="00F112BE">
            <w:pPr>
              <w:ind w:left="1494" w:hanging="720"/>
              <w:rPr>
                <w:rFonts w:ascii="Times" w:hAnsi="Times"/>
                <w:color w:val="000000"/>
                <w:szCs w:val="24"/>
                <w:lang w:val="en-US"/>
              </w:rPr>
            </w:pPr>
          </w:p>
          <w:p w14:paraId="5A454C44" w14:textId="1A2ECD3D" w:rsidR="0046304A" w:rsidRDefault="0046304A" w:rsidP="00353E15">
            <w:pPr>
              <w:numPr>
                <w:ilvl w:val="0"/>
                <w:numId w:val="133"/>
              </w:numPr>
              <w:ind w:left="1494" w:hanging="720"/>
              <w:rPr>
                <w:rFonts w:ascii="Times" w:hAnsi="Times"/>
                <w:color w:val="000000"/>
                <w:szCs w:val="24"/>
                <w:lang w:val="en-US"/>
              </w:rPr>
            </w:pPr>
            <w:r w:rsidRPr="0046304A">
              <w:rPr>
                <w:rFonts w:ascii="Times" w:hAnsi="Times"/>
                <w:color w:val="000000"/>
                <w:szCs w:val="24"/>
                <w:lang w:val="en-US"/>
              </w:rPr>
              <w:t>improves the quality, efficiency or sustainability of the Goods; or</w:t>
            </w:r>
          </w:p>
          <w:p w14:paraId="10846BFD" w14:textId="77777777" w:rsidR="00FC6470" w:rsidRPr="0046304A" w:rsidRDefault="00FC6470" w:rsidP="00F112BE">
            <w:pPr>
              <w:ind w:left="1494" w:hanging="720"/>
              <w:rPr>
                <w:rFonts w:ascii="Times" w:hAnsi="Times"/>
                <w:color w:val="000000"/>
                <w:szCs w:val="24"/>
                <w:lang w:val="en-US"/>
              </w:rPr>
            </w:pPr>
          </w:p>
          <w:p w14:paraId="2F8BB681" w14:textId="5245BCF4" w:rsidR="0046304A" w:rsidRDefault="0046304A" w:rsidP="00353E15">
            <w:pPr>
              <w:numPr>
                <w:ilvl w:val="0"/>
                <w:numId w:val="133"/>
              </w:numPr>
              <w:ind w:left="1494" w:hanging="720"/>
              <w:rPr>
                <w:rFonts w:ascii="Times" w:hAnsi="Times"/>
                <w:color w:val="000000"/>
                <w:szCs w:val="24"/>
                <w:lang w:val="en-US"/>
              </w:rPr>
            </w:pPr>
            <w:r w:rsidRPr="0046304A">
              <w:rPr>
                <w:rFonts w:ascii="Times" w:hAnsi="Times"/>
                <w:color w:val="000000"/>
                <w:szCs w:val="24"/>
                <w:lang w:val="en-US"/>
              </w:rPr>
              <w:t>yields any other benefits to the Purchaser,</w:t>
            </w:r>
          </w:p>
          <w:p w14:paraId="586EC850" w14:textId="77777777" w:rsidR="00FC6470" w:rsidRPr="0046304A" w:rsidRDefault="00FC6470" w:rsidP="00F112BE">
            <w:pPr>
              <w:ind w:left="1494" w:hanging="720"/>
              <w:rPr>
                <w:rFonts w:ascii="Times" w:hAnsi="Times"/>
                <w:color w:val="000000"/>
                <w:szCs w:val="24"/>
                <w:lang w:val="en-US"/>
              </w:rPr>
            </w:pPr>
          </w:p>
          <w:p w14:paraId="7DBA09B8" w14:textId="3101FB02" w:rsidR="0046304A" w:rsidRPr="0046304A" w:rsidRDefault="0046304A" w:rsidP="004C605E">
            <w:pPr>
              <w:ind w:hanging="18"/>
              <w:rPr>
                <w:rFonts w:ascii="Times" w:hAnsi="Times"/>
                <w:color w:val="000000"/>
                <w:szCs w:val="24"/>
                <w:lang w:val="en-US"/>
              </w:rPr>
            </w:pPr>
            <w:r w:rsidRPr="0046304A">
              <w:rPr>
                <w:rFonts w:ascii="Times" w:hAnsi="Times"/>
                <w:color w:val="000000"/>
                <w:szCs w:val="24"/>
                <w:lang w:val="en-US"/>
              </w:rPr>
              <w:t>without compromising the necessary functions of the Facilities.</w:t>
            </w:r>
            <w:r w:rsidR="004C605E">
              <w:rPr>
                <w:rFonts w:ascii="Times" w:hAnsi="Times"/>
                <w:color w:val="000000"/>
                <w:szCs w:val="24"/>
                <w:lang w:val="en-US"/>
              </w:rPr>
              <w:t xml:space="preserve"> I</w:t>
            </w:r>
            <w:r w:rsidRPr="0046304A">
              <w:rPr>
                <w:rFonts w:ascii="Times" w:hAnsi="Times"/>
                <w:color w:val="000000"/>
                <w:szCs w:val="24"/>
                <w:lang w:val="en-US"/>
              </w:rPr>
              <w:t>f the value engineering proposal is approved by the Purchaser and results in:</w:t>
            </w:r>
          </w:p>
          <w:p w14:paraId="6513CF81" w14:textId="0DAACBDE" w:rsidR="0046304A" w:rsidRDefault="0046304A" w:rsidP="00353E15">
            <w:pPr>
              <w:numPr>
                <w:ilvl w:val="0"/>
                <w:numId w:val="134"/>
              </w:numPr>
              <w:ind w:left="1494" w:hanging="720"/>
              <w:rPr>
                <w:rFonts w:ascii="Times" w:hAnsi="Times"/>
                <w:color w:val="000000"/>
                <w:szCs w:val="24"/>
                <w:lang w:val="en-US"/>
              </w:rPr>
            </w:pPr>
            <w:r w:rsidRPr="0046304A">
              <w:rPr>
                <w:rFonts w:ascii="Times" w:hAnsi="Times"/>
                <w:color w:val="000000"/>
                <w:szCs w:val="24"/>
                <w:lang w:val="en-US"/>
              </w:rPr>
              <w:t xml:space="preserve">a reduction of the Contract Price; the amount to be paid to the Supplier shall be the percentage specified </w:t>
            </w:r>
            <w:r w:rsidR="00354EFA">
              <w:rPr>
                <w:rFonts w:ascii="Times" w:hAnsi="Times"/>
                <w:b/>
                <w:color w:val="000000"/>
                <w:szCs w:val="24"/>
                <w:lang w:val="en-US"/>
              </w:rPr>
              <w:t>in the S</w:t>
            </w:r>
            <w:r w:rsidRPr="0046304A">
              <w:rPr>
                <w:rFonts w:ascii="Times" w:hAnsi="Times"/>
                <w:b/>
                <w:color w:val="000000"/>
                <w:szCs w:val="24"/>
                <w:lang w:val="en-US"/>
              </w:rPr>
              <w:t>CC</w:t>
            </w:r>
            <w:r w:rsidRPr="0046304A">
              <w:rPr>
                <w:rFonts w:ascii="Times" w:hAnsi="Times"/>
                <w:color w:val="000000"/>
                <w:szCs w:val="24"/>
                <w:lang w:val="en-US"/>
              </w:rPr>
              <w:t xml:space="preserve"> of the reduction in the Contract Price; or</w:t>
            </w:r>
          </w:p>
          <w:p w14:paraId="6C5BCE59" w14:textId="77777777" w:rsidR="004C605E" w:rsidRPr="0046304A" w:rsidRDefault="004C605E" w:rsidP="00F112BE">
            <w:pPr>
              <w:ind w:left="1494" w:hanging="720"/>
              <w:rPr>
                <w:rFonts w:ascii="Times" w:hAnsi="Times"/>
                <w:color w:val="000000"/>
                <w:szCs w:val="24"/>
                <w:lang w:val="en-US"/>
              </w:rPr>
            </w:pPr>
          </w:p>
          <w:p w14:paraId="440C64D9" w14:textId="0113C4EA" w:rsidR="0046304A" w:rsidRDefault="0046304A" w:rsidP="00353E15">
            <w:pPr>
              <w:numPr>
                <w:ilvl w:val="0"/>
                <w:numId w:val="134"/>
              </w:numPr>
              <w:ind w:left="1494" w:hanging="720"/>
              <w:rPr>
                <w:rFonts w:ascii="Times" w:hAnsi="Times"/>
                <w:color w:val="000000"/>
                <w:szCs w:val="24"/>
                <w:lang w:val="en-US"/>
              </w:rPr>
            </w:pPr>
            <w:r w:rsidRPr="0046304A">
              <w:rPr>
                <w:rFonts w:ascii="Times" w:hAnsi="Times"/>
                <w:color w:val="000000"/>
                <w:szCs w:val="24"/>
                <w:lang w:val="en-US"/>
              </w:rPr>
              <w:lastRenderedPageBreak/>
              <w:t>an increase in the Contract Price; but results in a reduction in life cycle costs due to any benefit described in (a) to (d) above, the amount to be paid to the Supplier shall be the full increase in the Contract Price.</w:t>
            </w:r>
          </w:p>
          <w:p w14:paraId="6E75F57C" w14:textId="77777777" w:rsidR="004C605E" w:rsidRPr="0046304A" w:rsidRDefault="004C605E" w:rsidP="004C605E">
            <w:pPr>
              <w:rPr>
                <w:rFonts w:ascii="Times" w:hAnsi="Times"/>
                <w:color w:val="000000"/>
                <w:szCs w:val="24"/>
                <w:lang w:val="en-US"/>
              </w:rPr>
            </w:pPr>
          </w:p>
          <w:p w14:paraId="2A85C2A2" w14:textId="77777777" w:rsidR="0046304A" w:rsidRPr="0046304A" w:rsidRDefault="0046304A" w:rsidP="00353E15">
            <w:pPr>
              <w:numPr>
                <w:ilvl w:val="0"/>
                <w:numId w:val="127"/>
              </w:numPr>
              <w:ind w:left="0" w:firstLine="0"/>
              <w:rPr>
                <w:szCs w:val="24"/>
                <w:lang w:val="en-US"/>
              </w:rPr>
            </w:pPr>
            <w:r w:rsidRPr="0046304A">
              <w:rPr>
                <w:szCs w:val="24"/>
                <w:lang w:val="en-US"/>
              </w:rPr>
              <w:t xml:space="preserve">Subject to the above, no variation in or modification of the terms of the Contract shall be made except by written amendment signed by the parties. </w:t>
            </w:r>
          </w:p>
        </w:tc>
      </w:tr>
      <w:tr w:rsidR="0046304A" w:rsidRPr="0046304A" w14:paraId="44565950" w14:textId="77777777" w:rsidTr="0046304A">
        <w:trPr>
          <w:gridBefore w:val="1"/>
          <w:gridAfter w:val="1"/>
          <w:wBefore w:w="18" w:type="dxa"/>
          <w:wAfter w:w="18" w:type="dxa"/>
        </w:trPr>
        <w:tc>
          <w:tcPr>
            <w:tcW w:w="2250" w:type="dxa"/>
          </w:tcPr>
          <w:p w14:paraId="58A0ECA1" w14:textId="27E23FC6" w:rsidR="0046304A" w:rsidRPr="00B46A7A" w:rsidRDefault="0046304A" w:rsidP="00353E15">
            <w:pPr>
              <w:pStyle w:val="ListParagraph"/>
              <w:numPr>
                <w:ilvl w:val="0"/>
                <w:numId w:val="136"/>
              </w:numPr>
              <w:spacing w:after="200"/>
              <w:jc w:val="left"/>
              <w:rPr>
                <w:b/>
                <w:bCs/>
                <w:lang w:val="en-US"/>
              </w:rPr>
            </w:pPr>
            <w:bookmarkStart w:id="476" w:name="_Toc167083669"/>
            <w:bookmarkStart w:id="477" w:name="_Toc454892655"/>
            <w:r w:rsidRPr="00B46A7A">
              <w:rPr>
                <w:b/>
                <w:bCs/>
                <w:lang w:val="en-US"/>
              </w:rPr>
              <w:lastRenderedPageBreak/>
              <w:t>Extensions of Time</w:t>
            </w:r>
            <w:bookmarkEnd w:id="476"/>
            <w:bookmarkEnd w:id="477"/>
          </w:p>
        </w:tc>
        <w:tc>
          <w:tcPr>
            <w:tcW w:w="6930" w:type="dxa"/>
          </w:tcPr>
          <w:p w14:paraId="30A2D426" w14:textId="73624D44" w:rsidR="0046304A" w:rsidRDefault="0046304A" w:rsidP="00353E15">
            <w:pPr>
              <w:numPr>
                <w:ilvl w:val="0"/>
                <w:numId w:val="128"/>
              </w:numPr>
              <w:ind w:left="0" w:firstLine="0"/>
              <w:rPr>
                <w:szCs w:val="24"/>
                <w:lang w:val="en-US"/>
              </w:rPr>
            </w:pPr>
            <w:r w:rsidRPr="0046304A">
              <w:rPr>
                <w:szCs w:val="24"/>
                <w:lang w:val="en-US"/>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D3B2171" w14:textId="77777777" w:rsidR="00C61E29" w:rsidRPr="0046304A" w:rsidRDefault="00C61E29" w:rsidP="00B15D60">
            <w:pPr>
              <w:rPr>
                <w:szCs w:val="24"/>
                <w:lang w:val="en-US"/>
              </w:rPr>
            </w:pPr>
          </w:p>
          <w:p w14:paraId="71B192B7" w14:textId="77777777" w:rsidR="0046304A" w:rsidRPr="0046304A" w:rsidRDefault="0046304A" w:rsidP="00353E15">
            <w:pPr>
              <w:numPr>
                <w:ilvl w:val="0"/>
                <w:numId w:val="128"/>
              </w:numPr>
              <w:ind w:left="0" w:firstLine="0"/>
              <w:rPr>
                <w:szCs w:val="24"/>
                <w:lang w:val="en-US"/>
              </w:rPr>
            </w:pPr>
            <w:r w:rsidRPr="0046304A">
              <w:rPr>
                <w:szCs w:val="24"/>
                <w:lang w:val="en-US"/>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46304A" w:rsidRPr="0046304A" w14:paraId="349A14C0" w14:textId="77777777" w:rsidTr="0046304A">
        <w:trPr>
          <w:gridBefore w:val="1"/>
          <w:gridAfter w:val="1"/>
          <w:wBefore w:w="18" w:type="dxa"/>
          <w:wAfter w:w="18" w:type="dxa"/>
        </w:trPr>
        <w:tc>
          <w:tcPr>
            <w:tcW w:w="2250" w:type="dxa"/>
          </w:tcPr>
          <w:p w14:paraId="3FAD1C04" w14:textId="751B78CB" w:rsidR="0046304A" w:rsidRPr="00B46A7A" w:rsidRDefault="0046304A" w:rsidP="00353E15">
            <w:pPr>
              <w:pStyle w:val="ListParagraph"/>
              <w:numPr>
                <w:ilvl w:val="0"/>
                <w:numId w:val="136"/>
              </w:numPr>
              <w:spacing w:after="200"/>
              <w:jc w:val="left"/>
              <w:rPr>
                <w:b/>
                <w:bCs/>
                <w:lang w:val="en-US"/>
              </w:rPr>
            </w:pPr>
            <w:bookmarkStart w:id="478" w:name="_Toc167083670"/>
            <w:bookmarkStart w:id="479" w:name="_Toc454892656"/>
            <w:r w:rsidRPr="00B46A7A">
              <w:rPr>
                <w:b/>
                <w:bCs/>
                <w:lang w:val="en-US"/>
              </w:rPr>
              <w:t>Termination</w:t>
            </w:r>
            <w:bookmarkEnd w:id="478"/>
            <w:bookmarkEnd w:id="479"/>
          </w:p>
        </w:tc>
        <w:tc>
          <w:tcPr>
            <w:tcW w:w="6930" w:type="dxa"/>
          </w:tcPr>
          <w:p w14:paraId="6F18AA01" w14:textId="15B3BCF4" w:rsidR="0046304A" w:rsidRDefault="0046304A" w:rsidP="00353E15">
            <w:pPr>
              <w:numPr>
                <w:ilvl w:val="0"/>
                <w:numId w:val="129"/>
              </w:numPr>
              <w:ind w:left="684" w:hanging="684"/>
              <w:rPr>
                <w:szCs w:val="24"/>
                <w:lang w:val="en-US"/>
              </w:rPr>
            </w:pPr>
            <w:r w:rsidRPr="0046304A">
              <w:rPr>
                <w:szCs w:val="24"/>
                <w:lang w:val="en-US"/>
              </w:rPr>
              <w:t>Termination for Default</w:t>
            </w:r>
          </w:p>
          <w:p w14:paraId="2B64A34D" w14:textId="77777777" w:rsidR="00C61E29" w:rsidRPr="0046304A" w:rsidRDefault="00C61E29" w:rsidP="00C61E29">
            <w:pPr>
              <w:ind w:left="504"/>
              <w:rPr>
                <w:szCs w:val="24"/>
                <w:lang w:val="en-US"/>
              </w:rPr>
            </w:pPr>
          </w:p>
          <w:p w14:paraId="203EDF6D" w14:textId="2BBD5C35" w:rsidR="0046304A" w:rsidRDefault="0046304A" w:rsidP="00353E15">
            <w:pPr>
              <w:numPr>
                <w:ilvl w:val="2"/>
                <w:numId w:val="97"/>
              </w:numPr>
              <w:tabs>
                <w:tab w:val="clear" w:pos="1152"/>
              </w:tabs>
              <w:ind w:left="1404" w:hanging="720"/>
              <w:outlineLvl w:val="2"/>
              <w:rPr>
                <w:szCs w:val="24"/>
                <w:lang w:val="en-US"/>
              </w:rPr>
            </w:pPr>
            <w:r w:rsidRPr="0046304A">
              <w:rPr>
                <w:szCs w:val="24"/>
                <w:lang w:val="en-US"/>
              </w:rPr>
              <w:t>The Purchaser, without prejudice to any other remedy for breach of Contract, by written notice of default sent to the Supplier, may terminate the Contract in whole or in part:</w:t>
            </w:r>
          </w:p>
          <w:p w14:paraId="1A873526" w14:textId="77777777" w:rsidR="00C61E29" w:rsidRPr="0046304A" w:rsidRDefault="00C61E29" w:rsidP="00B15D60">
            <w:pPr>
              <w:ind w:left="2214" w:hanging="720"/>
              <w:outlineLvl w:val="2"/>
              <w:rPr>
                <w:szCs w:val="24"/>
                <w:lang w:val="en-US"/>
              </w:rPr>
            </w:pPr>
          </w:p>
          <w:p w14:paraId="29C00571" w14:textId="77777777" w:rsidR="00C61E29" w:rsidRDefault="0046304A" w:rsidP="00353E15">
            <w:pPr>
              <w:numPr>
                <w:ilvl w:val="3"/>
                <w:numId w:val="98"/>
              </w:numPr>
              <w:tabs>
                <w:tab w:val="clear" w:pos="1901"/>
              </w:tabs>
              <w:ind w:left="2124" w:hanging="720"/>
              <w:outlineLvl w:val="3"/>
              <w:rPr>
                <w:szCs w:val="24"/>
                <w:lang w:val="en-US"/>
              </w:rPr>
            </w:pPr>
            <w:r w:rsidRPr="0046304A">
              <w:rPr>
                <w:szCs w:val="24"/>
                <w:lang w:val="en-US"/>
              </w:rPr>
              <w:t>if the Supplier fails to deliver any or all of the Goods within the period specified in the Contract, or within any extension thereof granted by the Purchaser pursuant to GCC Clause 34;</w:t>
            </w:r>
          </w:p>
          <w:p w14:paraId="270E2434" w14:textId="5BAA27A6" w:rsidR="0046304A" w:rsidRPr="0046304A" w:rsidRDefault="0046304A" w:rsidP="00F112BE">
            <w:pPr>
              <w:ind w:left="2124" w:hanging="720"/>
              <w:outlineLvl w:val="3"/>
              <w:rPr>
                <w:szCs w:val="24"/>
                <w:lang w:val="en-US"/>
              </w:rPr>
            </w:pPr>
            <w:r w:rsidRPr="0046304A">
              <w:rPr>
                <w:szCs w:val="24"/>
                <w:lang w:val="en-US"/>
              </w:rPr>
              <w:t xml:space="preserve"> </w:t>
            </w:r>
          </w:p>
          <w:p w14:paraId="648F9CEE" w14:textId="072A9444" w:rsidR="0046304A" w:rsidRDefault="0046304A" w:rsidP="00353E15">
            <w:pPr>
              <w:numPr>
                <w:ilvl w:val="3"/>
                <w:numId w:val="98"/>
              </w:numPr>
              <w:tabs>
                <w:tab w:val="clear" w:pos="1901"/>
              </w:tabs>
              <w:ind w:left="2124" w:hanging="720"/>
              <w:outlineLvl w:val="3"/>
              <w:rPr>
                <w:szCs w:val="24"/>
                <w:lang w:val="en-US"/>
              </w:rPr>
            </w:pPr>
            <w:r w:rsidRPr="0046304A">
              <w:rPr>
                <w:szCs w:val="24"/>
                <w:lang w:val="en-US"/>
              </w:rPr>
              <w:t>if the Supplier fails to perform any other obligation under the Contract; or</w:t>
            </w:r>
          </w:p>
          <w:p w14:paraId="7AA5D98A" w14:textId="77777777" w:rsidR="00C61E29" w:rsidRPr="0046304A" w:rsidRDefault="00C61E29" w:rsidP="00F112BE">
            <w:pPr>
              <w:tabs>
                <w:tab w:val="num" w:pos="1901"/>
              </w:tabs>
              <w:ind w:left="2124" w:hanging="720"/>
              <w:outlineLvl w:val="3"/>
              <w:rPr>
                <w:szCs w:val="24"/>
                <w:lang w:val="en-US"/>
              </w:rPr>
            </w:pPr>
          </w:p>
          <w:p w14:paraId="74843F95" w14:textId="15512D5B" w:rsidR="0046304A" w:rsidRDefault="0046304A" w:rsidP="00353E15">
            <w:pPr>
              <w:numPr>
                <w:ilvl w:val="3"/>
                <w:numId w:val="98"/>
              </w:numPr>
              <w:tabs>
                <w:tab w:val="clear" w:pos="1901"/>
              </w:tabs>
              <w:ind w:left="2124" w:hanging="720"/>
              <w:outlineLvl w:val="3"/>
              <w:rPr>
                <w:spacing w:val="-4"/>
                <w:szCs w:val="24"/>
                <w:lang w:val="en-US"/>
              </w:rPr>
            </w:pPr>
            <w:r w:rsidRPr="0046304A">
              <w:rPr>
                <w:noProof/>
                <w:spacing w:val="-4"/>
                <w:szCs w:val="24"/>
                <w:lang w:val="en-US"/>
              </w:rPr>
              <w:t xml:space="preserve">if the </w:t>
            </w:r>
            <w:r w:rsidRPr="0046304A">
              <w:rPr>
                <w:spacing w:val="-4"/>
                <w:szCs w:val="24"/>
                <w:lang w:val="en-US"/>
              </w:rPr>
              <w:t>Supplier</w:t>
            </w:r>
            <w:r w:rsidRPr="0046304A">
              <w:rPr>
                <w:noProof/>
                <w:spacing w:val="-4"/>
                <w:szCs w:val="24"/>
                <w:lang w:val="en-US"/>
              </w:rPr>
              <w:t>, in the judgment of the Purchaser has engaged in Fraud and Corruption, as defined in   paragrpah 2.2 a of the Appendix to the GCC, in competing for or in executing the Contract.</w:t>
            </w:r>
          </w:p>
          <w:p w14:paraId="6645CB41" w14:textId="77777777" w:rsidR="00F112BE" w:rsidRPr="0046304A" w:rsidRDefault="00F112BE" w:rsidP="00F112BE">
            <w:pPr>
              <w:outlineLvl w:val="3"/>
              <w:rPr>
                <w:spacing w:val="-4"/>
                <w:szCs w:val="24"/>
                <w:lang w:val="en-US"/>
              </w:rPr>
            </w:pPr>
          </w:p>
          <w:p w14:paraId="10883144" w14:textId="3B7439CF" w:rsidR="0046304A" w:rsidRDefault="0046304A" w:rsidP="00353E15">
            <w:pPr>
              <w:numPr>
                <w:ilvl w:val="2"/>
                <w:numId w:val="97"/>
              </w:numPr>
              <w:tabs>
                <w:tab w:val="clear" w:pos="1152"/>
              </w:tabs>
              <w:ind w:left="1404" w:hanging="720"/>
              <w:outlineLvl w:val="2"/>
              <w:rPr>
                <w:szCs w:val="24"/>
                <w:lang w:val="en-US"/>
              </w:rPr>
            </w:pPr>
            <w:r w:rsidRPr="0046304A">
              <w:rPr>
                <w:szCs w:val="24"/>
                <w:lang w:val="en-US"/>
              </w:rPr>
              <w:lastRenderedPageBreak/>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4DA832D" w14:textId="77777777" w:rsidR="00F112BE" w:rsidRPr="0046304A" w:rsidRDefault="00F112BE" w:rsidP="00F112BE">
            <w:pPr>
              <w:outlineLvl w:val="2"/>
              <w:rPr>
                <w:szCs w:val="24"/>
                <w:lang w:val="en-US"/>
              </w:rPr>
            </w:pPr>
          </w:p>
          <w:p w14:paraId="53D6B42D" w14:textId="77777777" w:rsidR="0046304A" w:rsidRPr="0046304A" w:rsidRDefault="0046304A" w:rsidP="00353E15">
            <w:pPr>
              <w:numPr>
                <w:ilvl w:val="0"/>
                <w:numId w:val="129"/>
              </w:numPr>
              <w:spacing w:after="200"/>
              <w:ind w:left="684" w:hanging="684"/>
              <w:rPr>
                <w:szCs w:val="24"/>
                <w:lang w:val="en-US"/>
              </w:rPr>
            </w:pPr>
            <w:r w:rsidRPr="0046304A">
              <w:rPr>
                <w:szCs w:val="24"/>
                <w:lang w:val="en-US"/>
              </w:rPr>
              <w:t xml:space="preserve">Termination for Insolvency. </w:t>
            </w:r>
          </w:p>
          <w:p w14:paraId="6ECAFE35" w14:textId="77777777" w:rsidR="0046304A" w:rsidRPr="0046304A" w:rsidRDefault="0046304A" w:rsidP="00353E15">
            <w:pPr>
              <w:numPr>
                <w:ilvl w:val="2"/>
                <w:numId w:val="99"/>
              </w:numPr>
              <w:tabs>
                <w:tab w:val="clear" w:pos="1152"/>
              </w:tabs>
              <w:spacing w:after="200"/>
              <w:ind w:left="1404" w:hanging="720"/>
              <w:outlineLvl w:val="2"/>
              <w:rPr>
                <w:szCs w:val="24"/>
                <w:lang w:val="en-US"/>
              </w:rPr>
            </w:pPr>
            <w:r w:rsidRPr="0046304A">
              <w:rPr>
                <w:szCs w:val="24"/>
                <w:lang w:val="en-US"/>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C872B9D" w14:textId="77777777" w:rsidR="0046304A" w:rsidRPr="0046304A" w:rsidRDefault="0046304A" w:rsidP="00353E15">
            <w:pPr>
              <w:numPr>
                <w:ilvl w:val="1"/>
                <w:numId w:val="99"/>
              </w:numPr>
              <w:tabs>
                <w:tab w:val="clear" w:pos="1865"/>
              </w:tabs>
              <w:spacing w:after="200"/>
              <w:ind w:left="684" w:hanging="684"/>
              <w:rPr>
                <w:szCs w:val="24"/>
                <w:lang w:val="en-US"/>
              </w:rPr>
            </w:pPr>
            <w:r w:rsidRPr="0046304A">
              <w:rPr>
                <w:szCs w:val="24"/>
                <w:lang w:val="en-US"/>
              </w:rPr>
              <w:t>Termination for Convenience.</w:t>
            </w:r>
          </w:p>
          <w:p w14:paraId="68A129AF" w14:textId="30899657" w:rsidR="0046304A" w:rsidRDefault="0046304A" w:rsidP="00353E15">
            <w:pPr>
              <w:numPr>
                <w:ilvl w:val="2"/>
                <w:numId w:val="100"/>
              </w:numPr>
              <w:tabs>
                <w:tab w:val="clear" w:pos="1152"/>
              </w:tabs>
              <w:ind w:left="1404" w:hanging="720"/>
              <w:outlineLvl w:val="2"/>
              <w:rPr>
                <w:szCs w:val="24"/>
                <w:lang w:val="en-US"/>
              </w:rPr>
            </w:pPr>
            <w:r w:rsidRPr="0046304A">
              <w:rPr>
                <w:szCs w:val="24"/>
                <w:lang w:val="en-US"/>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29595F46" w14:textId="77777777" w:rsidR="00F112BE" w:rsidRPr="0046304A" w:rsidRDefault="00F112BE" w:rsidP="00F112BE">
            <w:pPr>
              <w:ind w:left="684"/>
              <w:outlineLvl w:val="2"/>
              <w:rPr>
                <w:szCs w:val="24"/>
                <w:lang w:val="en-US"/>
              </w:rPr>
            </w:pPr>
          </w:p>
          <w:p w14:paraId="50272B86" w14:textId="77777777" w:rsidR="00B15D60" w:rsidRDefault="0046304A" w:rsidP="00353E15">
            <w:pPr>
              <w:numPr>
                <w:ilvl w:val="2"/>
                <w:numId w:val="100"/>
              </w:numPr>
              <w:tabs>
                <w:tab w:val="clear" w:pos="1152"/>
              </w:tabs>
              <w:ind w:left="1404" w:hanging="720"/>
              <w:outlineLvl w:val="2"/>
              <w:rPr>
                <w:szCs w:val="24"/>
                <w:lang w:val="en-US"/>
              </w:rPr>
            </w:pPr>
            <w:r w:rsidRPr="0046304A">
              <w:rPr>
                <w:szCs w:val="24"/>
                <w:lang w:val="en-US"/>
              </w:rPr>
              <w:t>The Goods that are complete and ready for shipment within twenty-eight (28) days after the Supplier’s receipt of notice of termination shall be accepted by the Purchaser at the Contract terms and prices. For the remaining Goods, the Purchaser may elect:</w:t>
            </w:r>
          </w:p>
          <w:p w14:paraId="09C8FDF6" w14:textId="164E2D29" w:rsidR="0046304A" w:rsidRPr="0046304A" w:rsidRDefault="0046304A" w:rsidP="00B15D60">
            <w:pPr>
              <w:ind w:left="1404"/>
              <w:outlineLvl w:val="2"/>
              <w:rPr>
                <w:szCs w:val="24"/>
                <w:lang w:val="en-US"/>
              </w:rPr>
            </w:pPr>
            <w:r w:rsidRPr="0046304A">
              <w:rPr>
                <w:szCs w:val="24"/>
                <w:lang w:val="en-US"/>
              </w:rPr>
              <w:t xml:space="preserve"> </w:t>
            </w:r>
          </w:p>
          <w:p w14:paraId="7EC3829B" w14:textId="60309FB4" w:rsidR="0046304A" w:rsidRDefault="0046304A" w:rsidP="00353E15">
            <w:pPr>
              <w:numPr>
                <w:ilvl w:val="3"/>
                <w:numId w:val="89"/>
              </w:numPr>
              <w:tabs>
                <w:tab w:val="clear" w:pos="1512"/>
              </w:tabs>
              <w:ind w:left="2214" w:hanging="810"/>
              <w:outlineLvl w:val="3"/>
              <w:rPr>
                <w:szCs w:val="24"/>
                <w:lang w:val="en-US"/>
              </w:rPr>
            </w:pPr>
            <w:r w:rsidRPr="0046304A">
              <w:rPr>
                <w:szCs w:val="24"/>
                <w:lang w:val="en-US"/>
              </w:rPr>
              <w:t>to have any portion completed and delivered at the Contract terms and prices; and/or</w:t>
            </w:r>
          </w:p>
          <w:p w14:paraId="446BA43E" w14:textId="77777777" w:rsidR="00B15D60" w:rsidRPr="0046304A" w:rsidRDefault="00B15D60" w:rsidP="00B15D60">
            <w:pPr>
              <w:ind w:left="2214"/>
              <w:outlineLvl w:val="3"/>
              <w:rPr>
                <w:szCs w:val="24"/>
                <w:lang w:val="en-US"/>
              </w:rPr>
            </w:pPr>
          </w:p>
          <w:p w14:paraId="2D767603" w14:textId="77777777" w:rsidR="0046304A" w:rsidRPr="0046304A" w:rsidRDefault="0046304A" w:rsidP="00353E15">
            <w:pPr>
              <w:numPr>
                <w:ilvl w:val="3"/>
                <w:numId w:val="89"/>
              </w:numPr>
              <w:tabs>
                <w:tab w:val="clear" w:pos="1512"/>
              </w:tabs>
              <w:ind w:left="2214" w:hanging="810"/>
              <w:outlineLvl w:val="3"/>
              <w:rPr>
                <w:szCs w:val="24"/>
                <w:lang w:val="en-US"/>
              </w:rPr>
            </w:pPr>
            <w:r w:rsidRPr="0046304A">
              <w:rPr>
                <w:szCs w:val="24"/>
                <w:lang w:val="en-US"/>
              </w:rPr>
              <w:t>to cancel the remainder and pay to the Supplier an agreed amount for partially completed Goods and Related Services and for materials and parts previously procured by the Supplier.</w:t>
            </w:r>
          </w:p>
        </w:tc>
      </w:tr>
      <w:tr w:rsidR="0046304A" w:rsidRPr="0046304A" w14:paraId="08A7463C" w14:textId="77777777" w:rsidTr="0046304A">
        <w:trPr>
          <w:gridBefore w:val="1"/>
          <w:gridAfter w:val="1"/>
          <w:wBefore w:w="18" w:type="dxa"/>
          <w:wAfter w:w="18" w:type="dxa"/>
        </w:trPr>
        <w:tc>
          <w:tcPr>
            <w:tcW w:w="2250" w:type="dxa"/>
          </w:tcPr>
          <w:p w14:paraId="161AE46B" w14:textId="5A692674" w:rsidR="0046304A" w:rsidRPr="00B46A7A" w:rsidRDefault="0046304A" w:rsidP="00353E15">
            <w:pPr>
              <w:pStyle w:val="ListParagraph"/>
              <w:numPr>
                <w:ilvl w:val="0"/>
                <w:numId w:val="136"/>
              </w:numPr>
              <w:spacing w:after="200"/>
              <w:jc w:val="left"/>
              <w:rPr>
                <w:b/>
                <w:bCs/>
                <w:lang w:val="en-US"/>
              </w:rPr>
            </w:pPr>
            <w:bookmarkStart w:id="480" w:name="_Toc167083671"/>
            <w:bookmarkStart w:id="481" w:name="_Toc454892657"/>
            <w:r w:rsidRPr="00B46A7A">
              <w:rPr>
                <w:b/>
                <w:bCs/>
                <w:lang w:val="en-US"/>
              </w:rPr>
              <w:lastRenderedPageBreak/>
              <w:t>Assignment</w:t>
            </w:r>
            <w:bookmarkEnd w:id="480"/>
            <w:bookmarkEnd w:id="481"/>
          </w:p>
        </w:tc>
        <w:tc>
          <w:tcPr>
            <w:tcW w:w="6930" w:type="dxa"/>
          </w:tcPr>
          <w:p w14:paraId="20B9881B" w14:textId="77777777" w:rsidR="0046304A" w:rsidRPr="0046304A" w:rsidRDefault="0046304A" w:rsidP="00353E15">
            <w:pPr>
              <w:numPr>
                <w:ilvl w:val="0"/>
                <w:numId w:val="130"/>
              </w:numPr>
              <w:spacing w:after="200"/>
              <w:ind w:left="0" w:firstLine="0"/>
              <w:rPr>
                <w:szCs w:val="24"/>
                <w:lang w:val="en-US"/>
              </w:rPr>
            </w:pPr>
            <w:r w:rsidRPr="0046304A">
              <w:rPr>
                <w:szCs w:val="24"/>
                <w:lang w:val="en-US"/>
              </w:rPr>
              <w:t>Neither the Purchaser nor the Supplier shall assign, in whole or in part, their obligations under this Contract, except with prior written consent of the other party.</w:t>
            </w:r>
          </w:p>
        </w:tc>
      </w:tr>
      <w:tr w:rsidR="0046304A" w:rsidRPr="0046304A" w14:paraId="376A6BC5" w14:textId="77777777" w:rsidTr="0046304A">
        <w:trPr>
          <w:gridBefore w:val="1"/>
          <w:gridAfter w:val="1"/>
          <w:wBefore w:w="18" w:type="dxa"/>
          <w:wAfter w:w="18" w:type="dxa"/>
        </w:trPr>
        <w:tc>
          <w:tcPr>
            <w:tcW w:w="2250" w:type="dxa"/>
            <w:shd w:val="clear" w:color="auto" w:fill="auto"/>
          </w:tcPr>
          <w:p w14:paraId="143E17C8" w14:textId="4A550FE1" w:rsidR="0046304A" w:rsidRPr="00B46A7A" w:rsidRDefault="0046304A" w:rsidP="00353E15">
            <w:pPr>
              <w:pStyle w:val="ListParagraph"/>
              <w:numPr>
                <w:ilvl w:val="0"/>
                <w:numId w:val="136"/>
              </w:numPr>
              <w:spacing w:after="200"/>
              <w:jc w:val="left"/>
              <w:rPr>
                <w:b/>
                <w:bCs/>
                <w:lang w:val="en-US"/>
              </w:rPr>
            </w:pPr>
            <w:bookmarkStart w:id="482" w:name="_Toc454892658"/>
            <w:r w:rsidRPr="00B46A7A">
              <w:rPr>
                <w:b/>
                <w:bCs/>
                <w:lang w:val="en-US"/>
              </w:rPr>
              <w:lastRenderedPageBreak/>
              <w:t>Export Restriction</w:t>
            </w:r>
            <w:bookmarkEnd w:id="482"/>
          </w:p>
        </w:tc>
        <w:tc>
          <w:tcPr>
            <w:tcW w:w="6930" w:type="dxa"/>
            <w:shd w:val="clear" w:color="auto" w:fill="auto"/>
          </w:tcPr>
          <w:p w14:paraId="2D231F09" w14:textId="77777777" w:rsidR="0046304A" w:rsidRPr="0046304A" w:rsidRDefault="0046304A" w:rsidP="00353E15">
            <w:pPr>
              <w:numPr>
                <w:ilvl w:val="0"/>
                <w:numId w:val="131"/>
              </w:numPr>
              <w:spacing w:after="200"/>
              <w:ind w:left="0" w:firstLine="0"/>
              <w:rPr>
                <w:szCs w:val="24"/>
                <w:lang w:val="en-US"/>
              </w:rPr>
            </w:pPr>
            <w:r w:rsidRPr="0046304A">
              <w:rPr>
                <w:szCs w:val="24"/>
                <w:lang w:val="en-US"/>
              </w:rPr>
              <w:t>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437F400C" w14:textId="00DF9AA4" w:rsidR="00B13D02" w:rsidRDefault="00B13D02">
      <w:pPr>
        <w:sectPr w:rsidR="00B13D02" w:rsidSect="00FF2C9A">
          <w:headerReference w:type="default" r:id="rId44"/>
          <w:headerReference w:type="first" r:id="rId45"/>
          <w:pgSz w:w="12240" w:h="15840" w:code="1"/>
          <w:pgMar w:top="1440" w:right="1440" w:bottom="1440" w:left="1440" w:header="720" w:footer="720" w:gutter="0"/>
          <w:paperSrc w:first="15" w:other="15"/>
          <w:pgNumType w:start="68"/>
          <w:cols w:space="720"/>
          <w:titlePg/>
          <w:docGrid w:linePitch="326"/>
        </w:sectPr>
      </w:pPr>
      <w:bookmarkStart w:id="483" w:name="_Toc438954452"/>
      <w:bookmarkStart w:id="484" w:name="_Toc192578392"/>
      <w:bookmarkEnd w:id="407"/>
      <w:bookmarkEnd w:id="408"/>
      <w:bookmarkEnd w:id="409"/>
    </w:p>
    <w:p w14:paraId="0D224FC0" w14:textId="76EBA263" w:rsidR="00F31B28" w:rsidRDefault="00F31B28" w:rsidP="004076AD">
      <w:pPr>
        <w:jc w:val="center"/>
        <w:rPr>
          <w:b/>
          <w:sz w:val="32"/>
          <w:szCs w:val="32"/>
          <w:lang w:val="en-US"/>
        </w:rPr>
      </w:pPr>
      <w:bookmarkStart w:id="485" w:name="_Toc488411761"/>
      <w:bookmarkStart w:id="486" w:name="_Toc347227549"/>
      <w:bookmarkStart w:id="487" w:name="_Toc436903906"/>
      <w:r w:rsidRPr="00F31B28">
        <w:rPr>
          <w:b/>
          <w:sz w:val="32"/>
          <w:szCs w:val="32"/>
          <w:lang w:val="en-US"/>
        </w:rPr>
        <w:lastRenderedPageBreak/>
        <w:t>Section IX - Special Conditions of Contract</w:t>
      </w:r>
      <w:bookmarkEnd w:id="485"/>
      <w:bookmarkEnd w:id="486"/>
      <w:bookmarkEnd w:id="487"/>
    </w:p>
    <w:p w14:paraId="48C1A0A8" w14:textId="77777777" w:rsidR="00F31B28" w:rsidRDefault="00F31B28" w:rsidP="004076AD">
      <w:pPr>
        <w:jc w:val="center"/>
        <w:rPr>
          <w:b/>
          <w:sz w:val="32"/>
          <w:szCs w:val="32"/>
          <w:lang w:val="en-US"/>
        </w:rPr>
      </w:pPr>
    </w:p>
    <w:p w14:paraId="7052A838" w14:textId="77777777" w:rsidR="00F31B28" w:rsidRPr="00354EFA" w:rsidRDefault="00F31B28" w:rsidP="00F31B28">
      <w:pPr>
        <w:spacing w:after="200"/>
        <w:rPr>
          <w:i/>
          <w:iCs/>
          <w:szCs w:val="24"/>
          <w:lang w:val="en-US"/>
        </w:rPr>
      </w:pPr>
      <w:r w:rsidRPr="00354EFA">
        <w:rPr>
          <w:szCs w:val="24"/>
          <w:lang w:val="en-US"/>
        </w:rPr>
        <w:t>The following Special Conditions of Contract (SCC) shall supplement and / or amend the General Conditions of Contract (GCC). Whenever there is a conflict, the provisions herein shall prevail over those in the GCC</w:t>
      </w:r>
      <w:r w:rsidRPr="00354EFA">
        <w:rPr>
          <w:i/>
          <w:iCs/>
          <w:szCs w:val="24"/>
          <w:lang w:val="en-US"/>
        </w:rPr>
        <w:t xml:space="preserve">. </w:t>
      </w:r>
    </w:p>
    <w:p w14:paraId="30C15D5D" w14:textId="77777777" w:rsidR="00F31B28" w:rsidRPr="00F31B28" w:rsidRDefault="00F31B28" w:rsidP="00F31B28">
      <w:pPr>
        <w:rPr>
          <w:b/>
          <w:szCs w:val="24"/>
          <w:lang w:val="en-US"/>
        </w:rPr>
      </w:pPr>
    </w:p>
    <w:p w14:paraId="03C8E275" w14:textId="77777777" w:rsidR="00286164" w:rsidRDefault="00286164"/>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354EFA" w:rsidRPr="00354EFA" w14:paraId="0F57E79F" w14:textId="77777777" w:rsidTr="009E69D5">
        <w:trPr>
          <w:cantSplit/>
          <w:jc w:val="center"/>
        </w:trPr>
        <w:tc>
          <w:tcPr>
            <w:tcW w:w="1728" w:type="dxa"/>
            <w:tcBorders>
              <w:top w:val="single" w:sz="4" w:space="0" w:color="auto"/>
              <w:left w:val="single" w:sz="4" w:space="0" w:color="auto"/>
              <w:bottom w:val="single" w:sz="6" w:space="0" w:color="auto"/>
            </w:tcBorders>
          </w:tcPr>
          <w:p w14:paraId="0B8904F7" w14:textId="77777777" w:rsidR="00354EFA" w:rsidRPr="00354EFA" w:rsidRDefault="00354EFA" w:rsidP="00354EFA">
            <w:pPr>
              <w:spacing w:after="200"/>
              <w:jc w:val="left"/>
              <w:rPr>
                <w:b/>
                <w:szCs w:val="24"/>
                <w:lang w:val="en-US"/>
              </w:rPr>
            </w:pPr>
            <w:r w:rsidRPr="00354EFA">
              <w:rPr>
                <w:b/>
                <w:szCs w:val="24"/>
                <w:lang w:val="en-US"/>
              </w:rPr>
              <w:t>GCC 1.1(</w:t>
            </w:r>
            <w:proofErr w:type="spellStart"/>
            <w:r w:rsidRPr="00354EFA">
              <w:rPr>
                <w:b/>
                <w:szCs w:val="24"/>
                <w:lang w:val="en-US"/>
              </w:rPr>
              <w:t>i</w:t>
            </w:r>
            <w:proofErr w:type="spellEnd"/>
            <w:r w:rsidRPr="00354EFA">
              <w:rPr>
                <w:b/>
                <w:szCs w:val="24"/>
                <w:lang w:val="en-US"/>
              </w:rPr>
              <w:t>)</w:t>
            </w:r>
          </w:p>
        </w:tc>
        <w:tc>
          <w:tcPr>
            <w:tcW w:w="7380" w:type="dxa"/>
            <w:tcBorders>
              <w:top w:val="single" w:sz="4" w:space="0" w:color="auto"/>
              <w:bottom w:val="single" w:sz="6" w:space="0" w:color="auto"/>
              <w:right w:val="single" w:sz="4" w:space="0" w:color="auto"/>
            </w:tcBorders>
          </w:tcPr>
          <w:p w14:paraId="229027E9" w14:textId="7FD69A0B" w:rsidR="00354EFA" w:rsidRPr="00354EFA" w:rsidRDefault="00354EFA" w:rsidP="00997C30">
            <w:pPr>
              <w:tabs>
                <w:tab w:val="right" w:pos="7164"/>
              </w:tabs>
              <w:spacing w:after="200"/>
              <w:rPr>
                <w:szCs w:val="24"/>
                <w:lang w:val="en-US"/>
              </w:rPr>
            </w:pPr>
            <w:r w:rsidRPr="00354EFA">
              <w:rPr>
                <w:szCs w:val="24"/>
                <w:lang w:val="en-US"/>
              </w:rPr>
              <w:t xml:space="preserve">The Purchaser’s Country is: </w:t>
            </w:r>
            <w:r w:rsidR="00997C30">
              <w:rPr>
                <w:b/>
                <w:iCs/>
                <w:szCs w:val="24"/>
                <w:lang w:val="en-US"/>
              </w:rPr>
              <w:t>Antigua and Barbuda, St. Kitts and Nevis, and St. Vincent and Grenadines</w:t>
            </w:r>
          </w:p>
        </w:tc>
      </w:tr>
      <w:tr w:rsidR="00354EFA" w:rsidRPr="00354EFA" w14:paraId="2EE4E3BC" w14:textId="77777777" w:rsidTr="009E69D5">
        <w:trPr>
          <w:cantSplit/>
          <w:jc w:val="center"/>
        </w:trPr>
        <w:tc>
          <w:tcPr>
            <w:tcW w:w="1728" w:type="dxa"/>
            <w:tcBorders>
              <w:top w:val="nil"/>
              <w:left w:val="single" w:sz="4" w:space="0" w:color="auto"/>
            </w:tcBorders>
          </w:tcPr>
          <w:p w14:paraId="3A5D674C" w14:textId="77777777" w:rsidR="00354EFA" w:rsidRPr="00354EFA" w:rsidRDefault="00354EFA" w:rsidP="00354EFA">
            <w:pPr>
              <w:spacing w:after="200"/>
              <w:jc w:val="left"/>
              <w:rPr>
                <w:b/>
                <w:szCs w:val="24"/>
                <w:lang w:val="en-US"/>
              </w:rPr>
            </w:pPr>
            <w:r w:rsidRPr="00354EFA">
              <w:rPr>
                <w:b/>
                <w:szCs w:val="24"/>
                <w:lang w:val="en-US"/>
              </w:rPr>
              <w:t>GCC 1.1(j)</w:t>
            </w:r>
          </w:p>
        </w:tc>
        <w:tc>
          <w:tcPr>
            <w:tcW w:w="7380" w:type="dxa"/>
            <w:tcBorders>
              <w:top w:val="nil"/>
              <w:right w:val="single" w:sz="4" w:space="0" w:color="auto"/>
            </w:tcBorders>
          </w:tcPr>
          <w:p w14:paraId="2C50B2B7" w14:textId="0C33693F" w:rsidR="00354EFA" w:rsidRPr="00354EFA" w:rsidRDefault="00354EFA" w:rsidP="006B60C7">
            <w:pPr>
              <w:tabs>
                <w:tab w:val="right" w:pos="7164"/>
              </w:tabs>
              <w:spacing w:after="200"/>
              <w:rPr>
                <w:szCs w:val="24"/>
                <w:lang w:val="en-US"/>
              </w:rPr>
            </w:pPr>
            <w:r w:rsidRPr="00354EFA">
              <w:rPr>
                <w:szCs w:val="24"/>
                <w:lang w:val="en-US"/>
              </w:rPr>
              <w:t xml:space="preserve">The Purchaser is: </w:t>
            </w:r>
            <w:r w:rsidR="006B60C7" w:rsidRPr="006B60C7">
              <w:rPr>
                <w:b/>
                <w:iCs/>
                <w:szCs w:val="24"/>
                <w:lang w:val="en-US"/>
              </w:rPr>
              <w:t>Caribbean Community Secretariat</w:t>
            </w:r>
            <w:r w:rsidRPr="006B60C7">
              <w:rPr>
                <w:szCs w:val="24"/>
                <w:lang w:val="en-US"/>
              </w:rPr>
              <w:t xml:space="preserve"> </w:t>
            </w:r>
          </w:p>
        </w:tc>
      </w:tr>
      <w:tr w:rsidR="00354EFA" w:rsidRPr="00354EFA" w14:paraId="5DE75B23" w14:textId="77777777" w:rsidTr="009E69D5">
        <w:trPr>
          <w:cantSplit/>
          <w:jc w:val="center"/>
        </w:trPr>
        <w:tc>
          <w:tcPr>
            <w:tcW w:w="1728" w:type="dxa"/>
            <w:tcBorders>
              <w:left w:val="single" w:sz="4" w:space="0" w:color="auto"/>
            </w:tcBorders>
          </w:tcPr>
          <w:p w14:paraId="1E016131" w14:textId="77777777" w:rsidR="00354EFA" w:rsidRPr="00354EFA" w:rsidRDefault="00354EFA" w:rsidP="00354EFA">
            <w:pPr>
              <w:spacing w:after="200"/>
              <w:jc w:val="left"/>
              <w:rPr>
                <w:b/>
                <w:szCs w:val="24"/>
                <w:lang w:val="en-US"/>
              </w:rPr>
            </w:pPr>
            <w:r w:rsidRPr="00354EFA">
              <w:rPr>
                <w:b/>
                <w:szCs w:val="24"/>
                <w:lang w:val="en-US"/>
              </w:rPr>
              <w:t>GCC 1.1 (o)</w:t>
            </w:r>
          </w:p>
        </w:tc>
        <w:tc>
          <w:tcPr>
            <w:tcW w:w="7380" w:type="dxa"/>
            <w:tcBorders>
              <w:right w:val="single" w:sz="4" w:space="0" w:color="auto"/>
            </w:tcBorders>
          </w:tcPr>
          <w:p w14:paraId="6019A114" w14:textId="77777777" w:rsidR="002A419B" w:rsidRDefault="00354EFA" w:rsidP="00F31B28">
            <w:pPr>
              <w:tabs>
                <w:tab w:val="right" w:pos="7164"/>
              </w:tabs>
              <w:spacing w:after="200"/>
              <w:rPr>
                <w:szCs w:val="24"/>
                <w:lang w:val="en-US"/>
              </w:rPr>
            </w:pPr>
            <w:r w:rsidRPr="00354EFA">
              <w:rPr>
                <w:szCs w:val="24"/>
                <w:lang w:val="en-US"/>
              </w:rPr>
              <w:t xml:space="preserve">The Project Site(s)/Final Destination(s) is/are: </w:t>
            </w:r>
          </w:p>
          <w:p w14:paraId="327D0607" w14:textId="77777777" w:rsidR="002A419B" w:rsidRDefault="002A419B" w:rsidP="00F31B28">
            <w:pPr>
              <w:tabs>
                <w:tab w:val="right" w:pos="7164"/>
              </w:tabs>
              <w:spacing w:after="200"/>
              <w:rPr>
                <w:b/>
                <w:iCs/>
                <w:szCs w:val="24"/>
                <w:lang w:val="en-US"/>
              </w:rPr>
            </w:pPr>
            <w:r>
              <w:rPr>
                <w:b/>
                <w:iCs/>
                <w:szCs w:val="24"/>
                <w:lang w:val="en-US"/>
              </w:rPr>
              <w:t>Government of Antigua and Barbuda</w:t>
            </w:r>
          </w:p>
          <w:p w14:paraId="1414371E" w14:textId="77777777" w:rsidR="00891FD7" w:rsidRDefault="00891FD7" w:rsidP="00891FD7">
            <w:pPr>
              <w:tabs>
                <w:tab w:val="right" w:pos="7164"/>
              </w:tabs>
              <w:spacing w:after="200"/>
              <w:rPr>
                <w:b/>
                <w:iCs/>
                <w:szCs w:val="24"/>
                <w:lang w:val="en-US"/>
              </w:rPr>
            </w:pPr>
            <w:r>
              <w:rPr>
                <w:b/>
                <w:iCs/>
                <w:szCs w:val="24"/>
                <w:lang w:val="en-US"/>
              </w:rPr>
              <w:t xml:space="preserve">Government of </w:t>
            </w:r>
            <w:r w:rsidR="002A419B">
              <w:rPr>
                <w:b/>
                <w:iCs/>
                <w:szCs w:val="24"/>
                <w:lang w:val="en-US"/>
              </w:rPr>
              <w:t>St. Kitts and Nevis</w:t>
            </w:r>
          </w:p>
          <w:p w14:paraId="35FA49A0" w14:textId="475F7643" w:rsidR="00354EFA" w:rsidRPr="00354EFA" w:rsidRDefault="00891FD7" w:rsidP="00891FD7">
            <w:pPr>
              <w:tabs>
                <w:tab w:val="right" w:pos="7164"/>
              </w:tabs>
              <w:spacing w:after="200"/>
              <w:rPr>
                <w:szCs w:val="24"/>
                <w:lang w:val="en-US"/>
              </w:rPr>
            </w:pPr>
            <w:r>
              <w:rPr>
                <w:b/>
                <w:iCs/>
                <w:szCs w:val="24"/>
                <w:lang w:val="en-US"/>
              </w:rPr>
              <w:t xml:space="preserve">Government of </w:t>
            </w:r>
            <w:r w:rsidR="002A419B">
              <w:rPr>
                <w:b/>
                <w:iCs/>
                <w:szCs w:val="24"/>
                <w:lang w:val="en-US"/>
              </w:rPr>
              <w:t>St. Vincent and Grenadines</w:t>
            </w:r>
          </w:p>
        </w:tc>
      </w:tr>
      <w:tr w:rsidR="00354EFA" w:rsidRPr="00354EFA" w14:paraId="306D064E" w14:textId="77777777" w:rsidTr="009E69D5">
        <w:trPr>
          <w:cantSplit/>
          <w:jc w:val="center"/>
        </w:trPr>
        <w:tc>
          <w:tcPr>
            <w:tcW w:w="1728" w:type="dxa"/>
            <w:tcBorders>
              <w:left w:val="single" w:sz="4" w:space="0" w:color="auto"/>
            </w:tcBorders>
          </w:tcPr>
          <w:p w14:paraId="0FA029A8" w14:textId="77777777" w:rsidR="00354EFA" w:rsidRPr="00354EFA" w:rsidRDefault="00354EFA" w:rsidP="00354EFA">
            <w:pPr>
              <w:spacing w:after="200"/>
              <w:jc w:val="left"/>
              <w:rPr>
                <w:b/>
                <w:szCs w:val="24"/>
                <w:lang w:val="en-US"/>
              </w:rPr>
            </w:pPr>
            <w:r w:rsidRPr="00354EFA">
              <w:rPr>
                <w:b/>
                <w:szCs w:val="24"/>
                <w:lang w:val="en-US"/>
              </w:rPr>
              <w:t>GCC 4.2 (a)</w:t>
            </w:r>
          </w:p>
        </w:tc>
        <w:tc>
          <w:tcPr>
            <w:tcW w:w="7380" w:type="dxa"/>
            <w:tcBorders>
              <w:right w:val="single" w:sz="4" w:space="0" w:color="auto"/>
            </w:tcBorders>
          </w:tcPr>
          <w:p w14:paraId="0E6AC0A4" w14:textId="75FF2B54" w:rsidR="00354EFA" w:rsidRPr="00354EFA" w:rsidRDefault="00354EFA" w:rsidP="0045021C">
            <w:pPr>
              <w:tabs>
                <w:tab w:val="right" w:pos="7164"/>
              </w:tabs>
              <w:spacing w:after="200"/>
              <w:rPr>
                <w:szCs w:val="24"/>
                <w:u w:val="single"/>
                <w:lang w:val="en-US"/>
              </w:rPr>
            </w:pPr>
            <w:r w:rsidRPr="00354EFA">
              <w:rPr>
                <w:szCs w:val="24"/>
                <w:lang w:val="en-US"/>
              </w:rPr>
              <w:t xml:space="preserve">The meaning of the trade terms shall be as prescribed by Incoterms. If the meaning of any trade term and the rights and obligations of the parties thereunder shall not be as prescribed by Incoterms, they shall be as prescribed by: </w:t>
            </w:r>
            <w:r w:rsidR="0045021C" w:rsidRPr="0045021C">
              <w:rPr>
                <w:b/>
                <w:iCs/>
                <w:szCs w:val="24"/>
                <w:lang w:val="en-US"/>
              </w:rPr>
              <w:t>Not applicable</w:t>
            </w:r>
          </w:p>
        </w:tc>
      </w:tr>
      <w:tr w:rsidR="00354EFA" w:rsidRPr="00354EFA" w14:paraId="4D602CD8" w14:textId="77777777" w:rsidTr="009E69D5">
        <w:trPr>
          <w:cantSplit/>
          <w:jc w:val="center"/>
        </w:trPr>
        <w:tc>
          <w:tcPr>
            <w:tcW w:w="1728" w:type="dxa"/>
            <w:tcBorders>
              <w:left w:val="single" w:sz="4" w:space="0" w:color="auto"/>
            </w:tcBorders>
          </w:tcPr>
          <w:p w14:paraId="6197B70D" w14:textId="77777777" w:rsidR="00354EFA" w:rsidRPr="00354EFA" w:rsidRDefault="00354EFA" w:rsidP="00354EFA">
            <w:pPr>
              <w:spacing w:after="200"/>
              <w:jc w:val="left"/>
              <w:rPr>
                <w:b/>
                <w:szCs w:val="24"/>
                <w:lang w:val="en-US"/>
              </w:rPr>
            </w:pPr>
            <w:r w:rsidRPr="00354EFA">
              <w:rPr>
                <w:b/>
                <w:szCs w:val="24"/>
                <w:lang w:val="en-US"/>
              </w:rPr>
              <w:t>GCC 4.2 (b)</w:t>
            </w:r>
          </w:p>
        </w:tc>
        <w:tc>
          <w:tcPr>
            <w:tcW w:w="7380" w:type="dxa"/>
            <w:tcBorders>
              <w:right w:val="single" w:sz="4" w:space="0" w:color="auto"/>
            </w:tcBorders>
          </w:tcPr>
          <w:p w14:paraId="145649F6" w14:textId="627E0866" w:rsidR="00354EFA" w:rsidRPr="00354EFA" w:rsidRDefault="00354EFA" w:rsidP="0045021C">
            <w:pPr>
              <w:tabs>
                <w:tab w:val="right" w:pos="7164"/>
              </w:tabs>
              <w:spacing w:after="200"/>
              <w:rPr>
                <w:szCs w:val="24"/>
                <w:lang w:val="en-US"/>
              </w:rPr>
            </w:pPr>
            <w:r w:rsidRPr="00354EFA">
              <w:rPr>
                <w:szCs w:val="24"/>
                <w:lang w:val="en-US"/>
              </w:rPr>
              <w:t xml:space="preserve">The version edition of Incoterms shall be </w:t>
            </w:r>
            <w:r w:rsidR="0045021C">
              <w:rPr>
                <w:b/>
                <w:iCs/>
                <w:szCs w:val="24"/>
                <w:lang w:val="en-US"/>
              </w:rPr>
              <w:t>Incoterms 2020</w:t>
            </w:r>
          </w:p>
        </w:tc>
      </w:tr>
      <w:tr w:rsidR="00354EFA" w:rsidRPr="00354EFA" w14:paraId="7FAA9711" w14:textId="77777777" w:rsidTr="009E69D5">
        <w:trPr>
          <w:cantSplit/>
          <w:jc w:val="center"/>
        </w:trPr>
        <w:tc>
          <w:tcPr>
            <w:tcW w:w="1728" w:type="dxa"/>
            <w:tcBorders>
              <w:left w:val="single" w:sz="4" w:space="0" w:color="auto"/>
            </w:tcBorders>
          </w:tcPr>
          <w:p w14:paraId="7DA5496F" w14:textId="77777777" w:rsidR="00354EFA" w:rsidRPr="00354EFA" w:rsidRDefault="00354EFA" w:rsidP="00354EFA">
            <w:pPr>
              <w:spacing w:after="200"/>
              <w:jc w:val="left"/>
              <w:rPr>
                <w:b/>
                <w:szCs w:val="24"/>
                <w:lang w:val="en-US"/>
              </w:rPr>
            </w:pPr>
            <w:r w:rsidRPr="00354EFA">
              <w:rPr>
                <w:b/>
                <w:szCs w:val="24"/>
                <w:lang w:val="en-US"/>
              </w:rPr>
              <w:t>GCC 5.1</w:t>
            </w:r>
          </w:p>
        </w:tc>
        <w:tc>
          <w:tcPr>
            <w:tcW w:w="7380" w:type="dxa"/>
            <w:tcBorders>
              <w:right w:val="single" w:sz="4" w:space="0" w:color="auto"/>
            </w:tcBorders>
          </w:tcPr>
          <w:p w14:paraId="48FF27E7" w14:textId="59CE3C9D" w:rsidR="00354EFA" w:rsidRPr="00354EFA" w:rsidRDefault="00354EFA" w:rsidP="0045021C">
            <w:pPr>
              <w:tabs>
                <w:tab w:val="right" w:pos="7164"/>
              </w:tabs>
              <w:spacing w:after="200"/>
              <w:rPr>
                <w:szCs w:val="24"/>
                <w:lang w:val="en-US"/>
              </w:rPr>
            </w:pPr>
            <w:r w:rsidRPr="00354EFA">
              <w:rPr>
                <w:szCs w:val="24"/>
                <w:lang w:val="en-US"/>
              </w:rPr>
              <w:t xml:space="preserve">The language shall be: </w:t>
            </w:r>
            <w:r w:rsidR="0045021C">
              <w:rPr>
                <w:b/>
                <w:iCs/>
                <w:szCs w:val="24"/>
                <w:lang w:val="en-US"/>
              </w:rPr>
              <w:t>English</w:t>
            </w:r>
            <w:r w:rsidRPr="00354EFA">
              <w:rPr>
                <w:szCs w:val="24"/>
                <w:lang w:val="en-US"/>
              </w:rPr>
              <w:t xml:space="preserve"> </w:t>
            </w:r>
          </w:p>
        </w:tc>
      </w:tr>
      <w:tr w:rsidR="00656196" w:rsidRPr="00354EFA" w14:paraId="1076B878" w14:textId="77777777" w:rsidTr="009E69D5">
        <w:trPr>
          <w:cantSplit/>
          <w:trHeight w:val="687"/>
          <w:jc w:val="center"/>
        </w:trPr>
        <w:tc>
          <w:tcPr>
            <w:tcW w:w="1728" w:type="dxa"/>
            <w:tcBorders>
              <w:left w:val="single" w:sz="4" w:space="0" w:color="auto"/>
            </w:tcBorders>
          </w:tcPr>
          <w:p w14:paraId="7D39B0C8" w14:textId="3EC796BE" w:rsidR="00656196" w:rsidRPr="00354EFA" w:rsidRDefault="00656196" w:rsidP="00354EFA">
            <w:pPr>
              <w:spacing w:after="200"/>
              <w:jc w:val="left"/>
              <w:rPr>
                <w:b/>
                <w:szCs w:val="24"/>
                <w:lang w:val="en-US"/>
              </w:rPr>
            </w:pPr>
            <w:r>
              <w:rPr>
                <w:b/>
                <w:szCs w:val="24"/>
                <w:lang w:val="en-US"/>
              </w:rPr>
              <w:t>GCC 7.1</w:t>
            </w:r>
          </w:p>
        </w:tc>
        <w:tc>
          <w:tcPr>
            <w:tcW w:w="7380" w:type="dxa"/>
            <w:tcBorders>
              <w:right w:val="single" w:sz="4" w:space="0" w:color="auto"/>
            </w:tcBorders>
          </w:tcPr>
          <w:p w14:paraId="293FD262" w14:textId="5FF1AE18" w:rsidR="00656196" w:rsidRPr="00B46A7A" w:rsidRDefault="00656196" w:rsidP="00F31B28">
            <w:pPr>
              <w:widowControl w:val="0"/>
              <w:autoSpaceDE w:val="0"/>
              <w:autoSpaceDN w:val="0"/>
              <w:rPr>
                <w:spacing w:val="-5"/>
                <w:szCs w:val="24"/>
                <w:lang w:val="en-US"/>
              </w:rPr>
            </w:pPr>
            <w:r w:rsidRPr="00656196">
              <w:rPr>
                <w:spacing w:val="-2"/>
                <w:szCs w:val="24"/>
                <w:lang w:val="en-US"/>
              </w:rPr>
              <w:t xml:space="preserve">Eligible countries are </w:t>
            </w:r>
            <w:r w:rsidR="00C741B3" w:rsidRPr="00C741B3">
              <w:rPr>
                <w:b/>
                <w:spacing w:val="-2"/>
                <w:szCs w:val="24"/>
                <w:lang w:val="en-US"/>
              </w:rPr>
              <w:t>CDB member countries</w:t>
            </w:r>
          </w:p>
        </w:tc>
      </w:tr>
      <w:tr w:rsidR="00656196" w:rsidRPr="00354EFA" w14:paraId="47330FA7" w14:textId="77777777" w:rsidTr="009E69D5">
        <w:trPr>
          <w:cantSplit/>
          <w:jc w:val="center"/>
        </w:trPr>
        <w:tc>
          <w:tcPr>
            <w:tcW w:w="1728" w:type="dxa"/>
            <w:tcBorders>
              <w:left w:val="single" w:sz="4" w:space="0" w:color="auto"/>
              <w:bottom w:val="single" w:sz="4" w:space="0" w:color="auto"/>
            </w:tcBorders>
          </w:tcPr>
          <w:p w14:paraId="5BA99295" w14:textId="53679207" w:rsidR="00656196" w:rsidRPr="00354EFA" w:rsidRDefault="00656196" w:rsidP="00354EFA">
            <w:pPr>
              <w:spacing w:after="200"/>
              <w:jc w:val="left"/>
              <w:rPr>
                <w:b/>
                <w:szCs w:val="24"/>
                <w:lang w:val="en-US"/>
              </w:rPr>
            </w:pPr>
            <w:r>
              <w:rPr>
                <w:b/>
                <w:szCs w:val="24"/>
                <w:lang w:val="en-US"/>
              </w:rPr>
              <w:t>GCC 7.2</w:t>
            </w:r>
          </w:p>
        </w:tc>
        <w:tc>
          <w:tcPr>
            <w:tcW w:w="7380" w:type="dxa"/>
            <w:tcBorders>
              <w:bottom w:val="single" w:sz="4" w:space="0" w:color="auto"/>
              <w:right w:val="single" w:sz="4" w:space="0" w:color="auto"/>
            </w:tcBorders>
          </w:tcPr>
          <w:p w14:paraId="13693C18" w14:textId="0B0844D8" w:rsidR="00656196" w:rsidRPr="00354EFA" w:rsidRDefault="00656196" w:rsidP="0050714D">
            <w:pPr>
              <w:tabs>
                <w:tab w:val="right" w:pos="7164"/>
              </w:tabs>
              <w:spacing w:after="200"/>
              <w:rPr>
                <w:szCs w:val="24"/>
                <w:lang w:val="en-US"/>
              </w:rPr>
            </w:pPr>
            <w:r>
              <w:t xml:space="preserve">Exceptions to the origin of </w:t>
            </w:r>
            <w:r w:rsidRPr="00117232">
              <w:t>equipment, material, and services</w:t>
            </w:r>
            <w:r>
              <w:t xml:space="preserve"> </w:t>
            </w:r>
            <w:r w:rsidR="0050714D">
              <w:t xml:space="preserve">are </w:t>
            </w:r>
            <w:r w:rsidR="0050714D">
              <w:rPr>
                <w:b/>
              </w:rPr>
              <w:t>None</w:t>
            </w:r>
          </w:p>
        </w:tc>
      </w:tr>
      <w:tr w:rsidR="00354EFA" w:rsidRPr="00354EFA" w14:paraId="211FC5F8" w14:textId="77777777" w:rsidTr="009E69D5">
        <w:trPr>
          <w:cantSplit/>
          <w:jc w:val="center"/>
        </w:trPr>
        <w:tc>
          <w:tcPr>
            <w:tcW w:w="1728" w:type="dxa"/>
            <w:tcBorders>
              <w:top w:val="single" w:sz="4" w:space="0" w:color="auto"/>
              <w:left w:val="single" w:sz="4" w:space="0" w:color="auto"/>
              <w:bottom w:val="single" w:sz="6" w:space="0" w:color="auto"/>
            </w:tcBorders>
          </w:tcPr>
          <w:p w14:paraId="4E725253" w14:textId="77777777" w:rsidR="00354EFA" w:rsidRPr="00354EFA" w:rsidRDefault="00354EFA" w:rsidP="00354EFA">
            <w:pPr>
              <w:spacing w:after="200"/>
              <w:jc w:val="left"/>
              <w:rPr>
                <w:b/>
                <w:szCs w:val="24"/>
                <w:lang w:val="en-US"/>
              </w:rPr>
            </w:pPr>
            <w:r w:rsidRPr="00354EFA">
              <w:rPr>
                <w:b/>
                <w:szCs w:val="24"/>
                <w:lang w:val="en-US"/>
              </w:rPr>
              <w:t>GCC 8.1</w:t>
            </w:r>
          </w:p>
        </w:tc>
        <w:tc>
          <w:tcPr>
            <w:tcW w:w="7380" w:type="dxa"/>
            <w:tcBorders>
              <w:top w:val="single" w:sz="4" w:space="0" w:color="auto"/>
              <w:bottom w:val="single" w:sz="6" w:space="0" w:color="auto"/>
              <w:right w:val="single" w:sz="4" w:space="0" w:color="auto"/>
            </w:tcBorders>
          </w:tcPr>
          <w:p w14:paraId="12CD0A67" w14:textId="77777777" w:rsidR="00354EFA" w:rsidRPr="00354EFA" w:rsidRDefault="00354EFA" w:rsidP="00354EFA">
            <w:pPr>
              <w:tabs>
                <w:tab w:val="right" w:pos="7164"/>
              </w:tabs>
              <w:spacing w:after="200"/>
              <w:jc w:val="left"/>
              <w:rPr>
                <w:szCs w:val="24"/>
                <w:lang w:val="en-US"/>
              </w:rPr>
            </w:pPr>
            <w:r w:rsidRPr="00354EFA">
              <w:rPr>
                <w:szCs w:val="24"/>
                <w:lang w:val="en-US"/>
              </w:rPr>
              <w:t xml:space="preserve">For </w:t>
            </w:r>
            <w:r w:rsidRPr="00B46A7A">
              <w:rPr>
                <w:szCs w:val="24"/>
                <w:u w:val="single"/>
                <w:lang w:val="en-US"/>
              </w:rPr>
              <w:t>notices</w:t>
            </w:r>
            <w:r w:rsidRPr="00354EFA">
              <w:rPr>
                <w:szCs w:val="24"/>
                <w:lang w:val="en-US"/>
              </w:rPr>
              <w:t>, the Purchaser’s address shall be:</w:t>
            </w:r>
          </w:p>
          <w:p w14:paraId="5F14D97F" w14:textId="0257DEAD" w:rsidR="00354EFA" w:rsidRPr="00354EFA" w:rsidRDefault="00354EFA" w:rsidP="00354EFA">
            <w:pPr>
              <w:tabs>
                <w:tab w:val="right" w:pos="7164"/>
              </w:tabs>
              <w:spacing w:after="200"/>
              <w:jc w:val="left"/>
              <w:rPr>
                <w:szCs w:val="24"/>
                <w:lang w:val="en-US"/>
              </w:rPr>
            </w:pPr>
            <w:r w:rsidRPr="00354EFA">
              <w:rPr>
                <w:szCs w:val="24"/>
                <w:lang w:val="en-US"/>
              </w:rPr>
              <w:t xml:space="preserve">Attention: </w:t>
            </w:r>
            <w:r w:rsidR="00EE60A3">
              <w:rPr>
                <w:b/>
                <w:iCs/>
                <w:szCs w:val="24"/>
                <w:lang w:val="en-US"/>
              </w:rPr>
              <w:t>Programme Manager, P</w:t>
            </w:r>
            <w:r w:rsidR="00B60C97">
              <w:rPr>
                <w:b/>
                <w:iCs/>
                <w:szCs w:val="24"/>
                <w:lang w:val="en-US"/>
              </w:rPr>
              <w:t>rocurement</w:t>
            </w:r>
          </w:p>
          <w:p w14:paraId="2C9BC94D" w14:textId="10828AB3" w:rsidR="00EE60A3" w:rsidRPr="00EA7A58" w:rsidRDefault="00EE60A3" w:rsidP="00EE60A3">
            <w:pPr>
              <w:tabs>
                <w:tab w:val="right" w:pos="7254"/>
              </w:tabs>
              <w:rPr>
                <w:b/>
                <w:lang w:val="en-US"/>
              </w:rPr>
            </w:pPr>
            <w:r>
              <w:rPr>
                <w:b/>
                <w:lang w:val="en-US"/>
              </w:rPr>
              <w:t xml:space="preserve">                 Caribbean Community Secretariat</w:t>
            </w:r>
          </w:p>
          <w:p w14:paraId="6F864FA2" w14:textId="77777777" w:rsidR="00EE60A3" w:rsidRPr="00EA7A58" w:rsidRDefault="00EE60A3" w:rsidP="00EE60A3">
            <w:pPr>
              <w:tabs>
                <w:tab w:val="right" w:pos="7254"/>
              </w:tabs>
              <w:rPr>
                <w:b/>
                <w:lang w:val="en-US"/>
              </w:rPr>
            </w:pPr>
            <w:r w:rsidRPr="00EA7A58">
              <w:rPr>
                <w:b/>
                <w:lang w:val="en-US"/>
              </w:rPr>
              <w:t xml:space="preserve">                 Railway Embankment, </w:t>
            </w:r>
            <w:proofErr w:type="spellStart"/>
            <w:r w:rsidRPr="00EA7A58">
              <w:rPr>
                <w:b/>
                <w:lang w:val="en-US"/>
              </w:rPr>
              <w:t>Turkeyen</w:t>
            </w:r>
            <w:proofErr w:type="spellEnd"/>
            <w:r w:rsidRPr="00EA7A58">
              <w:rPr>
                <w:b/>
                <w:lang w:val="en-US"/>
              </w:rPr>
              <w:t xml:space="preserve"> </w:t>
            </w:r>
          </w:p>
          <w:p w14:paraId="0EA9F0B1" w14:textId="77777777" w:rsidR="00EE60A3" w:rsidRPr="00EA7A58" w:rsidRDefault="00EE60A3" w:rsidP="00EE60A3">
            <w:pPr>
              <w:tabs>
                <w:tab w:val="right" w:pos="7254"/>
              </w:tabs>
              <w:rPr>
                <w:b/>
                <w:i/>
                <w:lang w:val="en-US"/>
              </w:rPr>
            </w:pPr>
            <w:r w:rsidRPr="00EA7A58">
              <w:rPr>
                <w:b/>
                <w:lang w:val="en-US"/>
              </w:rPr>
              <w:t xml:space="preserve">                 Greater Georgetown</w:t>
            </w:r>
          </w:p>
          <w:p w14:paraId="5992908E" w14:textId="77777777" w:rsidR="00EE60A3" w:rsidRDefault="00EE60A3" w:rsidP="00EE60A3">
            <w:pPr>
              <w:tabs>
                <w:tab w:val="right" w:pos="7164"/>
              </w:tabs>
              <w:spacing w:after="200"/>
              <w:jc w:val="left"/>
              <w:rPr>
                <w:szCs w:val="24"/>
                <w:lang w:val="en-US"/>
              </w:rPr>
            </w:pPr>
            <w:r w:rsidRPr="00EA7A58">
              <w:rPr>
                <w:b/>
                <w:lang w:val="en-US"/>
              </w:rPr>
              <w:t xml:space="preserve">                 Guyana</w:t>
            </w:r>
            <w:r w:rsidRPr="00354EFA">
              <w:rPr>
                <w:szCs w:val="24"/>
                <w:lang w:val="en-US"/>
              </w:rPr>
              <w:t xml:space="preserve"> </w:t>
            </w:r>
          </w:p>
          <w:p w14:paraId="531D7CD3" w14:textId="4489FDC9" w:rsidR="00354EFA" w:rsidRPr="00354EFA" w:rsidRDefault="00354EFA" w:rsidP="00EE60A3">
            <w:pPr>
              <w:tabs>
                <w:tab w:val="right" w:pos="7164"/>
              </w:tabs>
              <w:spacing w:after="200"/>
              <w:jc w:val="left"/>
              <w:rPr>
                <w:szCs w:val="24"/>
                <w:lang w:val="en-US"/>
              </w:rPr>
            </w:pPr>
            <w:r w:rsidRPr="00354EFA">
              <w:rPr>
                <w:szCs w:val="24"/>
                <w:lang w:val="en-US"/>
              </w:rPr>
              <w:t>Telephone</w:t>
            </w:r>
            <w:r w:rsidR="00B60C97">
              <w:rPr>
                <w:szCs w:val="24"/>
                <w:lang w:val="en-US"/>
              </w:rPr>
              <w:t>: (</w:t>
            </w:r>
            <w:r w:rsidR="00B60C97">
              <w:rPr>
                <w:b/>
                <w:szCs w:val="24"/>
                <w:lang w:val="en-US"/>
              </w:rPr>
              <w:t>592) 222-0001 - 4</w:t>
            </w:r>
          </w:p>
          <w:p w14:paraId="213C4B41" w14:textId="21473C64" w:rsidR="00354EFA" w:rsidRPr="00354EFA" w:rsidRDefault="00354EFA" w:rsidP="00B75462">
            <w:pPr>
              <w:tabs>
                <w:tab w:val="right" w:pos="7164"/>
              </w:tabs>
              <w:spacing w:after="200"/>
              <w:jc w:val="left"/>
              <w:rPr>
                <w:szCs w:val="24"/>
                <w:lang w:val="en-US"/>
              </w:rPr>
            </w:pPr>
            <w:r w:rsidRPr="00354EFA">
              <w:rPr>
                <w:szCs w:val="24"/>
                <w:lang w:val="en-US"/>
              </w:rPr>
              <w:t>Electronic mail address</w:t>
            </w:r>
            <w:r w:rsidRPr="00354EFA">
              <w:rPr>
                <w:i/>
                <w:iCs/>
                <w:szCs w:val="24"/>
                <w:lang w:val="en-US"/>
              </w:rPr>
              <w:t xml:space="preserve">: </w:t>
            </w:r>
            <w:hyperlink r:id="rId46" w:history="1">
              <w:r w:rsidR="00B75462" w:rsidRPr="00E77BF7">
                <w:rPr>
                  <w:rStyle w:val="Hyperlink"/>
                  <w:b/>
                  <w:iCs/>
                  <w:szCs w:val="24"/>
                  <w:lang w:val="en-US"/>
                </w:rPr>
                <w:t>procurement.tenders@caricom.org</w:t>
              </w:r>
            </w:hyperlink>
            <w:r w:rsidR="00B75462">
              <w:rPr>
                <w:b/>
                <w:iCs/>
                <w:szCs w:val="24"/>
                <w:lang w:val="en-US"/>
              </w:rPr>
              <w:t xml:space="preserve"> </w:t>
            </w:r>
            <w:r w:rsidRPr="00354EFA">
              <w:rPr>
                <w:szCs w:val="24"/>
                <w:lang w:val="en-US"/>
              </w:rPr>
              <w:t xml:space="preserve"> </w:t>
            </w:r>
          </w:p>
        </w:tc>
      </w:tr>
      <w:tr w:rsidR="00354EFA" w:rsidRPr="00354EFA" w14:paraId="375E1F42" w14:textId="77777777" w:rsidTr="009E69D5">
        <w:trPr>
          <w:cantSplit/>
          <w:jc w:val="center"/>
        </w:trPr>
        <w:tc>
          <w:tcPr>
            <w:tcW w:w="1728" w:type="dxa"/>
            <w:tcBorders>
              <w:top w:val="single" w:sz="6" w:space="0" w:color="auto"/>
              <w:left w:val="single" w:sz="4" w:space="0" w:color="auto"/>
              <w:bottom w:val="single" w:sz="6" w:space="0" w:color="auto"/>
            </w:tcBorders>
          </w:tcPr>
          <w:p w14:paraId="5AFA8E43" w14:textId="77777777" w:rsidR="00354EFA" w:rsidRPr="00354EFA" w:rsidRDefault="00354EFA" w:rsidP="00354EFA">
            <w:pPr>
              <w:spacing w:after="200"/>
              <w:jc w:val="left"/>
              <w:rPr>
                <w:b/>
                <w:szCs w:val="24"/>
                <w:lang w:val="en-US"/>
              </w:rPr>
            </w:pPr>
            <w:r w:rsidRPr="00354EFA">
              <w:rPr>
                <w:b/>
                <w:szCs w:val="24"/>
                <w:lang w:val="en-US"/>
              </w:rPr>
              <w:t>GCC 9.1</w:t>
            </w:r>
          </w:p>
        </w:tc>
        <w:tc>
          <w:tcPr>
            <w:tcW w:w="7380" w:type="dxa"/>
            <w:tcBorders>
              <w:top w:val="single" w:sz="6" w:space="0" w:color="auto"/>
              <w:bottom w:val="single" w:sz="6" w:space="0" w:color="auto"/>
              <w:right w:val="single" w:sz="4" w:space="0" w:color="auto"/>
            </w:tcBorders>
          </w:tcPr>
          <w:p w14:paraId="59309201" w14:textId="7A0D0DB1" w:rsidR="00354EFA" w:rsidRPr="00354EFA" w:rsidRDefault="00354EFA" w:rsidP="00B75462">
            <w:pPr>
              <w:tabs>
                <w:tab w:val="right" w:pos="7164"/>
              </w:tabs>
              <w:spacing w:after="200"/>
              <w:jc w:val="left"/>
              <w:rPr>
                <w:szCs w:val="24"/>
                <w:lang w:val="en-US"/>
              </w:rPr>
            </w:pPr>
            <w:r w:rsidRPr="00354EFA">
              <w:rPr>
                <w:szCs w:val="24"/>
                <w:lang w:val="en-US"/>
              </w:rPr>
              <w:t>The governing law shall be the law of</w:t>
            </w:r>
            <w:r w:rsidRPr="00354EFA">
              <w:rPr>
                <w:i/>
                <w:szCs w:val="24"/>
                <w:lang w:val="en-US"/>
              </w:rPr>
              <w:t>:</w:t>
            </w:r>
            <w:r w:rsidRPr="00354EFA">
              <w:rPr>
                <w:szCs w:val="24"/>
                <w:lang w:val="en-US"/>
              </w:rPr>
              <w:t xml:space="preserve"> </w:t>
            </w:r>
            <w:r w:rsidR="00B75462">
              <w:rPr>
                <w:b/>
                <w:iCs/>
                <w:szCs w:val="24"/>
                <w:lang w:val="en-US"/>
              </w:rPr>
              <w:t>Guyana</w:t>
            </w:r>
          </w:p>
        </w:tc>
      </w:tr>
      <w:tr w:rsidR="00354EFA" w:rsidRPr="00354EFA" w14:paraId="5488E554" w14:textId="77777777" w:rsidTr="009E69D5">
        <w:trPr>
          <w:jc w:val="center"/>
        </w:trPr>
        <w:tc>
          <w:tcPr>
            <w:tcW w:w="1728" w:type="dxa"/>
            <w:tcBorders>
              <w:top w:val="single" w:sz="6" w:space="0" w:color="auto"/>
              <w:left w:val="single" w:sz="4" w:space="0" w:color="auto"/>
              <w:bottom w:val="single" w:sz="4" w:space="0" w:color="auto"/>
            </w:tcBorders>
          </w:tcPr>
          <w:p w14:paraId="30E1FA39" w14:textId="77777777" w:rsidR="00354EFA" w:rsidRPr="00354EFA" w:rsidRDefault="00354EFA" w:rsidP="00354EFA">
            <w:pPr>
              <w:spacing w:after="200"/>
              <w:jc w:val="left"/>
              <w:rPr>
                <w:b/>
                <w:szCs w:val="24"/>
                <w:lang w:val="en-US"/>
              </w:rPr>
            </w:pPr>
            <w:r w:rsidRPr="00354EFA">
              <w:rPr>
                <w:b/>
                <w:szCs w:val="24"/>
                <w:lang w:val="en-US"/>
              </w:rPr>
              <w:lastRenderedPageBreak/>
              <w:t>GCC 10.2</w:t>
            </w:r>
          </w:p>
        </w:tc>
        <w:tc>
          <w:tcPr>
            <w:tcW w:w="7380" w:type="dxa"/>
            <w:tcBorders>
              <w:top w:val="single" w:sz="6" w:space="0" w:color="auto"/>
              <w:bottom w:val="single" w:sz="4" w:space="0" w:color="auto"/>
              <w:right w:val="single" w:sz="4" w:space="0" w:color="auto"/>
            </w:tcBorders>
          </w:tcPr>
          <w:p w14:paraId="68492EFA" w14:textId="77777777" w:rsidR="00354EFA" w:rsidRPr="00354EFA" w:rsidRDefault="00354EFA" w:rsidP="00303899">
            <w:pPr>
              <w:suppressAutoHyphens/>
              <w:spacing w:after="200"/>
              <w:rPr>
                <w:szCs w:val="24"/>
                <w:lang w:val="en-US"/>
              </w:rPr>
            </w:pPr>
            <w:r w:rsidRPr="00354EFA">
              <w:rPr>
                <w:szCs w:val="24"/>
                <w:lang w:val="en-US"/>
              </w:rPr>
              <w:t>The rules of procedure for arbitration proceedings pursuant to GCC Clause 10.2 shall be as follows:</w:t>
            </w:r>
          </w:p>
          <w:p w14:paraId="5A9C1798" w14:textId="268D0F55" w:rsidR="00354EFA" w:rsidRPr="00354EFA" w:rsidRDefault="0031302A" w:rsidP="00303899">
            <w:pPr>
              <w:suppressAutoHyphens/>
              <w:spacing w:after="200"/>
              <w:rPr>
                <w:i/>
                <w:szCs w:val="24"/>
                <w:lang w:val="en-US"/>
              </w:rPr>
            </w:pPr>
            <w:r>
              <w:rPr>
                <w:i/>
                <w:szCs w:val="24"/>
                <w:lang w:val="en-US"/>
              </w:rPr>
              <w:t>[The Bidding D</w:t>
            </w:r>
            <w:r w:rsidR="00354EFA" w:rsidRPr="00354EFA">
              <w:rPr>
                <w:i/>
                <w:szCs w:val="24"/>
                <w:lang w:val="en-US"/>
              </w:rPr>
              <w:t xml:space="preserve">ocument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w:t>
            </w:r>
            <w:r>
              <w:rPr>
                <w:i/>
                <w:szCs w:val="24"/>
                <w:lang w:val="en-US"/>
              </w:rPr>
              <w:t>as a header to GCC 10.2 in the Bidding D</w:t>
            </w:r>
            <w:r w:rsidR="00354EFA" w:rsidRPr="00354EFA">
              <w:rPr>
                <w:i/>
                <w:szCs w:val="24"/>
                <w:lang w:val="en-US"/>
              </w:rPr>
              <w:t>ocument.</w:t>
            </w:r>
          </w:p>
          <w:p w14:paraId="3141F5D7" w14:textId="77777777" w:rsidR="00354EFA" w:rsidRPr="00354EFA" w:rsidRDefault="00354EFA" w:rsidP="00303899">
            <w:pPr>
              <w:suppressAutoHyphens/>
              <w:spacing w:after="200"/>
              <w:rPr>
                <w:szCs w:val="24"/>
                <w:lang w:val="en-US"/>
              </w:rPr>
            </w:pPr>
            <w:r w:rsidRPr="00354EFA">
              <w:rPr>
                <w:i/>
                <w:szCs w:val="24"/>
                <w:lang w:val="en-US"/>
              </w:rPr>
              <w:t>“Clause 10.2 (a) shall be retained in the case of a Contract with a foreign Supplier and clause 10.2 (b) shall be retained in the case of a Contract with a national of the Purchaser’s Country.”]</w:t>
            </w:r>
          </w:p>
          <w:p w14:paraId="4A8107DB" w14:textId="77777777" w:rsidR="00354EFA" w:rsidRPr="00354EFA" w:rsidRDefault="00354EFA" w:rsidP="00303899">
            <w:pPr>
              <w:tabs>
                <w:tab w:val="left" w:pos="582"/>
              </w:tabs>
              <w:suppressAutoHyphens/>
              <w:spacing w:after="200"/>
              <w:rPr>
                <w:szCs w:val="24"/>
                <w:lang w:val="en-US"/>
              </w:rPr>
            </w:pPr>
            <w:r w:rsidRPr="00354EFA">
              <w:rPr>
                <w:b/>
                <w:i/>
                <w:szCs w:val="24"/>
                <w:lang w:val="en-US"/>
              </w:rPr>
              <w:t>(a)</w:t>
            </w:r>
            <w:r w:rsidRPr="00354EFA">
              <w:rPr>
                <w:b/>
                <w:i/>
                <w:szCs w:val="24"/>
                <w:lang w:val="en-US"/>
              </w:rPr>
              <w:tab/>
              <w:t>Contract with foreign Supplier:</w:t>
            </w:r>
          </w:p>
          <w:p w14:paraId="531732BA" w14:textId="5560D344" w:rsidR="00354EFA" w:rsidRPr="00354EFA" w:rsidRDefault="00354EFA" w:rsidP="00303899">
            <w:pPr>
              <w:spacing w:after="200"/>
              <w:rPr>
                <w:i/>
                <w:szCs w:val="24"/>
                <w:lang w:val="en-US"/>
              </w:rPr>
            </w:pPr>
            <w:r w:rsidRPr="00354EFA">
              <w:rPr>
                <w:i/>
                <w:szCs w:val="24"/>
                <w:lang w:val="en-US"/>
              </w:rPr>
              <w:t xml:space="preserve">[For contracts entered into with foreign suppliers, International commercial arbitration may have practical advantages over other dispute settlement methods. </w:t>
            </w:r>
            <w:r w:rsidR="00C070AC">
              <w:rPr>
                <w:i/>
                <w:szCs w:val="24"/>
                <w:lang w:val="en-US"/>
              </w:rPr>
              <w:t>CDB</w:t>
            </w:r>
            <w:r w:rsidRPr="00354EFA">
              <w:rPr>
                <w:i/>
                <w:szCs w:val="24"/>
                <w:lang w:val="en-US"/>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3C01DF10" w14:textId="77777777" w:rsidR="00354EFA" w:rsidRPr="00354EFA" w:rsidRDefault="00354EFA" w:rsidP="00303899">
            <w:pPr>
              <w:suppressAutoHyphens/>
              <w:spacing w:after="200"/>
              <w:rPr>
                <w:b/>
                <w:i/>
                <w:szCs w:val="24"/>
                <w:lang w:val="en-US"/>
              </w:rPr>
            </w:pPr>
            <w:r w:rsidRPr="00354EFA">
              <w:rPr>
                <w:b/>
                <w:i/>
                <w:szCs w:val="24"/>
                <w:lang w:val="en-US"/>
              </w:rPr>
              <w:t>If the Purchaser chooses the UNCITRAL Arbitration Rules, the following sample clause should be inserted:</w:t>
            </w:r>
          </w:p>
          <w:p w14:paraId="2ED74C52" w14:textId="77777777" w:rsidR="00354EFA" w:rsidRPr="00354EFA" w:rsidRDefault="00354EFA" w:rsidP="00303899">
            <w:pPr>
              <w:spacing w:after="200"/>
              <w:rPr>
                <w:szCs w:val="24"/>
                <w:lang w:val="en-US"/>
              </w:rPr>
            </w:pPr>
            <w:r w:rsidRPr="00354EFA">
              <w:rPr>
                <w:szCs w:val="24"/>
                <w:lang w:val="en-US"/>
              </w:rPr>
              <w:t>GCC 10.2 (a)—Any dispute, controversy or claim arising out of or relating to this Contract, or breach, termination or invalidity thereof, shall be settled by arbitration in accordance with the UNCITRAL Arbitration Rules as at present in force.</w:t>
            </w:r>
          </w:p>
          <w:p w14:paraId="1497A1A9" w14:textId="77777777" w:rsidR="00354EFA" w:rsidRPr="00354EFA" w:rsidRDefault="00354EFA" w:rsidP="00303899">
            <w:pPr>
              <w:spacing w:after="200"/>
              <w:rPr>
                <w:b/>
                <w:i/>
                <w:szCs w:val="24"/>
                <w:lang w:val="en-US"/>
              </w:rPr>
            </w:pPr>
            <w:r w:rsidRPr="00354EFA">
              <w:rPr>
                <w:b/>
                <w:i/>
                <w:szCs w:val="24"/>
                <w:lang w:val="en-US"/>
              </w:rPr>
              <w:t>If the Purchaser chooses the Rules of ICC, the following sample clause should be inserted:</w:t>
            </w:r>
          </w:p>
          <w:p w14:paraId="182188E5" w14:textId="77777777" w:rsidR="00354EFA" w:rsidRPr="00354EFA" w:rsidRDefault="00354EFA" w:rsidP="00303899">
            <w:pPr>
              <w:spacing w:after="200"/>
              <w:rPr>
                <w:szCs w:val="24"/>
                <w:lang w:val="en-US"/>
              </w:rPr>
            </w:pPr>
            <w:r w:rsidRPr="00354EFA">
              <w:rPr>
                <w:szCs w:val="24"/>
                <w:lang w:val="en-US"/>
              </w:rPr>
              <w:t>GCC 10.2 (a)—All disputes arising in connection with the present Contract shall be finally settled under the Rules of Conciliation and Arbitration of the International Chamber of Commerce by one or more arbitrators appointed in accordance with said Rules.</w:t>
            </w:r>
          </w:p>
          <w:p w14:paraId="598D6B04" w14:textId="77777777" w:rsidR="00354EFA" w:rsidRPr="00354EFA" w:rsidRDefault="00354EFA" w:rsidP="00303899">
            <w:pPr>
              <w:spacing w:after="200"/>
              <w:rPr>
                <w:b/>
                <w:i/>
                <w:szCs w:val="24"/>
                <w:lang w:val="en-US"/>
              </w:rPr>
            </w:pPr>
            <w:r w:rsidRPr="00354EFA">
              <w:rPr>
                <w:b/>
                <w:i/>
                <w:szCs w:val="24"/>
                <w:lang w:val="en-US"/>
              </w:rPr>
              <w:t>If the Purchaser chooses the Rules of Arbitration Institute of Stockholm Chamber of Commerce, the following sample clause should be inserted:</w:t>
            </w:r>
          </w:p>
          <w:p w14:paraId="214F70A4" w14:textId="77777777" w:rsidR="00354EFA" w:rsidRPr="00354EFA" w:rsidRDefault="00354EFA" w:rsidP="00303899">
            <w:pPr>
              <w:spacing w:after="200"/>
              <w:rPr>
                <w:szCs w:val="24"/>
                <w:lang w:val="en-US"/>
              </w:rPr>
            </w:pPr>
            <w:r w:rsidRPr="00354EFA">
              <w:rPr>
                <w:szCs w:val="24"/>
                <w:lang w:val="en-US"/>
              </w:rPr>
              <w:t xml:space="preserve">GCC 10.2 (a)—Any dispute, controversy or claim arising out of or in connection with this Contract, or the breach termination or invalidity </w:t>
            </w:r>
            <w:r w:rsidRPr="00354EFA">
              <w:rPr>
                <w:szCs w:val="24"/>
                <w:lang w:val="en-US"/>
              </w:rPr>
              <w:lastRenderedPageBreak/>
              <w:t>thereof, shall be settled by arbitration in accordance with the Rules of the Arbitration Institute of the Stockholm Chamber of Commerce.</w:t>
            </w:r>
          </w:p>
          <w:p w14:paraId="7FA1048A" w14:textId="77777777" w:rsidR="00354EFA" w:rsidRPr="00354EFA" w:rsidRDefault="00354EFA" w:rsidP="00303899">
            <w:pPr>
              <w:spacing w:after="200"/>
              <w:rPr>
                <w:b/>
                <w:i/>
                <w:szCs w:val="24"/>
                <w:lang w:val="en-US"/>
              </w:rPr>
            </w:pPr>
            <w:r w:rsidRPr="00354EFA">
              <w:rPr>
                <w:b/>
                <w:i/>
                <w:szCs w:val="24"/>
                <w:lang w:val="en-US"/>
              </w:rPr>
              <w:t>If the Purchaser chooses the Rules of the London Court of International Arbitration, the following clause should be inserted:</w:t>
            </w:r>
          </w:p>
          <w:p w14:paraId="5F380E7A" w14:textId="77777777" w:rsidR="00354EFA" w:rsidRPr="00354EFA" w:rsidRDefault="00354EFA" w:rsidP="00303899">
            <w:pPr>
              <w:spacing w:after="200"/>
              <w:rPr>
                <w:szCs w:val="24"/>
                <w:lang w:val="en-US"/>
              </w:rPr>
            </w:pPr>
            <w:r w:rsidRPr="00354EFA">
              <w:rPr>
                <w:szCs w:val="24"/>
                <w:lang w:val="en-US"/>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4905157" w14:textId="77777777" w:rsidR="00354EFA" w:rsidRPr="00354EFA" w:rsidRDefault="00354EFA" w:rsidP="00303899">
            <w:pPr>
              <w:tabs>
                <w:tab w:val="left" w:pos="582"/>
              </w:tabs>
              <w:suppressAutoHyphens/>
              <w:spacing w:after="200"/>
              <w:rPr>
                <w:szCs w:val="24"/>
                <w:lang w:val="en-US"/>
              </w:rPr>
            </w:pPr>
            <w:r w:rsidRPr="00354EFA">
              <w:rPr>
                <w:b/>
                <w:i/>
                <w:szCs w:val="24"/>
                <w:lang w:val="en-US"/>
              </w:rPr>
              <w:t>(b)</w:t>
            </w:r>
            <w:r w:rsidRPr="00354EFA">
              <w:rPr>
                <w:b/>
                <w:i/>
                <w:szCs w:val="24"/>
                <w:lang w:val="en-US"/>
              </w:rPr>
              <w:tab/>
              <w:t>Contracts with Supplier national of the Purchaser’s Country:</w:t>
            </w:r>
          </w:p>
          <w:p w14:paraId="2F8D231D" w14:textId="77777777" w:rsidR="00354EFA" w:rsidRPr="00354EFA" w:rsidRDefault="00354EFA" w:rsidP="00303899">
            <w:pPr>
              <w:suppressAutoHyphens/>
              <w:spacing w:after="200"/>
              <w:rPr>
                <w:szCs w:val="24"/>
                <w:u w:val="single"/>
                <w:lang w:val="en-US"/>
              </w:rPr>
            </w:pPr>
            <w:r w:rsidRPr="00354EFA">
              <w:rPr>
                <w:szCs w:val="24"/>
                <w:lang w:val="en-US"/>
              </w:rPr>
              <w:t>In the case of a dispute between the Purchaser and a Supplier who is a national of the Purchaser’s Country, the dispute shall be referred to adjudication or arbitration in accordance with the laws of the Purchaser’s Country.</w:t>
            </w:r>
          </w:p>
        </w:tc>
      </w:tr>
      <w:tr w:rsidR="00354EFA" w:rsidRPr="00354EFA" w14:paraId="30130826" w14:textId="77777777" w:rsidTr="009E69D5">
        <w:trPr>
          <w:jc w:val="center"/>
        </w:trPr>
        <w:tc>
          <w:tcPr>
            <w:tcW w:w="1728" w:type="dxa"/>
            <w:tcBorders>
              <w:top w:val="single" w:sz="4" w:space="0" w:color="auto"/>
              <w:left w:val="single" w:sz="4" w:space="0" w:color="auto"/>
              <w:bottom w:val="single" w:sz="4" w:space="0" w:color="auto"/>
            </w:tcBorders>
          </w:tcPr>
          <w:p w14:paraId="22D2A088" w14:textId="77777777" w:rsidR="00354EFA" w:rsidRPr="00354EFA" w:rsidRDefault="00354EFA" w:rsidP="00354EFA">
            <w:pPr>
              <w:spacing w:after="200"/>
              <w:jc w:val="left"/>
              <w:rPr>
                <w:b/>
                <w:szCs w:val="24"/>
                <w:lang w:val="en-US"/>
              </w:rPr>
            </w:pPr>
            <w:r w:rsidRPr="00354EFA">
              <w:rPr>
                <w:b/>
                <w:szCs w:val="24"/>
                <w:lang w:val="en-US"/>
              </w:rPr>
              <w:lastRenderedPageBreak/>
              <w:t>GCC 13.1</w:t>
            </w:r>
          </w:p>
        </w:tc>
        <w:tc>
          <w:tcPr>
            <w:tcW w:w="7380" w:type="dxa"/>
            <w:tcBorders>
              <w:top w:val="single" w:sz="4" w:space="0" w:color="auto"/>
              <w:bottom w:val="single" w:sz="4" w:space="0" w:color="auto"/>
              <w:right w:val="single" w:sz="4" w:space="0" w:color="auto"/>
            </w:tcBorders>
          </w:tcPr>
          <w:p w14:paraId="05655328" w14:textId="5D4DB194" w:rsidR="00354EFA" w:rsidRDefault="00354EFA" w:rsidP="00303899">
            <w:pPr>
              <w:spacing w:after="200"/>
              <w:jc w:val="left"/>
              <w:rPr>
                <w:i/>
                <w:iCs/>
                <w:szCs w:val="24"/>
                <w:lang w:val="en-US"/>
              </w:rPr>
            </w:pPr>
            <w:r w:rsidRPr="00354EFA">
              <w:rPr>
                <w:szCs w:val="24"/>
                <w:lang w:val="en-US"/>
              </w:rPr>
              <w:t xml:space="preserve">Details of Shipping and other Documents to be furnished by the Supplier are </w:t>
            </w:r>
            <w:r w:rsidR="00F377C4">
              <w:rPr>
                <w:szCs w:val="24"/>
                <w:lang w:val="en-US"/>
              </w:rPr>
              <w:t>a</w:t>
            </w:r>
          </w:p>
          <w:p w14:paraId="12ECB97F" w14:textId="77777777" w:rsidR="00F377C4" w:rsidRPr="00C275CF" w:rsidRDefault="00F377C4" w:rsidP="00F377C4">
            <w:pPr>
              <w:spacing w:after="200"/>
              <w:jc w:val="left"/>
              <w:rPr>
                <w:szCs w:val="24"/>
                <w:lang w:val="en-US"/>
              </w:rPr>
            </w:pPr>
            <w:r w:rsidRPr="00C275CF">
              <w:rPr>
                <w:szCs w:val="24"/>
                <w:lang w:val="en-US"/>
              </w:rPr>
              <w:t>1. negotiable bill of lading or an airway bill</w:t>
            </w:r>
            <w:r>
              <w:rPr>
                <w:szCs w:val="24"/>
                <w:lang w:val="en-US"/>
              </w:rPr>
              <w:t xml:space="preserve"> – (This must be presented to facilitate duty-free importation clearance documentation)</w:t>
            </w:r>
          </w:p>
          <w:p w14:paraId="1E94FE40" w14:textId="77777777" w:rsidR="00F377C4" w:rsidRPr="00C275CF" w:rsidRDefault="00F377C4" w:rsidP="00F377C4">
            <w:pPr>
              <w:spacing w:after="200"/>
              <w:jc w:val="left"/>
              <w:rPr>
                <w:szCs w:val="24"/>
                <w:lang w:val="en-US"/>
              </w:rPr>
            </w:pPr>
            <w:r w:rsidRPr="00C275CF">
              <w:rPr>
                <w:szCs w:val="24"/>
                <w:lang w:val="en-US"/>
              </w:rPr>
              <w:t>2. insurance certificate</w:t>
            </w:r>
          </w:p>
          <w:p w14:paraId="54EAB12B" w14:textId="77777777" w:rsidR="00F377C4" w:rsidRPr="00C275CF" w:rsidRDefault="00F377C4" w:rsidP="00F377C4">
            <w:pPr>
              <w:spacing w:after="200"/>
              <w:jc w:val="left"/>
              <w:rPr>
                <w:szCs w:val="24"/>
                <w:lang w:val="en-US"/>
              </w:rPr>
            </w:pPr>
            <w:r w:rsidRPr="00C275CF">
              <w:rPr>
                <w:szCs w:val="24"/>
                <w:lang w:val="en-US"/>
              </w:rPr>
              <w:t>3.Manufacturer’s or Supplier’s warranty certificate</w:t>
            </w:r>
          </w:p>
          <w:p w14:paraId="4A9BA93E" w14:textId="77777777" w:rsidR="00F377C4" w:rsidRPr="00C275CF" w:rsidRDefault="00F377C4" w:rsidP="00F377C4">
            <w:pPr>
              <w:spacing w:after="200"/>
              <w:jc w:val="left"/>
              <w:rPr>
                <w:szCs w:val="24"/>
                <w:lang w:val="en-US"/>
              </w:rPr>
            </w:pPr>
            <w:r w:rsidRPr="00C275CF">
              <w:rPr>
                <w:szCs w:val="24"/>
                <w:lang w:val="en-US"/>
              </w:rPr>
              <w:t>4. inspection certificate issued by nominated inspection agency</w:t>
            </w:r>
          </w:p>
          <w:p w14:paraId="50B89B92" w14:textId="77777777" w:rsidR="00F377C4" w:rsidRPr="00C275CF" w:rsidRDefault="00F377C4" w:rsidP="00F377C4">
            <w:pPr>
              <w:spacing w:after="200"/>
              <w:jc w:val="left"/>
              <w:rPr>
                <w:szCs w:val="24"/>
                <w:lang w:val="en-US"/>
              </w:rPr>
            </w:pPr>
            <w:r w:rsidRPr="00C275CF">
              <w:rPr>
                <w:szCs w:val="24"/>
                <w:lang w:val="en-US"/>
              </w:rPr>
              <w:t>5. Supplier’s factory shipping details</w:t>
            </w:r>
          </w:p>
          <w:p w14:paraId="1B33DF87" w14:textId="77777777" w:rsidR="00354EFA" w:rsidRPr="00354EFA" w:rsidRDefault="00354EFA" w:rsidP="00303899">
            <w:pPr>
              <w:suppressAutoHyphens/>
              <w:spacing w:after="200"/>
              <w:rPr>
                <w:szCs w:val="24"/>
                <w:lang w:val="en-US"/>
              </w:rPr>
            </w:pPr>
            <w:r w:rsidRPr="00354EFA">
              <w:rPr>
                <w:szCs w:val="24"/>
                <w:lang w:val="en-US"/>
              </w:rPr>
              <w:t>The above documents shall be received by the Purchaser before arrival of the Goods and, if not received, the Supplier will be responsible for any consequent expenses.</w:t>
            </w:r>
          </w:p>
        </w:tc>
      </w:tr>
      <w:tr w:rsidR="00354EFA" w:rsidRPr="00354EFA" w14:paraId="3BD610DE" w14:textId="77777777" w:rsidTr="009E69D5">
        <w:trPr>
          <w:cantSplit/>
          <w:jc w:val="center"/>
        </w:trPr>
        <w:tc>
          <w:tcPr>
            <w:tcW w:w="1728" w:type="dxa"/>
            <w:tcBorders>
              <w:top w:val="single" w:sz="4" w:space="0" w:color="auto"/>
              <w:left w:val="single" w:sz="4" w:space="0" w:color="auto"/>
              <w:bottom w:val="single" w:sz="6" w:space="0" w:color="auto"/>
            </w:tcBorders>
          </w:tcPr>
          <w:p w14:paraId="652C65EE" w14:textId="77777777" w:rsidR="00354EFA" w:rsidRPr="00354EFA" w:rsidRDefault="00354EFA" w:rsidP="00354EFA">
            <w:pPr>
              <w:spacing w:after="200"/>
              <w:jc w:val="left"/>
              <w:rPr>
                <w:b/>
                <w:szCs w:val="24"/>
                <w:lang w:val="en-US"/>
              </w:rPr>
            </w:pPr>
            <w:r w:rsidRPr="00354EFA">
              <w:rPr>
                <w:b/>
                <w:szCs w:val="24"/>
                <w:lang w:val="en-US"/>
              </w:rPr>
              <w:t>GCC 15.1</w:t>
            </w:r>
          </w:p>
        </w:tc>
        <w:tc>
          <w:tcPr>
            <w:tcW w:w="7380" w:type="dxa"/>
            <w:tcBorders>
              <w:top w:val="single" w:sz="4" w:space="0" w:color="auto"/>
              <w:bottom w:val="single" w:sz="6" w:space="0" w:color="auto"/>
              <w:right w:val="single" w:sz="4" w:space="0" w:color="auto"/>
            </w:tcBorders>
          </w:tcPr>
          <w:p w14:paraId="43E1786F" w14:textId="3ACE6A14" w:rsidR="00354EFA" w:rsidRPr="00354EFA" w:rsidRDefault="00F377C4" w:rsidP="00354EFA">
            <w:pPr>
              <w:tabs>
                <w:tab w:val="right" w:pos="7164"/>
              </w:tabs>
              <w:spacing w:after="200"/>
              <w:jc w:val="left"/>
              <w:rPr>
                <w:szCs w:val="24"/>
                <w:u w:val="single"/>
                <w:lang w:val="en-US"/>
              </w:rPr>
            </w:pPr>
            <w:r w:rsidRPr="00354EFA">
              <w:rPr>
                <w:szCs w:val="24"/>
                <w:lang w:val="en-US"/>
              </w:rPr>
              <w:t>The prices charged for the Goods supplied and the related Services performe</w:t>
            </w:r>
            <w:r>
              <w:rPr>
                <w:szCs w:val="24"/>
                <w:lang w:val="en-US"/>
              </w:rPr>
              <w:t xml:space="preserve">d </w:t>
            </w:r>
            <w:r w:rsidRPr="00F377C4">
              <w:rPr>
                <w:b/>
                <w:szCs w:val="24"/>
                <w:lang w:val="en-US"/>
              </w:rPr>
              <w:t>shall not</w:t>
            </w:r>
            <w:r>
              <w:rPr>
                <w:szCs w:val="24"/>
                <w:lang w:val="en-US"/>
              </w:rPr>
              <w:t xml:space="preserve"> </w:t>
            </w:r>
            <w:r w:rsidRPr="00354EFA">
              <w:rPr>
                <w:szCs w:val="24"/>
                <w:lang w:val="en-US"/>
              </w:rPr>
              <w:t>be adjustable.</w:t>
            </w:r>
          </w:p>
        </w:tc>
      </w:tr>
      <w:tr w:rsidR="00354EFA" w:rsidRPr="00354EFA" w14:paraId="0286FA90" w14:textId="77777777" w:rsidTr="009E69D5">
        <w:trPr>
          <w:jc w:val="center"/>
        </w:trPr>
        <w:tc>
          <w:tcPr>
            <w:tcW w:w="1728" w:type="dxa"/>
            <w:tcBorders>
              <w:top w:val="single" w:sz="6" w:space="0" w:color="auto"/>
              <w:left w:val="single" w:sz="4" w:space="0" w:color="auto"/>
              <w:bottom w:val="single" w:sz="4" w:space="0" w:color="auto"/>
            </w:tcBorders>
          </w:tcPr>
          <w:p w14:paraId="1E51E69F" w14:textId="77777777" w:rsidR="00354EFA" w:rsidRPr="00354EFA" w:rsidRDefault="00354EFA" w:rsidP="00354EFA">
            <w:pPr>
              <w:spacing w:after="200"/>
              <w:jc w:val="left"/>
              <w:rPr>
                <w:b/>
                <w:szCs w:val="24"/>
                <w:lang w:val="en-US"/>
              </w:rPr>
            </w:pPr>
            <w:r w:rsidRPr="00354EFA">
              <w:rPr>
                <w:b/>
                <w:szCs w:val="24"/>
                <w:lang w:val="en-US"/>
              </w:rPr>
              <w:t>GCC 16.1</w:t>
            </w:r>
          </w:p>
        </w:tc>
        <w:tc>
          <w:tcPr>
            <w:tcW w:w="7380" w:type="dxa"/>
            <w:tcBorders>
              <w:top w:val="single" w:sz="6" w:space="0" w:color="auto"/>
              <w:bottom w:val="single" w:sz="4" w:space="0" w:color="auto"/>
              <w:right w:val="single" w:sz="4" w:space="0" w:color="auto"/>
            </w:tcBorders>
          </w:tcPr>
          <w:p w14:paraId="470930A9" w14:textId="77777777" w:rsidR="00354EFA" w:rsidRPr="00354EFA" w:rsidRDefault="00354EFA" w:rsidP="00354EFA">
            <w:pPr>
              <w:suppressAutoHyphens/>
              <w:spacing w:after="220"/>
              <w:ind w:firstLine="7"/>
              <w:rPr>
                <w:szCs w:val="24"/>
                <w:lang w:val="en-US"/>
              </w:rPr>
            </w:pPr>
            <w:r w:rsidRPr="00354EFA">
              <w:rPr>
                <w:b/>
                <w:i/>
                <w:szCs w:val="24"/>
                <w:lang w:val="en-US"/>
              </w:rPr>
              <w:t>Sample provision</w:t>
            </w:r>
          </w:p>
          <w:p w14:paraId="469CA780" w14:textId="77777777" w:rsidR="00354EFA" w:rsidRPr="00354EFA" w:rsidRDefault="00354EFA" w:rsidP="00354EFA">
            <w:pPr>
              <w:suppressAutoHyphens/>
              <w:spacing w:after="220"/>
              <w:ind w:firstLine="7"/>
              <w:rPr>
                <w:szCs w:val="24"/>
                <w:lang w:val="en-US"/>
              </w:rPr>
            </w:pPr>
            <w:r w:rsidRPr="00354EFA">
              <w:rPr>
                <w:szCs w:val="24"/>
                <w:lang w:val="en-US"/>
              </w:rPr>
              <w:t>GCC 16.1—The method and conditions of payment to be made to the Supplier under this Contract shall be as follows:</w:t>
            </w:r>
          </w:p>
          <w:p w14:paraId="02D2A6C1" w14:textId="77777777" w:rsidR="00354EFA" w:rsidRPr="00354EFA" w:rsidRDefault="00354EFA" w:rsidP="00354EFA">
            <w:pPr>
              <w:suppressAutoHyphens/>
              <w:spacing w:after="220"/>
              <w:ind w:firstLine="7"/>
              <w:rPr>
                <w:szCs w:val="24"/>
                <w:lang w:val="en-US"/>
              </w:rPr>
            </w:pPr>
            <w:r w:rsidRPr="00354EFA">
              <w:rPr>
                <w:b/>
                <w:szCs w:val="24"/>
                <w:lang w:val="en-US"/>
              </w:rPr>
              <w:t>Payment for Goods supplied from abroad:</w:t>
            </w:r>
          </w:p>
          <w:p w14:paraId="6653F801" w14:textId="585A686D" w:rsidR="00354EFA" w:rsidRPr="002C40FE" w:rsidRDefault="00354EFA" w:rsidP="00354EFA">
            <w:pPr>
              <w:tabs>
                <w:tab w:val="left" w:pos="7200"/>
              </w:tabs>
              <w:suppressAutoHyphens/>
              <w:spacing w:after="220"/>
              <w:ind w:firstLine="7"/>
              <w:rPr>
                <w:szCs w:val="24"/>
                <w:lang w:val="en-US"/>
              </w:rPr>
            </w:pPr>
            <w:r w:rsidRPr="002C40FE">
              <w:rPr>
                <w:szCs w:val="24"/>
                <w:lang w:val="en-US"/>
              </w:rPr>
              <w:t xml:space="preserve">Payment of foreign currency portion shall be made in </w:t>
            </w:r>
            <w:r w:rsidR="002C40FE" w:rsidRPr="002C40FE">
              <w:rPr>
                <w:b/>
                <w:szCs w:val="24"/>
                <w:lang w:val="en-US"/>
              </w:rPr>
              <w:t>United</w:t>
            </w:r>
            <w:r w:rsidR="00DF72CF">
              <w:rPr>
                <w:b/>
                <w:szCs w:val="24"/>
                <w:lang w:val="en-US"/>
              </w:rPr>
              <w:t xml:space="preserve"> States Dollars</w:t>
            </w:r>
            <w:r w:rsidR="002C40FE" w:rsidRPr="002C40FE">
              <w:rPr>
                <w:b/>
                <w:szCs w:val="24"/>
                <w:lang w:val="en-US"/>
              </w:rPr>
              <w:t xml:space="preserve"> </w:t>
            </w:r>
            <w:r w:rsidRPr="002C40FE">
              <w:rPr>
                <w:szCs w:val="24"/>
                <w:lang w:val="en-US"/>
              </w:rPr>
              <w:t>in the following manner:</w:t>
            </w:r>
          </w:p>
          <w:p w14:paraId="3E5E198E" w14:textId="3C9DE3FD" w:rsidR="00354EFA" w:rsidRPr="00354EFA" w:rsidRDefault="00354EFA" w:rsidP="00354EFA">
            <w:pPr>
              <w:tabs>
                <w:tab w:val="left" w:pos="1080"/>
              </w:tabs>
              <w:suppressAutoHyphens/>
              <w:spacing w:after="220"/>
              <w:ind w:left="547" w:hanging="540"/>
              <w:rPr>
                <w:szCs w:val="24"/>
                <w:lang w:val="en-US"/>
              </w:rPr>
            </w:pPr>
            <w:r w:rsidRPr="00354EFA">
              <w:rPr>
                <w:szCs w:val="24"/>
                <w:lang w:val="en-US"/>
              </w:rPr>
              <w:lastRenderedPageBreak/>
              <w:t>(</w:t>
            </w:r>
            <w:proofErr w:type="spellStart"/>
            <w:r w:rsidRPr="00354EFA">
              <w:rPr>
                <w:szCs w:val="24"/>
                <w:lang w:val="en-US"/>
              </w:rPr>
              <w:t>i</w:t>
            </w:r>
            <w:proofErr w:type="spellEnd"/>
            <w:r w:rsidRPr="00354EFA">
              <w:rPr>
                <w:szCs w:val="24"/>
                <w:lang w:val="en-US"/>
              </w:rPr>
              <w:t>)</w:t>
            </w:r>
            <w:r w:rsidRPr="00354EFA">
              <w:rPr>
                <w:b/>
                <w:szCs w:val="24"/>
                <w:lang w:val="en-US"/>
              </w:rPr>
              <w:tab/>
              <w:t xml:space="preserve">Advance Payment: </w:t>
            </w:r>
            <w:r w:rsidRPr="00354EFA">
              <w:rPr>
                <w:szCs w:val="24"/>
                <w:lang w:val="en-US"/>
              </w:rPr>
              <w:t xml:space="preserve">Ten (10) </w:t>
            </w:r>
            <w:r w:rsidR="00DF72CF">
              <w:rPr>
                <w:szCs w:val="24"/>
                <w:lang w:val="en-US"/>
              </w:rPr>
              <w:t xml:space="preserve">to Forty (40) </w:t>
            </w:r>
            <w:r w:rsidRPr="00354EFA">
              <w:rPr>
                <w:szCs w:val="24"/>
                <w:lang w:val="en-US"/>
              </w:rPr>
              <w:t xml:space="preserve">percent of the Contract Price shall be paid within thirty (30) days of signing of the Contract, and upon submission of claim and a bank guarantee for equivalent amount valid until the Goods are delivered </w:t>
            </w:r>
            <w:proofErr w:type="gramStart"/>
            <w:r w:rsidRPr="00354EFA">
              <w:rPr>
                <w:szCs w:val="24"/>
                <w:lang w:val="en-US"/>
              </w:rPr>
              <w:t>a</w:t>
            </w:r>
            <w:r w:rsidR="0031302A">
              <w:rPr>
                <w:szCs w:val="24"/>
                <w:lang w:val="en-US"/>
              </w:rPr>
              <w:t>nd in the form</w:t>
            </w:r>
            <w:proofErr w:type="gramEnd"/>
            <w:r w:rsidR="0031302A">
              <w:rPr>
                <w:szCs w:val="24"/>
                <w:lang w:val="en-US"/>
              </w:rPr>
              <w:t xml:space="preserve"> provided in the Bidding D</w:t>
            </w:r>
            <w:r w:rsidRPr="00354EFA">
              <w:rPr>
                <w:szCs w:val="24"/>
                <w:lang w:val="en-US"/>
              </w:rPr>
              <w:t>ocument or another form acceptable to the Purchaser.</w:t>
            </w:r>
          </w:p>
          <w:p w14:paraId="3B07293D" w14:textId="0AF333AC" w:rsidR="00354EFA" w:rsidRPr="00354EFA" w:rsidRDefault="00354EFA" w:rsidP="00354EFA">
            <w:pPr>
              <w:tabs>
                <w:tab w:val="left" w:pos="1080"/>
              </w:tabs>
              <w:suppressAutoHyphens/>
              <w:spacing w:after="220"/>
              <w:ind w:left="547" w:hanging="540"/>
              <w:rPr>
                <w:szCs w:val="24"/>
                <w:lang w:val="en-US"/>
              </w:rPr>
            </w:pPr>
            <w:r w:rsidRPr="00354EFA">
              <w:rPr>
                <w:szCs w:val="24"/>
                <w:lang w:val="en-US"/>
              </w:rPr>
              <w:br w:type="page"/>
              <w:t>(ii)</w:t>
            </w:r>
            <w:r w:rsidRPr="00354EFA">
              <w:rPr>
                <w:b/>
                <w:szCs w:val="24"/>
                <w:lang w:val="en-US"/>
              </w:rPr>
              <w:tab/>
              <w:t xml:space="preserve">On Shipment: </w:t>
            </w:r>
            <w:r w:rsidR="00C3470D" w:rsidRPr="00C275CF">
              <w:rPr>
                <w:bCs/>
                <w:szCs w:val="24"/>
                <w:lang w:val="en-US"/>
              </w:rPr>
              <w:t>Fifty (50) to</w:t>
            </w:r>
            <w:r w:rsidR="00C3470D">
              <w:rPr>
                <w:b/>
                <w:szCs w:val="24"/>
                <w:lang w:val="en-US"/>
              </w:rPr>
              <w:t xml:space="preserve"> </w:t>
            </w:r>
            <w:r w:rsidR="00C3470D" w:rsidRPr="00354EFA">
              <w:rPr>
                <w:szCs w:val="24"/>
                <w:lang w:val="en-US"/>
              </w:rPr>
              <w:t xml:space="preserve">Eighty (80) </w:t>
            </w:r>
            <w:r w:rsidRPr="00354EFA">
              <w:rPr>
                <w:szCs w:val="24"/>
                <w:lang w:val="en-US"/>
              </w:rPr>
              <w:t>percent of the Contract Price of the Goods shipped shall be paid through irrevocable confirmed letter of credit opened in favor of the Supplier in a bank in its country, upon submission of documents specified in GCC Clause 13.</w:t>
            </w:r>
          </w:p>
          <w:p w14:paraId="1CC5DC09" w14:textId="77777777" w:rsidR="00354EFA" w:rsidRPr="00354EFA" w:rsidRDefault="00354EFA" w:rsidP="00354EFA">
            <w:pPr>
              <w:tabs>
                <w:tab w:val="left" w:pos="1080"/>
              </w:tabs>
              <w:suppressAutoHyphens/>
              <w:spacing w:after="220"/>
              <w:ind w:left="547" w:hanging="540"/>
              <w:rPr>
                <w:szCs w:val="24"/>
                <w:lang w:val="en-US"/>
              </w:rPr>
            </w:pPr>
            <w:r w:rsidRPr="00354EFA">
              <w:rPr>
                <w:szCs w:val="24"/>
                <w:lang w:val="en-US"/>
              </w:rPr>
              <w:t>(iii)</w:t>
            </w:r>
            <w:r w:rsidRPr="00354EFA">
              <w:rPr>
                <w:b/>
                <w:szCs w:val="24"/>
                <w:lang w:val="en-US"/>
              </w:rPr>
              <w:tab/>
              <w:t xml:space="preserve">On Acceptance: </w:t>
            </w:r>
            <w:r w:rsidRPr="00354EFA">
              <w:rPr>
                <w:szCs w:val="24"/>
                <w:lang w:val="en-US"/>
              </w:rPr>
              <w:t>Ten (10) percent of the Contract Price of Goods received shall be paid within thirty (30) days of receipt of the Goods upon submission of claim supported by the acceptance certificate issued by the Purchaser.</w:t>
            </w:r>
          </w:p>
          <w:p w14:paraId="6D96F4B2" w14:textId="77777777" w:rsidR="00354EFA" w:rsidRPr="00354EFA" w:rsidRDefault="00354EFA" w:rsidP="00303899">
            <w:pPr>
              <w:tabs>
                <w:tab w:val="left" w:pos="6480"/>
              </w:tabs>
              <w:suppressAutoHyphens/>
              <w:spacing w:after="220"/>
              <w:ind w:firstLine="7"/>
              <w:rPr>
                <w:szCs w:val="24"/>
                <w:lang w:val="en-US"/>
              </w:rPr>
            </w:pPr>
            <w:r w:rsidRPr="00354EFA">
              <w:rPr>
                <w:szCs w:val="24"/>
                <w:lang w:val="en-US"/>
              </w:rPr>
              <w:t xml:space="preserve">Payment of local currency portion shall be made in </w:t>
            </w:r>
            <w:r w:rsidRPr="00354EFA">
              <w:rPr>
                <w:szCs w:val="24"/>
                <w:u w:val="single"/>
                <w:lang w:val="en-US"/>
              </w:rPr>
              <w:tab/>
            </w:r>
            <w:r w:rsidRPr="00354EFA">
              <w:rPr>
                <w:szCs w:val="24"/>
                <w:lang w:val="en-US"/>
              </w:rPr>
              <w:t xml:space="preserve"> </w:t>
            </w:r>
            <w:r w:rsidRPr="00354EFA">
              <w:rPr>
                <w:i/>
                <w:sz w:val="20"/>
                <w:szCs w:val="24"/>
                <w:lang w:val="en-US"/>
              </w:rPr>
              <w:t>[currency]</w:t>
            </w:r>
            <w:r w:rsidRPr="00354EFA">
              <w:rPr>
                <w:i/>
                <w:szCs w:val="24"/>
                <w:lang w:val="en-US"/>
              </w:rPr>
              <w:t xml:space="preserve"> </w:t>
            </w:r>
            <w:r w:rsidRPr="00354EFA">
              <w:rPr>
                <w:szCs w:val="24"/>
                <w:lang w:val="en-US"/>
              </w:rPr>
              <w:t>within thirty (30) days of presentation of claim supported by a certificate from the Purchaser declaring that the Goods have been delivered and that all other contracted Services have been performed.</w:t>
            </w:r>
          </w:p>
          <w:p w14:paraId="5336500B" w14:textId="77777777" w:rsidR="00354EFA" w:rsidRPr="00354EFA" w:rsidRDefault="00354EFA" w:rsidP="00354EFA">
            <w:pPr>
              <w:suppressAutoHyphens/>
              <w:spacing w:after="220"/>
              <w:ind w:left="7"/>
              <w:rPr>
                <w:szCs w:val="24"/>
                <w:lang w:val="en-US"/>
              </w:rPr>
            </w:pPr>
            <w:r w:rsidRPr="00354EFA">
              <w:rPr>
                <w:b/>
                <w:szCs w:val="24"/>
                <w:lang w:val="en-US"/>
              </w:rPr>
              <w:t>Payment for Goods and Services supplied from within the Purchaser’s Country:</w:t>
            </w:r>
          </w:p>
          <w:p w14:paraId="65A987BE" w14:textId="77777777" w:rsidR="00354EFA" w:rsidRPr="00354EFA" w:rsidRDefault="00354EFA" w:rsidP="00354EFA">
            <w:pPr>
              <w:tabs>
                <w:tab w:val="left" w:pos="2160"/>
              </w:tabs>
              <w:suppressAutoHyphens/>
              <w:spacing w:after="220"/>
              <w:ind w:left="7"/>
              <w:rPr>
                <w:szCs w:val="24"/>
                <w:lang w:val="en-US"/>
              </w:rPr>
            </w:pPr>
            <w:r w:rsidRPr="00354EFA">
              <w:rPr>
                <w:szCs w:val="24"/>
                <w:lang w:val="en-US"/>
              </w:rPr>
              <w:t xml:space="preserve">Payment for Goods and Services supplied from within the Purchaser’s Country shall be made in _____ </w:t>
            </w:r>
            <w:r w:rsidRPr="00354EFA">
              <w:rPr>
                <w:i/>
                <w:sz w:val="20"/>
                <w:szCs w:val="24"/>
                <w:lang w:val="en-US"/>
              </w:rPr>
              <w:t>[currency]</w:t>
            </w:r>
            <w:r w:rsidRPr="00354EFA">
              <w:rPr>
                <w:szCs w:val="24"/>
                <w:lang w:val="en-US"/>
              </w:rPr>
              <w:t>, as follows:</w:t>
            </w:r>
          </w:p>
          <w:p w14:paraId="33C96462" w14:textId="6077FD2E" w:rsidR="00354EFA" w:rsidRPr="00354EFA" w:rsidRDefault="00354EFA" w:rsidP="00303899">
            <w:pPr>
              <w:tabs>
                <w:tab w:val="left" w:pos="1080"/>
              </w:tabs>
              <w:suppressAutoHyphens/>
              <w:spacing w:after="220"/>
              <w:ind w:left="672" w:hanging="665"/>
              <w:rPr>
                <w:szCs w:val="24"/>
                <w:lang w:val="en-US"/>
              </w:rPr>
            </w:pPr>
            <w:r w:rsidRPr="00354EFA">
              <w:rPr>
                <w:szCs w:val="24"/>
                <w:lang w:val="en-US"/>
              </w:rPr>
              <w:t>(</w:t>
            </w:r>
            <w:proofErr w:type="spellStart"/>
            <w:r w:rsidRPr="00354EFA">
              <w:rPr>
                <w:szCs w:val="24"/>
                <w:lang w:val="en-US"/>
              </w:rPr>
              <w:t>i</w:t>
            </w:r>
            <w:proofErr w:type="spellEnd"/>
            <w:r w:rsidRPr="00354EFA">
              <w:rPr>
                <w:szCs w:val="24"/>
                <w:lang w:val="en-US"/>
              </w:rPr>
              <w:t>)</w:t>
            </w:r>
            <w:r w:rsidRPr="00354EFA">
              <w:rPr>
                <w:b/>
                <w:szCs w:val="24"/>
                <w:lang w:val="en-US"/>
              </w:rPr>
              <w:tab/>
              <w:t xml:space="preserve">Advance Payment: </w:t>
            </w:r>
            <w:r w:rsidR="005F2230" w:rsidRPr="00354EFA">
              <w:rPr>
                <w:szCs w:val="24"/>
                <w:lang w:val="en-US"/>
              </w:rPr>
              <w:t xml:space="preserve">Ten (10) </w:t>
            </w:r>
            <w:r w:rsidR="005F2230">
              <w:rPr>
                <w:szCs w:val="24"/>
                <w:lang w:val="en-US"/>
              </w:rPr>
              <w:t xml:space="preserve">to Forty (40) </w:t>
            </w:r>
            <w:r w:rsidRPr="00354EFA">
              <w:rPr>
                <w:szCs w:val="24"/>
                <w:lang w:val="en-US"/>
              </w:rPr>
              <w:t>percent of the Contract Price shall be paid within thirty (30) days of signing of the Contract against a simple receipt and a bank guarantee for the equivalent amount and in the form provided</w:t>
            </w:r>
            <w:r w:rsidR="0031302A">
              <w:rPr>
                <w:szCs w:val="24"/>
                <w:lang w:val="en-US"/>
              </w:rPr>
              <w:t xml:space="preserve"> in the Bidding D</w:t>
            </w:r>
            <w:r w:rsidRPr="00354EFA">
              <w:rPr>
                <w:szCs w:val="24"/>
                <w:lang w:val="en-US"/>
              </w:rPr>
              <w:t>ocument or another form acceptable to the Purchaser.</w:t>
            </w:r>
          </w:p>
          <w:p w14:paraId="501CCDB4" w14:textId="64E21EAB" w:rsidR="00354EFA" w:rsidRPr="00354EFA" w:rsidRDefault="00354EFA" w:rsidP="00303899">
            <w:pPr>
              <w:tabs>
                <w:tab w:val="left" w:pos="1080"/>
              </w:tabs>
              <w:suppressAutoHyphens/>
              <w:spacing w:after="220"/>
              <w:ind w:left="672" w:hanging="665"/>
              <w:rPr>
                <w:szCs w:val="24"/>
                <w:lang w:val="en-US"/>
              </w:rPr>
            </w:pPr>
            <w:r w:rsidRPr="00354EFA">
              <w:rPr>
                <w:szCs w:val="24"/>
                <w:lang w:val="en-US"/>
              </w:rPr>
              <w:t>(ii)</w:t>
            </w:r>
            <w:r w:rsidRPr="00354EFA">
              <w:rPr>
                <w:b/>
                <w:szCs w:val="24"/>
                <w:lang w:val="en-US"/>
              </w:rPr>
              <w:tab/>
              <w:t xml:space="preserve">On Delivery: </w:t>
            </w:r>
            <w:r w:rsidR="005F2230" w:rsidRPr="00BB5333">
              <w:rPr>
                <w:bCs/>
                <w:szCs w:val="24"/>
                <w:lang w:val="en-US"/>
              </w:rPr>
              <w:t>Fifty (50) to</w:t>
            </w:r>
            <w:r w:rsidR="005F2230">
              <w:rPr>
                <w:b/>
                <w:szCs w:val="24"/>
                <w:lang w:val="en-US"/>
              </w:rPr>
              <w:t xml:space="preserve"> </w:t>
            </w:r>
            <w:r w:rsidR="005F2230" w:rsidRPr="00354EFA">
              <w:rPr>
                <w:szCs w:val="24"/>
                <w:lang w:val="en-US"/>
              </w:rPr>
              <w:t>Eighty (80</w:t>
            </w:r>
            <w:r w:rsidR="005F2230">
              <w:rPr>
                <w:szCs w:val="24"/>
                <w:lang w:val="en-US"/>
              </w:rPr>
              <w:t xml:space="preserve"> </w:t>
            </w:r>
            <w:r w:rsidRPr="00354EFA">
              <w:rPr>
                <w:szCs w:val="24"/>
                <w:lang w:val="en-US"/>
              </w:rPr>
              <w:t>percent of the Contract Price shall be paid on receipt of the Goods and upon submission of the documents specified in GCC Clause 13.</w:t>
            </w:r>
          </w:p>
          <w:p w14:paraId="7C0C64E1" w14:textId="77777777" w:rsidR="00354EFA" w:rsidRPr="00354EFA" w:rsidRDefault="00354EFA" w:rsidP="00303899">
            <w:pPr>
              <w:tabs>
                <w:tab w:val="right" w:pos="7164"/>
              </w:tabs>
              <w:spacing w:after="200"/>
              <w:ind w:left="672" w:hanging="665"/>
              <w:rPr>
                <w:i/>
                <w:iCs/>
                <w:szCs w:val="24"/>
                <w:u w:val="single"/>
                <w:lang w:val="en-US"/>
              </w:rPr>
            </w:pPr>
            <w:r w:rsidRPr="00354EFA">
              <w:rPr>
                <w:szCs w:val="24"/>
                <w:lang w:val="en-US"/>
              </w:rPr>
              <w:t>(iii)</w:t>
            </w:r>
            <w:r w:rsidRPr="00354EFA">
              <w:rPr>
                <w:b/>
                <w:szCs w:val="24"/>
                <w:lang w:val="en-US"/>
              </w:rPr>
              <w:tab/>
              <w:t xml:space="preserve">On Acceptance: </w:t>
            </w:r>
            <w:r w:rsidRPr="00354EFA">
              <w:rPr>
                <w:szCs w:val="24"/>
                <w:lang w:val="en-US"/>
              </w:rPr>
              <w:t>The remaining ten (10) percent of the Contract Price shall be paid to the Supplier within thirty (30) days after the date of the acceptance certificate for the respective delivery issued by the Purchaser.</w:t>
            </w:r>
          </w:p>
        </w:tc>
      </w:tr>
      <w:tr w:rsidR="00354EFA" w:rsidRPr="00354EFA" w14:paraId="19FEA059" w14:textId="77777777" w:rsidTr="009E69D5">
        <w:trPr>
          <w:cantSplit/>
          <w:jc w:val="center"/>
        </w:trPr>
        <w:tc>
          <w:tcPr>
            <w:tcW w:w="1728" w:type="dxa"/>
            <w:tcBorders>
              <w:top w:val="single" w:sz="4" w:space="0" w:color="auto"/>
              <w:left w:val="single" w:sz="4" w:space="0" w:color="auto"/>
            </w:tcBorders>
          </w:tcPr>
          <w:p w14:paraId="0F470C4E" w14:textId="77777777" w:rsidR="00354EFA" w:rsidRPr="00354EFA" w:rsidRDefault="00354EFA" w:rsidP="00354EFA">
            <w:pPr>
              <w:spacing w:after="200"/>
              <w:jc w:val="left"/>
              <w:rPr>
                <w:b/>
                <w:szCs w:val="24"/>
                <w:lang w:val="en-US"/>
              </w:rPr>
            </w:pPr>
            <w:r w:rsidRPr="00354EFA">
              <w:rPr>
                <w:b/>
                <w:szCs w:val="24"/>
                <w:lang w:val="en-US"/>
              </w:rPr>
              <w:lastRenderedPageBreak/>
              <w:t>GCC 16.5</w:t>
            </w:r>
          </w:p>
        </w:tc>
        <w:tc>
          <w:tcPr>
            <w:tcW w:w="7380" w:type="dxa"/>
            <w:tcBorders>
              <w:top w:val="single" w:sz="4" w:space="0" w:color="auto"/>
              <w:right w:val="single" w:sz="4" w:space="0" w:color="auto"/>
            </w:tcBorders>
          </w:tcPr>
          <w:p w14:paraId="33AFC356" w14:textId="7B4120EC" w:rsidR="00354EFA" w:rsidRPr="00354EFA" w:rsidRDefault="00354EFA" w:rsidP="00354EFA">
            <w:pPr>
              <w:tabs>
                <w:tab w:val="right" w:pos="7164"/>
              </w:tabs>
              <w:spacing w:after="200"/>
              <w:jc w:val="left"/>
              <w:rPr>
                <w:szCs w:val="24"/>
                <w:lang w:val="en-US"/>
              </w:rPr>
            </w:pPr>
            <w:r w:rsidRPr="00354EFA">
              <w:rPr>
                <w:szCs w:val="24"/>
                <w:lang w:val="en-US"/>
              </w:rPr>
              <w:t xml:space="preserve">The payment-delay period after which the Purchaser shall pay interest to the supplier shall be </w:t>
            </w:r>
            <w:r w:rsidR="009D6C23" w:rsidRPr="009D6C23">
              <w:rPr>
                <w:b/>
                <w:iCs/>
                <w:szCs w:val="24"/>
                <w:lang w:val="en-US"/>
              </w:rPr>
              <w:t>sixty (60)</w:t>
            </w:r>
            <w:r w:rsidR="009D6C23">
              <w:rPr>
                <w:iCs/>
                <w:szCs w:val="24"/>
                <w:lang w:val="en-US"/>
              </w:rPr>
              <w:t xml:space="preserve"> </w:t>
            </w:r>
            <w:r w:rsidRPr="00354EFA">
              <w:rPr>
                <w:szCs w:val="24"/>
                <w:lang w:val="en-US"/>
              </w:rPr>
              <w:t>days.</w:t>
            </w:r>
          </w:p>
          <w:p w14:paraId="78E59128" w14:textId="42C6F35A" w:rsidR="00354EFA" w:rsidRPr="00354EFA" w:rsidRDefault="00354EFA" w:rsidP="009D6C23">
            <w:pPr>
              <w:tabs>
                <w:tab w:val="right" w:pos="7164"/>
              </w:tabs>
              <w:spacing w:after="200"/>
              <w:jc w:val="left"/>
              <w:rPr>
                <w:szCs w:val="24"/>
                <w:lang w:val="en-US"/>
              </w:rPr>
            </w:pPr>
            <w:r w:rsidRPr="00354EFA">
              <w:rPr>
                <w:szCs w:val="24"/>
                <w:lang w:val="en-US"/>
              </w:rPr>
              <w:t xml:space="preserve">The interest rate that shall be applied is </w:t>
            </w:r>
            <w:r w:rsidR="009D6C23" w:rsidRPr="009D6C23">
              <w:rPr>
                <w:b/>
                <w:iCs/>
                <w:szCs w:val="24"/>
                <w:lang w:val="en-US"/>
              </w:rPr>
              <w:t>(1)</w:t>
            </w:r>
            <w:r w:rsidRPr="00354EFA">
              <w:rPr>
                <w:i/>
                <w:iCs/>
                <w:szCs w:val="24"/>
                <w:lang w:val="en-US"/>
              </w:rPr>
              <w:t xml:space="preserve"> %</w:t>
            </w:r>
          </w:p>
        </w:tc>
      </w:tr>
      <w:tr w:rsidR="00354EFA" w:rsidRPr="00354EFA" w14:paraId="73F01FA3" w14:textId="77777777" w:rsidTr="009E69D5">
        <w:trPr>
          <w:jc w:val="center"/>
        </w:trPr>
        <w:tc>
          <w:tcPr>
            <w:tcW w:w="1728" w:type="dxa"/>
            <w:tcBorders>
              <w:left w:val="single" w:sz="4" w:space="0" w:color="auto"/>
            </w:tcBorders>
          </w:tcPr>
          <w:p w14:paraId="585A30B3" w14:textId="77777777" w:rsidR="00354EFA" w:rsidRPr="00354EFA" w:rsidRDefault="00354EFA" w:rsidP="00354EFA">
            <w:pPr>
              <w:spacing w:after="200"/>
              <w:jc w:val="left"/>
              <w:rPr>
                <w:b/>
                <w:szCs w:val="24"/>
                <w:lang w:val="en-US"/>
              </w:rPr>
            </w:pPr>
            <w:r w:rsidRPr="00354EFA">
              <w:rPr>
                <w:b/>
                <w:szCs w:val="24"/>
                <w:lang w:val="en-US"/>
              </w:rPr>
              <w:t>GCC 18.1</w:t>
            </w:r>
          </w:p>
        </w:tc>
        <w:tc>
          <w:tcPr>
            <w:tcW w:w="7380" w:type="dxa"/>
            <w:tcBorders>
              <w:right w:val="single" w:sz="4" w:space="0" w:color="auto"/>
            </w:tcBorders>
          </w:tcPr>
          <w:p w14:paraId="59A3974C" w14:textId="18DC8F51" w:rsidR="00354EFA" w:rsidRPr="00354EFA" w:rsidRDefault="00527E33" w:rsidP="00303899">
            <w:pPr>
              <w:tabs>
                <w:tab w:val="right" w:pos="7164"/>
              </w:tabs>
              <w:spacing w:after="200"/>
              <w:rPr>
                <w:szCs w:val="24"/>
                <w:lang w:val="en-US"/>
              </w:rPr>
            </w:pPr>
            <w:r w:rsidRPr="00354EFA">
              <w:rPr>
                <w:szCs w:val="24"/>
                <w:lang w:val="en-US"/>
              </w:rPr>
              <w:t>A Performance Security</w:t>
            </w:r>
            <w:r>
              <w:rPr>
                <w:szCs w:val="24"/>
                <w:lang w:val="en-US"/>
              </w:rPr>
              <w:t xml:space="preserve"> </w:t>
            </w:r>
            <w:r w:rsidRPr="00527E33">
              <w:rPr>
                <w:b/>
                <w:szCs w:val="24"/>
                <w:lang w:val="en-US"/>
              </w:rPr>
              <w:t>shall not</w:t>
            </w:r>
            <w:r>
              <w:rPr>
                <w:szCs w:val="24"/>
                <w:lang w:val="en-US"/>
              </w:rPr>
              <w:t xml:space="preserve"> be required</w:t>
            </w:r>
          </w:p>
        </w:tc>
      </w:tr>
      <w:tr w:rsidR="00314D17" w:rsidRPr="00354EFA" w14:paraId="49EC20F0" w14:textId="77777777" w:rsidTr="009E69D5">
        <w:trPr>
          <w:cantSplit/>
          <w:trHeight w:val="876"/>
          <w:jc w:val="center"/>
        </w:trPr>
        <w:tc>
          <w:tcPr>
            <w:tcW w:w="1728" w:type="dxa"/>
            <w:tcBorders>
              <w:left w:val="single" w:sz="4" w:space="0" w:color="auto"/>
            </w:tcBorders>
          </w:tcPr>
          <w:p w14:paraId="5DFAB908" w14:textId="77777777" w:rsidR="00314D17" w:rsidRPr="00354EFA" w:rsidRDefault="00314D17" w:rsidP="00314D17">
            <w:pPr>
              <w:spacing w:after="200"/>
              <w:jc w:val="left"/>
              <w:rPr>
                <w:b/>
                <w:szCs w:val="24"/>
                <w:lang w:val="en-US"/>
              </w:rPr>
            </w:pPr>
            <w:r w:rsidRPr="00354EFA">
              <w:rPr>
                <w:b/>
                <w:szCs w:val="24"/>
                <w:lang w:val="en-US"/>
              </w:rPr>
              <w:lastRenderedPageBreak/>
              <w:t>GCC 18.3</w:t>
            </w:r>
          </w:p>
        </w:tc>
        <w:tc>
          <w:tcPr>
            <w:tcW w:w="7380" w:type="dxa"/>
            <w:tcBorders>
              <w:right w:val="single" w:sz="4" w:space="0" w:color="auto"/>
            </w:tcBorders>
          </w:tcPr>
          <w:p w14:paraId="7464610D" w14:textId="1C86719B" w:rsidR="00314D17" w:rsidRPr="00354EFA" w:rsidRDefault="00314D17" w:rsidP="00314D17">
            <w:pPr>
              <w:tabs>
                <w:tab w:val="right" w:pos="7164"/>
              </w:tabs>
              <w:spacing w:after="200"/>
              <w:rPr>
                <w:szCs w:val="24"/>
                <w:lang w:val="en-US"/>
              </w:rPr>
            </w:pPr>
            <w:r w:rsidRPr="00354EFA">
              <w:rPr>
                <w:szCs w:val="24"/>
                <w:lang w:val="en-US"/>
              </w:rPr>
              <w:t xml:space="preserve">If required, the Performance Security shall be in the form </w:t>
            </w:r>
            <w:r>
              <w:rPr>
                <w:szCs w:val="24"/>
                <w:lang w:val="en-US"/>
              </w:rPr>
              <w:t xml:space="preserve">of: </w:t>
            </w:r>
            <w:r w:rsidRPr="00314D17">
              <w:rPr>
                <w:b/>
                <w:szCs w:val="24"/>
                <w:lang w:val="en-US"/>
              </w:rPr>
              <w:t>Not applicable</w:t>
            </w:r>
          </w:p>
        </w:tc>
      </w:tr>
      <w:tr w:rsidR="00314D17" w:rsidRPr="00354EFA" w14:paraId="443A1492" w14:textId="77777777" w:rsidTr="009E69D5">
        <w:trPr>
          <w:cantSplit/>
          <w:jc w:val="center"/>
        </w:trPr>
        <w:tc>
          <w:tcPr>
            <w:tcW w:w="1728" w:type="dxa"/>
            <w:tcBorders>
              <w:left w:val="single" w:sz="4" w:space="0" w:color="auto"/>
              <w:bottom w:val="single" w:sz="6" w:space="0" w:color="auto"/>
            </w:tcBorders>
          </w:tcPr>
          <w:p w14:paraId="02B882B7" w14:textId="77777777" w:rsidR="00314D17" w:rsidRPr="00354EFA" w:rsidRDefault="00314D17" w:rsidP="00314D17">
            <w:pPr>
              <w:spacing w:after="200"/>
              <w:jc w:val="left"/>
              <w:rPr>
                <w:b/>
                <w:szCs w:val="24"/>
                <w:lang w:val="en-US"/>
              </w:rPr>
            </w:pPr>
            <w:r w:rsidRPr="00354EFA">
              <w:rPr>
                <w:b/>
                <w:szCs w:val="24"/>
                <w:lang w:val="en-US"/>
              </w:rPr>
              <w:t>GCC 18.4</w:t>
            </w:r>
          </w:p>
        </w:tc>
        <w:tc>
          <w:tcPr>
            <w:tcW w:w="7380" w:type="dxa"/>
            <w:tcBorders>
              <w:bottom w:val="single" w:sz="6" w:space="0" w:color="auto"/>
              <w:right w:val="single" w:sz="4" w:space="0" w:color="auto"/>
            </w:tcBorders>
          </w:tcPr>
          <w:p w14:paraId="7B7B4CB1" w14:textId="46417613" w:rsidR="00314D17" w:rsidRPr="00354EFA" w:rsidRDefault="00314D17" w:rsidP="00314D17">
            <w:pPr>
              <w:tabs>
                <w:tab w:val="right" w:pos="7164"/>
              </w:tabs>
              <w:spacing w:after="200"/>
              <w:rPr>
                <w:szCs w:val="24"/>
                <w:u w:val="single"/>
                <w:lang w:val="en-US"/>
              </w:rPr>
            </w:pPr>
            <w:r w:rsidRPr="00354EFA">
              <w:rPr>
                <w:szCs w:val="24"/>
                <w:lang w:val="en-US"/>
              </w:rPr>
              <w:t>Discharge of the Performance Security shall take place:</w:t>
            </w:r>
            <w:r>
              <w:rPr>
                <w:szCs w:val="24"/>
                <w:lang w:val="en-US"/>
              </w:rPr>
              <w:t xml:space="preserve"> </w:t>
            </w:r>
            <w:r w:rsidRPr="00314D17">
              <w:rPr>
                <w:b/>
                <w:szCs w:val="24"/>
                <w:lang w:val="en-US"/>
              </w:rPr>
              <w:t>Not applicable</w:t>
            </w:r>
          </w:p>
        </w:tc>
      </w:tr>
      <w:tr w:rsidR="00314D17" w:rsidRPr="00354EFA" w14:paraId="6B9666D7" w14:textId="77777777" w:rsidTr="009E69D5">
        <w:trPr>
          <w:cantSplit/>
          <w:jc w:val="center"/>
        </w:trPr>
        <w:tc>
          <w:tcPr>
            <w:tcW w:w="1728" w:type="dxa"/>
            <w:tcBorders>
              <w:top w:val="single" w:sz="6" w:space="0" w:color="auto"/>
              <w:left w:val="single" w:sz="4" w:space="0" w:color="auto"/>
              <w:bottom w:val="single" w:sz="4" w:space="0" w:color="auto"/>
            </w:tcBorders>
          </w:tcPr>
          <w:p w14:paraId="0333EF99" w14:textId="77777777" w:rsidR="00314D17" w:rsidRPr="00354EFA" w:rsidRDefault="00314D17" w:rsidP="00314D17">
            <w:pPr>
              <w:spacing w:after="200"/>
              <w:jc w:val="left"/>
              <w:rPr>
                <w:b/>
                <w:szCs w:val="24"/>
                <w:lang w:val="en-US"/>
              </w:rPr>
            </w:pPr>
            <w:r w:rsidRPr="00354EFA">
              <w:rPr>
                <w:b/>
                <w:szCs w:val="24"/>
                <w:lang w:val="en-US"/>
              </w:rPr>
              <w:t>GCC 23.2</w:t>
            </w:r>
          </w:p>
        </w:tc>
        <w:tc>
          <w:tcPr>
            <w:tcW w:w="7380" w:type="dxa"/>
            <w:tcBorders>
              <w:top w:val="single" w:sz="6" w:space="0" w:color="auto"/>
              <w:bottom w:val="single" w:sz="4" w:space="0" w:color="auto"/>
              <w:right w:val="single" w:sz="4" w:space="0" w:color="auto"/>
            </w:tcBorders>
          </w:tcPr>
          <w:p w14:paraId="7A7B69CA" w14:textId="4B651F5A" w:rsidR="00314D17" w:rsidRPr="00354EFA" w:rsidRDefault="00314D17" w:rsidP="00314D17">
            <w:pPr>
              <w:tabs>
                <w:tab w:val="right" w:pos="7164"/>
              </w:tabs>
              <w:spacing w:after="200"/>
              <w:rPr>
                <w:szCs w:val="24"/>
                <w:u w:val="single"/>
                <w:lang w:val="en-US"/>
              </w:rPr>
            </w:pPr>
            <w:r w:rsidRPr="00354EFA">
              <w:rPr>
                <w:szCs w:val="24"/>
                <w:lang w:val="en-US"/>
              </w:rPr>
              <w:t>The packing, marking and documentation within and outside the packages shall be:</w:t>
            </w:r>
          </w:p>
        </w:tc>
      </w:tr>
      <w:tr w:rsidR="00354EFA" w:rsidRPr="00354EFA" w14:paraId="480C4F1C" w14:textId="77777777" w:rsidTr="009E69D5">
        <w:trPr>
          <w:cantSplit/>
          <w:jc w:val="center"/>
        </w:trPr>
        <w:tc>
          <w:tcPr>
            <w:tcW w:w="1728" w:type="dxa"/>
            <w:tcBorders>
              <w:top w:val="single" w:sz="4" w:space="0" w:color="auto"/>
              <w:left w:val="single" w:sz="4" w:space="0" w:color="auto"/>
            </w:tcBorders>
          </w:tcPr>
          <w:p w14:paraId="03F42BA3" w14:textId="77777777" w:rsidR="00354EFA" w:rsidRPr="00354EFA" w:rsidRDefault="00354EFA" w:rsidP="00354EFA">
            <w:pPr>
              <w:spacing w:after="200"/>
              <w:jc w:val="left"/>
              <w:rPr>
                <w:b/>
                <w:szCs w:val="24"/>
                <w:lang w:val="en-US"/>
              </w:rPr>
            </w:pPr>
            <w:r w:rsidRPr="00354EFA">
              <w:rPr>
                <w:b/>
                <w:szCs w:val="24"/>
                <w:lang w:val="en-US"/>
              </w:rPr>
              <w:t>GCC 24.1</w:t>
            </w:r>
          </w:p>
        </w:tc>
        <w:tc>
          <w:tcPr>
            <w:tcW w:w="7380" w:type="dxa"/>
            <w:tcBorders>
              <w:top w:val="single" w:sz="4" w:space="0" w:color="auto"/>
              <w:right w:val="single" w:sz="4" w:space="0" w:color="auto"/>
            </w:tcBorders>
          </w:tcPr>
          <w:p w14:paraId="402434D9" w14:textId="0502318B" w:rsidR="00354EFA" w:rsidRPr="00E0763F" w:rsidRDefault="00354EFA" w:rsidP="00303899">
            <w:pPr>
              <w:tabs>
                <w:tab w:val="right" w:pos="7164"/>
              </w:tabs>
              <w:spacing w:after="200"/>
              <w:rPr>
                <w:i/>
                <w:szCs w:val="24"/>
                <w:lang w:val="en-US"/>
              </w:rPr>
            </w:pPr>
            <w:r w:rsidRPr="00354EFA">
              <w:rPr>
                <w:szCs w:val="24"/>
                <w:lang w:val="en-US"/>
              </w:rPr>
              <w:t>The insurance coverage shall be as specified in the Incoterms</w:t>
            </w:r>
            <w:r w:rsidRPr="00354EFA">
              <w:rPr>
                <w:i/>
                <w:szCs w:val="24"/>
                <w:lang w:val="en-US"/>
              </w:rPr>
              <w:t>.</w:t>
            </w:r>
          </w:p>
        </w:tc>
      </w:tr>
      <w:tr w:rsidR="00354EFA" w:rsidRPr="00354EFA" w14:paraId="78F5985F" w14:textId="77777777" w:rsidTr="009E69D5">
        <w:trPr>
          <w:jc w:val="center"/>
        </w:trPr>
        <w:tc>
          <w:tcPr>
            <w:tcW w:w="1728" w:type="dxa"/>
            <w:tcBorders>
              <w:left w:val="single" w:sz="4" w:space="0" w:color="auto"/>
            </w:tcBorders>
          </w:tcPr>
          <w:p w14:paraId="1B43BCB1" w14:textId="77777777" w:rsidR="00354EFA" w:rsidRPr="00354EFA" w:rsidRDefault="00354EFA" w:rsidP="00354EFA">
            <w:pPr>
              <w:spacing w:after="200"/>
              <w:jc w:val="left"/>
              <w:rPr>
                <w:b/>
                <w:szCs w:val="24"/>
                <w:lang w:val="en-US"/>
              </w:rPr>
            </w:pPr>
            <w:r w:rsidRPr="00354EFA">
              <w:rPr>
                <w:b/>
                <w:szCs w:val="24"/>
                <w:lang w:val="en-US"/>
              </w:rPr>
              <w:t>GCC 25.1</w:t>
            </w:r>
          </w:p>
        </w:tc>
        <w:tc>
          <w:tcPr>
            <w:tcW w:w="7380" w:type="dxa"/>
            <w:tcBorders>
              <w:right w:val="single" w:sz="4" w:space="0" w:color="auto"/>
            </w:tcBorders>
          </w:tcPr>
          <w:p w14:paraId="79C0EA9E" w14:textId="30F4E7C8" w:rsidR="00354EFA" w:rsidRPr="00E0763F" w:rsidRDefault="00354EFA" w:rsidP="00303899">
            <w:pPr>
              <w:tabs>
                <w:tab w:val="right" w:pos="7164"/>
              </w:tabs>
              <w:spacing w:after="200"/>
              <w:rPr>
                <w:szCs w:val="24"/>
                <w:lang w:val="en-US"/>
              </w:rPr>
            </w:pPr>
            <w:r w:rsidRPr="00354EFA">
              <w:rPr>
                <w:szCs w:val="24"/>
                <w:lang w:val="en-US"/>
              </w:rPr>
              <w:t xml:space="preserve">Responsibility for transportation of the Goods shall be as specified in the Incoterms. </w:t>
            </w:r>
          </w:p>
        </w:tc>
      </w:tr>
      <w:tr w:rsidR="00354EFA" w:rsidRPr="00354EFA" w14:paraId="559D9AA1" w14:textId="77777777" w:rsidTr="009E69D5">
        <w:trPr>
          <w:jc w:val="center"/>
        </w:trPr>
        <w:tc>
          <w:tcPr>
            <w:tcW w:w="1728" w:type="dxa"/>
            <w:tcBorders>
              <w:left w:val="single" w:sz="4" w:space="0" w:color="auto"/>
            </w:tcBorders>
          </w:tcPr>
          <w:p w14:paraId="00E360CA" w14:textId="77777777" w:rsidR="00354EFA" w:rsidRPr="00354EFA" w:rsidRDefault="00354EFA" w:rsidP="00354EFA">
            <w:pPr>
              <w:spacing w:after="200"/>
              <w:jc w:val="left"/>
              <w:rPr>
                <w:b/>
                <w:szCs w:val="24"/>
                <w:lang w:val="en-US"/>
              </w:rPr>
            </w:pPr>
            <w:r w:rsidRPr="00354EFA">
              <w:rPr>
                <w:b/>
                <w:szCs w:val="24"/>
                <w:lang w:val="en-US"/>
              </w:rPr>
              <w:t>GCC 25.2</w:t>
            </w:r>
          </w:p>
        </w:tc>
        <w:tc>
          <w:tcPr>
            <w:tcW w:w="7380" w:type="dxa"/>
            <w:tcBorders>
              <w:right w:val="single" w:sz="4" w:space="0" w:color="auto"/>
            </w:tcBorders>
          </w:tcPr>
          <w:p w14:paraId="07F82484" w14:textId="10C8B22E" w:rsidR="00354EFA" w:rsidRPr="00354EFA" w:rsidRDefault="00354EFA" w:rsidP="00633AD8">
            <w:pPr>
              <w:suppressAutoHyphens/>
              <w:ind w:firstLine="7"/>
              <w:rPr>
                <w:szCs w:val="24"/>
                <w:lang w:val="en-US"/>
              </w:rPr>
            </w:pPr>
            <w:r w:rsidRPr="00354EFA">
              <w:rPr>
                <w:szCs w:val="24"/>
                <w:lang w:val="en-US"/>
              </w:rPr>
              <w:t>Incidental services to be provided are:</w:t>
            </w:r>
            <w:r w:rsidR="00633AD8">
              <w:rPr>
                <w:szCs w:val="24"/>
                <w:lang w:val="en-US"/>
              </w:rPr>
              <w:t xml:space="preserve"> </w:t>
            </w:r>
            <w:r w:rsidR="00633AD8">
              <w:rPr>
                <w:b/>
                <w:szCs w:val="24"/>
                <w:lang w:val="en-US"/>
              </w:rPr>
              <w:t>None</w:t>
            </w:r>
          </w:p>
        </w:tc>
      </w:tr>
      <w:tr w:rsidR="00354EFA" w:rsidRPr="00354EFA" w14:paraId="27085F21" w14:textId="77777777" w:rsidTr="009E69D5">
        <w:trPr>
          <w:cantSplit/>
          <w:jc w:val="center"/>
        </w:trPr>
        <w:tc>
          <w:tcPr>
            <w:tcW w:w="1728" w:type="dxa"/>
            <w:tcBorders>
              <w:left w:val="single" w:sz="4" w:space="0" w:color="auto"/>
            </w:tcBorders>
          </w:tcPr>
          <w:p w14:paraId="1A41FD4D" w14:textId="77777777" w:rsidR="00354EFA" w:rsidRPr="00354EFA" w:rsidRDefault="00354EFA" w:rsidP="00354EFA">
            <w:pPr>
              <w:spacing w:after="200"/>
              <w:jc w:val="left"/>
              <w:rPr>
                <w:b/>
                <w:szCs w:val="24"/>
                <w:lang w:val="en-US"/>
              </w:rPr>
            </w:pPr>
            <w:r w:rsidRPr="00354EFA">
              <w:rPr>
                <w:b/>
                <w:szCs w:val="24"/>
                <w:lang w:val="en-US"/>
              </w:rPr>
              <w:t>GCC 26.1</w:t>
            </w:r>
          </w:p>
        </w:tc>
        <w:tc>
          <w:tcPr>
            <w:tcW w:w="7380" w:type="dxa"/>
            <w:tcBorders>
              <w:right w:val="single" w:sz="4" w:space="0" w:color="auto"/>
            </w:tcBorders>
          </w:tcPr>
          <w:p w14:paraId="0A65630C" w14:textId="77777777" w:rsidR="006E1428" w:rsidRDefault="00633AD8" w:rsidP="00303899">
            <w:pPr>
              <w:tabs>
                <w:tab w:val="right" w:pos="7164"/>
              </w:tabs>
              <w:spacing w:after="200"/>
              <w:rPr>
                <w:szCs w:val="24"/>
                <w:lang w:val="en-US"/>
              </w:rPr>
            </w:pPr>
            <w:r w:rsidRPr="00354EFA">
              <w:rPr>
                <w:szCs w:val="24"/>
                <w:lang w:val="en-US"/>
              </w:rPr>
              <w:t xml:space="preserve">The </w:t>
            </w:r>
            <w:r>
              <w:rPr>
                <w:szCs w:val="24"/>
                <w:lang w:val="en-US"/>
              </w:rPr>
              <w:t>inspections and tests shall be carried out by the Information Technology department in the</w:t>
            </w:r>
            <w:r w:rsidR="006E1428">
              <w:rPr>
                <w:szCs w:val="24"/>
                <w:lang w:val="en-US"/>
              </w:rPr>
              <w:t>:</w:t>
            </w:r>
          </w:p>
          <w:p w14:paraId="6324AD4D" w14:textId="77777777" w:rsidR="006E1428" w:rsidRDefault="00633AD8" w:rsidP="006E1428">
            <w:pPr>
              <w:tabs>
                <w:tab w:val="right" w:pos="7164"/>
              </w:tabs>
              <w:spacing w:after="200"/>
              <w:rPr>
                <w:b/>
                <w:iCs/>
                <w:szCs w:val="24"/>
                <w:lang w:val="en-US"/>
              </w:rPr>
            </w:pPr>
            <w:r>
              <w:rPr>
                <w:szCs w:val="24"/>
                <w:lang w:val="en-US"/>
              </w:rPr>
              <w:t xml:space="preserve"> </w:t>
            </w:r>
            <w:r w:rsidR="006E1428">
              <w:rPr>
                <w:b/>
                <w:iCs/>
                <w:szCs w:val="24"/>
                <w:lang w:val="en-US"/>
              </w:rPr>
              <w:t>Government of Antigua and Barbuda</w:t>
            </w:r>
          </w:p>
          <w:p w14:paraId="11194A27" w14:textId="77777777" w:rsidR="006E1428" w:rsidRDefault="006E1428" w:rsidP="006E1428">
            <w:pPr>
              <w:tabs>
                <w:tab w:val="right" w:pos="7164"/>
              </w:tabs>
              <w:spacing w:after="200"/>
              <w:rPr>
                <w:b/>
                <w:iCs/>
                <w:szCs w:val="24"/>
                <w:lang w:val="en-US"/>
              </w:rPr>
            </w:pPr>
            <w:r>
              <w:rPr>
                <w:b/>
                <w:iCs/>
                <w:szCs w:val="24"/>
                <w:lang w:val="en-US"/>
              </w:rPr>
              <w:t>Government of St. Kitts and Nevis</w:t>
            </w:r>
          </w:p>
          <w:p w14:paraId="709F36DB" w14:textId="123E7238" w:rsidR="00354EFA" w:rsidRPr="00354EFA" w:rsidRDefault="006E1428" w:rsidP="006E1428">
            <w:pPr>
              <w:tabs>
                <w:tab w:val="right" w:pos="7164"/>
              </w:tabs>
              <w:spacing w:after="200"/>
              <w:rPr>
                <w:szCs w:val="24"/>
                <w:lang w:val="en-US"/>
              </w:rPr>
            </w:pPr>
            <w:r>
              <w:rPr>
                <w:b/>
                <w:iCs/>
                <w:szCs w:val="24"/>
                <w:lang w:val="en-US"/>
              </w:rPr>
              <w:t>Government of St. Vincent and Grenadines</w:t>
            </w:r>
          </w:p>
        </w:tc>
      </w:tr>
      <w:tr w:rsidR="00354EFA" w:rsidRPr="00354EFA" w14:paraId="04799F4A" w14:textId="77777777" w:rsidTr="009E69D5">
        <w:trPr>
          <w:cantSplit/>
          <w:jc w:val="center"/>
        </w:trPr>
        <w:tc>
          <w:tcPr>
            <w:tcW w:w="1728" w:type="dxa"/>
            <w:tcBorders>
              <w:left w:val="single" w:sz="4" w:space="0" w:color="auto"/>
            </w:tcBorders>
          </w:tcPr>
          <w:p w14:paraId="07363A4D" w14:textId="77777777" w:rsidR="00354EFA" w:rsidRPr="00354EFA" w:rsidRDefault="00354EFA" w:rsidP="00354EFA">
            <w:pPr>
              <w:spacing w:after="200"/>
              <w:jc w:val="left"/>
              <w:rPr>
                <w:b/>
                <w:szCs w:val="24"/>
                <w:lang w:val="en-US"/>
              </w:rPr>
            </w:pPr>
            <w:r w:rsidRPr="00354EFA">
              <w:rPr>
                <w:b/>
                <w:szCs w:val="24"/>
                <w:lang w:val="en-US"/>
              </w:rPr>
              <w:t>GCC 26.2</w:t>
            </w:r>
          </w:p>
        </w:tc>
        <w:tc>
          <w:tcPr>
            <w:tcW w:w="7380" w:type="dxa"/>
            <w:tcBorders>
              <w:right w:val="single" w:sz="4" w:space="0" w:color="auto"/>
            </w:tcBorders>
          </w:tcPr>
          <w:p w14:paraId="5D47A0F0" w14:textId="77777777" w:rsidR="00354EFA" w:rsidRDefault="00354EFA" w:rsidP="006E1428">
            <w:pPr>
              <w:tabs>
                <w:tab w:val="right" w:pos="7164"/>
              </w:tabs>
              <w:spacing w:after="200"/>
              <w:rPr>
                <w:i/>
                <w:iCs/>
                <w:szCs w:val="24"/>
                <w:lang w:val="en-US"/>
              </w:rPr>
            </w:pPr>
            <w:r w:rsidRPr="00354EFA">
              <w:rPr>
                <w:szCs w:val="24"/>
                <w:lang w:val="en-US"/>
              </w:rPr>
              <w:t xml:space="preserve">The Inspections and tests shall be conducted at: </w:t>
            </w:r>
          </w:p>
          <w:p w14:paraId="4132A424" w14:textId="77777777" w:rsidR="006E1428" w:rsidRDefault="006E1428" w:rsidP="006E1428">
            <w:pPr>
              <w:tabs>
                <w:tab w:val="right" w:pos="7164"/>
              </w:tabs>
              <w:spacing w:after="200"/>
              <w:rPr>
                <w:b/>
                <w:iCs/>
                <w:szCs w:val="24"/>
                <w:lang w:val="en-US"/>
              </w:rPr>
            </w:pPr>
            <w:r>
              <w:rPr>
                <w:b/>
                <w:iCs/>
                <w:szCs w:val="24"/>
                <w:lang w:val="en-US"/>
              </w:rPr>
              <w:t>Government of Antigua and Barbuda</w:t>
            </w:r>
          </w:p>
          <w:p w14:paraId="4ECFDDA2" w14:textId="77777777" w:rsidR="006E1428" w:rsidRDefault="006E1428" w:rsidP="006E1428">
            <w:pPr>
              <w:tabs>
                <w:tab w:val="right" w:pos="7164"/>
              </w:tabs>
              <w:spacing w:after="200"/>
              <w:rPr>
                <w:b/>
                <w:iCs/>
                <w:szCs w:val="24"/>
                <w:lang w:val="en-US"/>
              </w:rPr>
            </w:pPr>
            <w:r>
              <w:rPr>
                <w:b/>
                <w:iCs/>
                <w:szCs w:val="24"/>
                <w:lang w:val="en-US"/>
              </w:rPr>
              <w:t>Government of St. Kitts and Nevis</w:t>
            </w:r>
          </w:p>
          <w:p w14:paraId="4667501F" w14:textId="1776608D" w:rsidR="006E1428" w:rsidRPr="00354EFA" w:rsidRDefault="006E1428" w:rsidP="006E1428">
            <w:pPr>
              <w:tabs>
                <w:tab w:val="right" w:pos="7164"/>
              </w:tabs>
              <w:spacing w:after="200"/>
              <w:rPr>
                <w:szCs w:val="24"/>
                <w:u w:val="single"/>
                <w:lang w:val="en-US"/>
              </w:rPr>
            </w:pPr>
            <w:r>
              <w:rPr>
                <w:b/>
                <w:iCs/>
                <w:szCs w:val="24"/>
                <w:lang w:val="en-US"/>
              </w:rPr>
              <w:t>Government of St. Vincent and Grenadines</w:t>
            </w:r>
          </w:p>
        </w:tc>
      </w:tr>
      <w:tr w:rsidR="00354EFA" w:rsidRPr="00354EFA" w14:paraId="572B02E8" w14:textId="77777777" w:rsidTr="009E69D5">
        <w:trPr>
          <w:cantSplit/>
          <w:jc w:val="center"/>
        </w:trPr>
        <w:tc>
          <w:tcPr>
            <w:tcW w:w="1728" w:type="dxa"/>
            <w:tcBorders>
              <w:left w:val="single" w:sz="4" w:space="0" w:color="auto"/>
            </w:tcBorders>
          </w:tcPr>
          <w:p w14:paraId="48E08E2F" w14:textId="77777777" w:rsidR="00354EFA" w:rsidRPr="00354EFA" w:rsidRDefault="00354EFA" w:rsidP="00354EFA">
            <w:pPr>
              <w:spacing w:after="200"/>
              <w:jc w:val="left"/>
              <w:rPr>
                <w:b/>
                <w:szCs w:val="24"/>
                <w:lang w:val="en-US"/>
              </w:rPr>
            </w:pPr>
            <w:r w:rsidRPr="00354EFA">
              <w:rPr>
                <w:b/>
                <w:szCs w:val="24"/>
                <w:lang w:val="en-US"/>
              </w:rPr>
              <w:t>GCC 27.1</w:t>
            </w:r>
          </w:p>
        </w:tc>
        <w:tc>
          <w:tcPr>
            <w:tcW w:w="7380" w:type="dxa"/>
            <w:tcBorders>
              <w:right w:val="single" w:sz="4" w:space="0" w:color="auto"/>
            </w:tcBorders>
          </w:tcPr>
          <w:p w14:paraId="69BB72AB" w14:textId="238975D3" w:rsidR="00354EFA" w:rsidRPr="00354EFA" w:rsidRDefault="00354EFA" w:rsidP="00636DE5">
            <w:pPr>
              <w:tabs>
                <w:tab w:val="right" w:pos="7164"/>
              </w:tabs>
              <w:spacing w:after="200"/>
              <w:rPr>
                <w:szCs w:val="24"/>
                <w:u w:val="single"/>
                <w:lang w:val="en-US"/>
              </w:rPr>
            </w:pPr>
            <w:r w:rsidRPr="00354EFA">
              <w:rPr>
                <w:szCs w:val="24"/>
                <w:lang w:val="en-US"/>
              </w:rPr>
              <w:t xml:space="preserve">The liquidated damage shall be: </w:t>
            </w:r>
            <w:r w:rsidR="00636DE5" w:rsidRPr="00636DE5">
              <w:rPr>
                <w:b/>
                <w:szCs w:val="24"/>
                <w:lang w:val="en-US"/>
              </w:rPr>
              <w:t xml:space="preserve">0.1 </w:t>
            </w:r>
            <w:r w:rsidRPr="00636DE5">
              <w:rPr>
                <w:b/>
                <w:szCs w:val="24"/>
                <w:lang w:val="en-US"/>
              </w:rPr>
              <w:t>% per week</w:t>
            </w:r>
          </w:p>
        </w:tc>
      </w:tr>
      <w:tr w:rsidR="00354EFA" w:rsidRPr="00354EFA" w14:paraId="49FB4326" w14:textId="77777777" w:rsidTr="009E69D5">
        <w:trPr>
          <w:cantSplit/>
          <w:jc w:val="center"/>
        </w:trPr>
        <w:tc>
          <w:tcPr>
            <w:tcW w:w="1728" w:type="dxa"/>
            <w:tcBorders>
              <w:left w:val="single" w:sz="4" w:space="0" w:color="auto"/>
              <w:bottom w:val="single" w:sz="6" w:space="0" w:color="auto"/>
            </w:tcBorders>
          </w:tcPr>
          <w:p w14:paraId="281B50A1" w14:textId="77777777" w:rsidR="00354EFA" w:rsidRPr="00354EFA" w:rsidRDefault="00354EFA" w:rsidP="00354EFA">
            <w:pPr>
              <w:spacing w:after="200"/>
              <w:jc w:val="left"/>
              <w:rPr>
                <w:b/>
                <w:szCs w:val="24"/>
                <w:lang w:val="en-US"/>
              </w:rPr>
            </w:pPr>
            <w:r w:rsidRPr="00354EFA">
              <w:rPr>
                <w:b/>
                <w:szCs w:val="24"/>
                <w:lang w:val="en-US"/>
              </w:rPr>
              <w:t>GCC 27.1</w:t>
            </w:r>
          </w:p>
        </w:tc>
        <w:tc>
          <w:tcPr>
            <w:tcW w:w="7380" w:type="dxa"/>
            <w:tcBorders>
              <w:bottom w:val="single" w:sz="6" w:space="0" w:color="auto"/>
              <w:right w:val="single" w:sz="4" w:space="0" w:color="auto"/>
            </w:tcBorders>
          </w:tcPr>
          <w:p w14:paraId="3AF0FBDE" w14:textId="3E531CED" w:rsidR="00354EFA" w:rsidRPr="00354EFA" w:rsidRDefault="00354EFA" w:rsidP="00636DE5">
            <w:pPr>
              <w:tabs>
                <w:tab w:val="right" w:pos="7164"/>
              </w:tabs>
              <w:spacing w:after="200"/>
              <w:rPr>
                <w:szCs w:val="24"/>
                <w:u w:val="single"/>
                <w:lang w:val="en-US"/>
              </w:rPr>
            </w:pPr>
            <w:r w:rsidRPr="00354EFA">
              <w:rPr>
                <w:szCs w:val="24"/>
                <w:lang w:val="en-US"/>
              </w:rPr>
              <w:t xml:space="preserve">The maximum </w:t>
            </w:r>
            <w:proofErr w:type="gramStart"/>
            <w:r w:rsidRPr="00354EFA">
              <w:rPr>
                <w:szCs w:val="24"/>
                <w:lang w:val="en-US"/>
              </w:rPr>
              <w:t>amount</w:t>
            </w:r>
            <w:proofErr w:type="gramEnd"/>
            <w:r w:rsidRPr="00354EFA">
              <w:rPr>
                <w:szCs w:val="24"/>
                <w:lang w:val="en-US"/>
              </w:rPr>
              <w:t xml:space="preserve"> of liquidated damages shall be: </w:t>
            </w:r>
            <w:r w:rsidR="00636DE5" w:rsidRPr="00636DE5">
              <w:rPr>
                <w:b/>
                <w:iCs/>
                <w:szCs w:val="24"/>
                <w:lang w:val="en-US"/>
              </w:rPr>
              <w:t>10</w:t>
            </w:r>
            <w:r w:rsidRPr="00636DE5">
              <w:rPr>
                <w:b/>
                <w:szCs w:val="24"/>
                <w:lang w:val="en-US"/>
              </w:rPr>
              <w:t>%</w:t>
            </w:r>
          </w:p>
        </w:tc>
      </w:tr>
      <w:tr w:rsidR="00354EFA" w:rsidRPr="00354EFA" w14:paraId="2985B542" w14:textId="77777777" w:rsidTr="009E69D5">
        <w:trPr>
          <w:jc w:val="center"/>
        </w:trPr>
        <w:tc>
          <w:tcPr>
            <w:tcW w:w="1728" w:type="dxa"/>
            <w:tcBorders>
              <w:top w:val="single" w:sz="6" w:space="0" w:color="auto"/>
              <w:left w:val="single" w:sz="4" w:space="0" w:color="auto"/>
              <w:bottom w:val="single" w:sz="4" w:space="0" w:color="auto"/>
            </w:tcBorders>
          </w:tcPr>
          <w:p w14:paraId="474BD7EE" w14:textId="77777777" w:rsidR="00354EFA" w:rsidRPr="00354EFA" w:rsidRDefault="00354EFA" w:rsidP="00354EFA">
            <w:pPr>
              <w:spacing w:after="200"/>
              <w:jc w:val="left"/>
              <w:rPr>
                <w:b/>
                <w:szCs w:val="24"/>
                <w:lang w:val="en-US"/>
              </w:rPr>
            </w:pPr>
            <w:r w:rsidRPr="00354EFA">
              <w:rPr>
                <w:b/>
                <w:szCs w:val="24"/>
                <w:lang w:val="en-US"/>
              </w:rPr>
              <w:t>GCC 28.3</w:t>
            </w:r>
          </w:p>
        </w:tc>
        <w:tc>
          <w:tcPr>
            <w:tcW w:w="7380" w:type="dxa"/>
            <w:tcBorders>
              <w:top w:val="single" w:sz="6" w:space="0" w:color="auto"/>
              <w:bottom w:val="single" w:sz="4" w:space="0" w:color="auto"/>
              <w:right w:val="single" w:sz="4" w:space="0" w:color="auto"/>
            </w:tcBorders>
          </w:tcPr>
          <w:p w14:paraId="43A7981B" w14:textId="64B79494" w:rsidR="00354EFA" w:rsidRPr="00354EFA" w:rsidRDefault="00354EFA" w:rsidP="00303899">
            <w:pPr>
              <w:tabs>
                <w:tab w:val="right" w:pos="7164"/>
              </w:tabs>
              <w:spacing w:after="200"/>
              <w:rPr>
                <w:szCs w:val="24"/>
                <w:u w:val="single"/>
                <w:lang w:val="en-US"/>
              </w:rPr>
            </w:pPr>
            <w:r w:rsidRPr="00354EFA">
              <w:rPr>
                <w:szCs w:val="24"/>
                <w:lang w:val="en-US"/>
              </w:rPr>
              <w:t>The period of val</w:t>
            </w:r>
            <w:r w:rsidR="00597CA5">
              <w:rPr>
                <w:szCs w:val="24"/>
                <w:lang w:val="en-US"/>
              </w:rPr>
              <w:t xml:space="preserve">idity of the Warranty shall be </w:t>
            </w:r>
            <w:r w:rsidR="00597CA5">
              <w:rPr>
                <w:b/>
                <w:szCs w:val="24"/>
                <w:lang w:val="en-US"/>
              </w:rPr>
              <w:t xml:space="preserve">365 </w:t>
            </w:r>
            <w:r w:rsidRPr="00354EFA">
              <w:rPr>
                <w:szCs w:val="24"/>
                <w:lang w:val="en-US"/>
              </w:rPr>
              <w:t xml:space="preserve">days </w:t>
            </w:r>
          </w:p>
          <w:p w14:paraId="0F832B10" w14:textId="77777777" w:rsidR="00354EFA" w:rsidRPr="00354EFA" w:rsidRDefault="00354EFA" w:rsidP="00303899">
            <w:pPr>
              <w:tabs>
                <w:tab w:val="right" w:pos="7164"/>
              </w:tabs>
              <w:spacing w:after="200"/>
              <w:rPr>
                <w:szCs w:val="24"/>
                <w:lang w:val="en-US"/>
              </w:rPr>
            </w:pPr>
            <w:r w:rsidRPr="00354EFA">
              <w:rPr>
                <w:szCs w:val="24"/>
                <w:lang w:val="en-US"/>
              </w:rPr>
              <w:t>For purposes of the Warranty, the place(s) of final destination(s) shall be:</w:t>
            </w:r>
          </w:p>
          <w:p w14:paraId="2EA91299" w14:textId="77777777" w:rsidR="00597CA5" w:rsidRDefault="00597CA5" w:rsidP="00597CA5">
            <w:pPr>
              <w:tabs>
                <w:tab w:val="right" w:pos="7164"/>
              </w:tabs>
              <w:spacing w:after="200"/>
              <w:rPr>
                <w:b/>
                <w:iCs/>
                <w:szCs w:val="24"/>
                <w:lang w:val="en-US"/>
              </w:rPr>
            </w:pPr>
            <w:r>
              <w:rPr>
                <w:b/>
                <w:iCs/>
                <w:szCs w:val="24"/>
                <w:lang w:val="en-US"/>
              </w:rPr>
              <w:t>Government of Antigua and Barbuda</w:t>
            </w:r>
          </w:p>
          <w:p w14:paraId="273B48A8" w14:textId="77777777" w:rsidR="00597CA5" w:rsidRDefault="00597CA5" w:rsidP="00597CA5">
            <w:pPr>
              <w:tabs>
                <w:tab w:val="right" w:pos="7164"/>
              </w:tabs>
              <w:spacing w:after="200"/>
              <w:rPr>
                <w:b/>
                <w:iCs/>
                <w:szCs w:val="24"/>
                <w:lang w:val="en-US"/>
              </w:rPr>
            </w:pPr>
            <w:r>
              <w:rPr>
                <w:b/>
                <w:iCs/>
                <w:szCs w:val="24"/>
                <w:lang w:val="en-US"/>
              </w:rPr>
              <w:t>Government of St. Kitts and Nevis</w:t>
            </w:r>
          </w:p>
          <w:p w14:paraId="0E5E5D83" w14:textId="77777777" w:rsidR="00597CA5" w:rsidRDefault="00597CA5" w:rsidP="00597CA5">
            <w:pPr>
              <w:suppressAutoHyphens/>
              <w:rPr>
                <w:b/>
                <w:i/>
                <w:szCs w:val="24"/>
                <w:lang w:val="en-US"/>
              </w:rPr>
            </w:pPr>
            <w:r>
              <w:rPr>
                <w:b/>
                <w:iCs/>
                <w:szCs w:val="24"/>
                <w:lang w:val="en-US"/>
              </w:rPr>
              <w:t>Government of St. Vincent and Grenadines</w:t>
            </w:r>
            <w:r w:rsidRPr="00354EFA">
              <w:rPr>
                <w:b/>
                <w:i/>
                <w:szCs w:val="24"/>
                <w:lang w:val="en-US"/>
              </w:rPr>
              <w:t xml:space="preserve"> </w:t>
            </w:r>
          </w:p>
          <w:p w14:paraId="5594D00A" w14:textId="77777777" w:rsidR="00597CA5" w:rsidRDefault="00597CA5" w:rsidP="00597CA5">
            <w:pPr>
              <w:suppressAutoHyphens/>
              <w:rPr>
                <w:b/>
                <w:i/>
                <w:szCs w:val="24"/>
                <w:lang w:val="en-US"/>
              </w:rPr>
            </w:pPr>
          </w:p>
          <w:p w14:paraId="48C06CA3" w14:textId="535DEE89" w:rsidR="00354EFA" w:rsidRPr="00354EFA" w:rsidRDefault="00354EFA" w:rsidP="00597CA5">
            <w:pPr>
              <w:suppressAutoHyphens/>
              <w:rPr>
                <w:szCs w:val="24"/>
                <w:lang w:val="en-US"/>
              </w:rPr>
            </w:pPr>
            <w:r w:rsidRPr="00354EFA">
              <w:rPr>
                <w:b/>
                <w:i/>
                <w:szCs w:val="24"/>
                <w:lang w:val="en-US"/>
              </w:rPr>
              <w:t>Sample provision</w:t>
            </w:r>
          </w:p>
          <w:p w14:paraId="19149424" w14:textId="77777777" w:rsidR="00354EFA" w:rsidRPr="00354EFA" w:rsidRDefault="00354EFA" w:rsidP="00303899">
            <w:pPr>
              <w:suppressAutoHyphens/>
              <w:rPr>
                <w:szCs w:val="24"/>
                <w:lang w:val="en-US"/>
              </w:rPr>
            </w:pPr>
          </w:p>
          <w:p w14:paraId="4583E445" w14:textId="1B1725AE" w:rsidR="00354EFA" w:rsidRPr="00354EFA" w:rsidRDefault="00354EFA" w:rsidP="00303899">
            <w:pPr>
              <w:suppressAutoHyphens/>
              <w:rPr>
                <w:szCs w:val="24"/>
                <w:lang w:val="en-US"/>
              </w:rPr>
            </w:pPr>
            <w:r w:rsidRPr="00354EFA">
              <w:rPr>
                <w:szCs w:val="24"/>
                <w:lang w:val="en-US"/>
              </w:rPr>
              <w:t xml:space="preserve">GCC 28.3—In partial modification of the provisions, the warranty period shall be </w:t>
            </w:r>
            <w:r w:rsidR="00597CA5" w:rsidRPr="00E727B3">
              <w:rPr>
                <w:b/>
                <w:szCs w:val="24"/>
                <w:lang w:val="en-US"/>
              </w:rPr>
              <w:t>twelve (12)</w:t>
            </w:r>
            <w:r w:rsidRPr="00E727B3">
              <w:rPr>
                <w:b/>
                <w:szCs w:val="24"/>
                <w:lang w:val="en-US"/>
              </w:rPr>
              <w:t xml:space="preserve"> months</w:t>
            </w:r>
            <w:r w:rsidRPr="00354EFA">
              <w:rPr>
                <w:szCs w:val="24"/>
                <w:lang w:val="en-US"/>
              </w:rPr>
              <w:t xml:space="preserve"> from date of acceptance of the Goods or </w:t>
            </w:r>
            <w:r w:rsidR="00E727B3">
              <w:rPr>
                <w:b/>
                <w:szCs w:val="24"/>
                <w:lang w:val="en-US"/>
              </w:rPr>
              <w:t>eighteen (18)</w:t>
            </w:r>
            <w:r w:rsidRPr="00354EFA">
              <w:rPr>
                <w:szCs w:val="24"/>
                <w:lang w:val="en-US"/>
              </w:rPr>
              <w:t xml:space="preserve"> months from the date of shipment, whichever occurs earlier. </w:t>
            </w:r>
            <w:r w:rsidRPr="00354EFA">
              <w:rPr>
                <w:szCs w:val="24"/>
                <w:lang w:val="en-US"/>
              </w:rPr>
              <w:lastRenderedPageBreak/>
              <w:t>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FD917EF" w14:textId="77777777" w:rsidR="00354EFA" w:rsidRPr="00354EFA" w:rsidRDefault="00354EFA" w:rsidP="00303899">
            <w:pPr>
              <w:suppressAutoHyphens/>
              <w:rPr>
                <w:szCs w:val="24"/>
                <w:lang w:val="en-US"/>
              </w:rPr>
            </w:pPr>
          </w:p>
          <w:p w14:paraId="7678291A" w14:textId="77777777" w:rsidR="00354EFA" w:rsidRPr="00354EFA" w:rsidRDefault="00354EFA" w:rsidP="00303899">
            <w:pPr>
              <w:suppressAutoHyphens/>
              <w:ind w:left="672" w:hanging="672"/>
              <w:rPr>
                <w:szCs w:val="24"/>
                <w:lang w:val="en-US"/>
              </w:rPr>
            </w:pPr>
            <w:r w:rsidRPr="00354EFA">
              <w:rPr>
                <w:szCs w:val="24"/>
                <w:lang w:val="en-US"/>
              </w:rPr>
              <w:t>(a)</w:t>
            </w:r>
            <w:r w:rsidRPr="00354EFA">
              <w:rPr>
                <w:szCs w:val="24"/>
                <w:lang w:val="en-US"/>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7ACDBF41" w14:textId="77777777" w:rsidR="00354EFA" w:rsidRPr="00354EFA" w:rsidRDefault="00354EFA" w:rsidP="00303899">
            <w:pPr>
              <w:suppressAutoHyphens/>
              <w:ind w:left="672" w:hanging="672"/>
              <w:rPr>
                <w:szCs w:val="24"/>
                <w:lang w:val="en-US"/>
              </w:rPr>
            </w:pPr>
          </w:p>
          <w:p w14:paraId="422F27B6" w14:textId="77777777" w:rsidR="00354EFA" w:rsidRPr="00354EFA" w:rsidRDefault="00354EFA" w:rsidP="00303899">
            <w:pPr>
              <w:tabs>
                <w:tab w:val="left" w:pos="1080"/>
              </w:tabs>
              <w:suppressAutoHyphens/>
              <w:rPr>
                <w:szCs w:val="24"/>
                <w:lang w:val="en-US"/>
              </w:rPr>
            </w:pPr>
            <w:r w:rsidRPr="00354EFA">
              <w:rPr>
                <w:b/>
                <w:szCs w:val="24"/>
                <w:lang w:val="en-US"/>
              </w:rPr>
              <w:t>or</w:t>
            </w:r>
          </w:p>
          <w:p w14:paraId="261337C7" w14:textId="77777777" w:rsidR="00354EFA" w:rsidRPr="00354EFA" w:rsidRDefault="00354EFA" w:rsidP="00303899">
            <w:pPr>
              <w:tabs>
                <w:tab w:val="left" w:pos="1080"/>
              </w:tabs>
              <w:suppressAutoHyphens/>
              <w:rPr>
                <w:szCs w:val="24"/>
                <w:lang w:val="en-US"/>
              </w:rPr>
            </w:pPr>
          </w:p>
          <w:p w14:paraId="4A4F8BC8" w14:textId="40406464" w:rsidR="00354EFA" w:rsidRPr="00354EFA" w:rsidRDefault="00354EFA" w:rsidP="00303899">
            <w:pPr>
              <w:suppressAutoHyphens/>
              <w:ind w:left="672" w:hanging="672"/>
              <w:rPr>
                <w:szCs w:val="24"/>
                <w:lang w:val="en-US"/>
              </w:rPr>
            </w:pPr>
            <w:r w:rsidRPr="00354EFA">
              <w:rPr>
                <w:szCs w:val="24"/>
                <w:lang w:val="en-US"/>
              </w:rPr>
              <w:t>(b)</w:t>
            </w:r>
            <w:r w:rsidRPr="00354EFA">
              <w:rPr>
                <w:szCs w:val="24"/>
                <w:lang w:val="en-US"/>
              </w:rPr>
              <w:tab/>
              <w:t>pay liquidated damages to</w:t>
            </w:r>
            <w:r w:rsidR="004C07D0">
              <w:rPr>
                <w:rFonts w:ascii="Calibri" w:hAnsi="Calibri" w:cs="Calibri"/>
                <w:color w:val="000000"/>
                <w:shd w:val="clear" w:color="auto" w:fill="FFFFFF"/>
              </w:rPr>
              <w:t>Kindly provide a quotation for the attached RFQ by </w:t>
            </w:r>
            <w:r w:rsidR="004C07D0">
              <w:rPr>
                <w:rFonts w:ascii="Calibri" w:hAnsi="Calibri" w:cs="Calibri"/>
                <w:b/>
                <w:bCs/>
                <w:color w:val="000000"/>
              </w:rPr>
              <w:t xml:space="preserve">Friday, </w:t>
            </w:r>
            <w:r w:rsidR="006A6A32">
              <w:rPr>
                <w:rFonts w:ascii="Calibri" w:hAnsi="Calibri" w:cs="Calibri"/>
                <w:b/>
                <w:bCs/>
                <w:color w:val="000000"/>
              </w:rPr>
              <w:t xml:space="preserve">6 October </w:t>
            </w:r>
            <w:r w:rsidR="00A62AE6">
              <w:rPr>
                <w:rFonts w:ascii="Calibri" w:hAnsi="Calibri" w:cs="Calibri"/>
                <w:b/>
                <w:bCs/>
                <w:color w:val="000000"/>
              </w:rPr>
              <w:t>2023</w:t>
            </w:r>
            <w:r w:rsidR="004C07D0">
              <w:rPr>
                <w:rFonts w:ascii="Calibri" w:hAnsi="Calibri" w:cs="Calibri"/>
                <w:b/>
                <w:bCs/>
                <w:color w:val="000000"/>
              </w:rPr>
              <w:t>.</w:t>
            </w:r>
            <w:r w:rsidRPr="00354EFA">
              <w:rPr>
                <w:szCs w:val="24"/>
                <w:lang w:val="en-US"/>
              </w:rPr>
              <w:t xml:space="preserve"> the Purchaser with respect to the failure to meet the contractual guarantees. The rate of these liquidated damages shall be (______).</w:t>
            </w:r>
          </w:p>
          <w:p w14:paraId="68B2643A" w14:textId="77777777" w:rsidR="00354EFA" w:rsidRPr="00354EFA" w:rsidRDefault="00354EFA" w:rsidP="00303899">
            <w:pPr>
              <w:suppressAutoHyphens/>
              <w:rPr>
                <w:szCs w:val="24"/>
                <w:lang w:val="en-US"/>
              </w:rPr>
            </w:pPr>
          </w:p>
          <w:p w14:paraId="1EBBE67B" w14:textId="77777777" w:rsidR="00354EFA" w:rsidRPr="00303899" w:rsidRDefault="00354EFA" w:rsidP="00303899">
            <w:pPr>
              <w:suppressAutoHyphens/>
              <w:rPr>
                <w:szCs w:val="24"/>
                <w:lang w:val="en-US"/>
              </w:rPr>
            </w:pPr>
            <w:r w:rsidRPr="00303899">
              <w:rPr>
                <w:i/>
                <w:szCs w:val="24"/>
                <w:lang w:val="en-US"/>
              </w:rPr>
              <w:t>[The rate should be higher than the adjustment rate used in the Bid evaluation under BDS 34.6(f)]</w:t>
            </w:r>
          </w:p>
        </w:tc>
      </w:tr>
      <w:tr w:rsidR="00354EFA" w:rsidRPr="00354EFA" w14:paraId="157A0231" w14:textId="77777777" w:rsidTr="009E69D5">
        <w:trPr>
          <w:cantSplit/>
          <w:jc w:val="center"/>
        </w:trPr>
        <w:tc>
          <w:tcPr>
            <w:tcW w:w="1728" w:type="dxa"/>
            <w:tcBorders>
              <w:top w:val="single" w:sz="4" w:space="0" w:color="auto"/>
              <w:left w:val="single" w:sz="4" w:space="0" w:color="auto"/>
            </w:tcBorders>
          </w:tcPr>
          <w:p w14:paraId="09875DC7" w14:textId="77777777" w:rsidR="00354EFA" w:rsidRPr="00354EFA" w:rsidRDefault="00354EFA" w:rsidP="00354EFA">
            <w:pPr>
              <w:spacing w:after="200"/>
              <w:jc w:val="left"/>
              <w:rPr>
                <w:b/>
                <w:szCs w:val="24"/>
                <w:lang w:val="en-US"/>
              </w:rPr>
            </w:pPr>
            <w:r w:rsidRPr="00354EFA">
              <w:rPr>
                <w:b/>
                <w:szCs w:val="24"/>
                <w:lang w:val="en-US"/>
              </w:rPr>
              <w:lastRenderedPageBreak/>
              <w:t>GCC 28.5, GCC 28.6</w:t>
            </w:r>
          </w:p>
        </w:tc>
        <w:tc>
          <w:tcPr>
            <w:tcW w:w="7380" w:type="dxa"/>
            <w:tcBorders>
              <w:top w:val="single" w:sz="4" w:space="0" w:color="auto"/>
              <w:right w:val="single" w:sz="4" w:space="0" w:color="auto"/>
            </w:tcBorders>
          </w:tcPr>
          <w:p w14:paraId="292542A2" w14:textId="14797570" w:rsidR="00354EFA" w:rsidRPr="00354EFA" w:rsidRDefault="00354EFA" w:rsidP="001F7AEA">
            <w:pPr>
              <w:tabs>
                <w:tab w:val="right" w:pos="7164"/>
              </w:tabs>
              <w:spacing w:after="200"/>
              <w:jc w:val="left"/>
              <w:rPr>
                <w:szCs w:val="24"/>
                <w:u w:val="single"/>
                <w:lang w:val="en-US"/>
              </w:rPr>
            </w:pPr>
            <w:r w:rsidRPr="00354EFA">
              <w:rPr>
                <w:szCs w:val="24"/>
                <w:lang w:val="en-US"/>
              </w:rPr>
              <w:t>The period for repair or repl</w:t>
            </w:r>
            <w:r w:rsidR="001F7AEA">
              <w:rPr>
                <w:szCs w:val="24"/>
                <w:lang w:val="en-US"/>
              </w:rPr>
              <w:t>acement shall be ninet</w:t>
            </w:r>
            <w:r w:rsidR="000C5367">
              <w:rPr>
                <w:szCs w:val="24"/>
                <w:lang w:val="en-US"/>
              </w:rPr>
              <w:t xml:space="preserve">y </w:t>
            </w:r>
            <w:r w:rsidR="001F7AEA">
              <w:rPr>
                <w:szCs w:val="24"/>
                <w:lang w:val="en-US"/>
              </w:rPr>
              <w:t xml:space="preserve">90 </w:t>
            </w:r>
            <w:r w:rsidRPr="00354EFA">
              <w:rPr>
                <w:szCs w:val="24"/>
                <w:lang w:val="en-US"/>
              </w:rPr>
              <w:t>days.</w:t>
            </w:r>
          </w:p>
        </w:tc>
      </w:tr>
      <w:tr w:rsidR="00354EFA" w:rsidRPr="00354EFA" w14:paraId="18EE368B" w14:textId="77777777" w:rsidTr="009E69D5">
        <w:trPr>
          <w:cantSplit/>
          <w:jc w:val="center"/>
        </w:trPr>
        <w:tc>
          <w:tcPr>
            <w:tcW w:w="1728" w:type="dxa"/>
            <w:tcBorders>
              <w:left w:val="single" w:sz="4" w:space="0" w:color="auto"/>
              <w:bottom w:val="single" w:sz="4" w:space="0" w:color="auto"/>
            </w:tcBorders>
          </w:tcPr>
          <w:p w14:paraId="04B2D444" w14:textId="77777777" w:rsidR="00354EFA" w:rsidRPr="00354EFA" w:rsidRDefault="00354EFA" w:rsidP="00354EFA">
            <w:pPr>
              <w:spacing w:after="200"/>
              <w:jc w:val="left"/>
              <w:rPr>
                <w:b/>
                <w:szCs w:val="24"/>
                <w:lang w:val="en-US"/>
              </w:rPr>
            </w:pPr>
            <w:r w:rsidRPr="00354EFA">
              <w:rPr>
                <w:b/>
                <w:szCs w:val="24"/>
                <w:lang w:val="en-US"/>
              </w:rPr>
              <w:t>GCC 33.4</w:t>
            </w:r>
          </w:p>
        </w:tc>
        <w:tc>
          <w:tcPr>
            <w:tcW w:w="7380" w:type="dxa"/>
            <w:tcBorders>
              <w:bottom w:val="single" w:sz="4" w:space="0" w:color="auto"/>
              <w:right w:val="single" w:sz="4" w:space="0" w:color="auto"/>
            </w:tcBorders>
          </w:tcPr>
          <w:p w14:paraId="5B85EC99" w14:textId="77777777" w:rsidR="00354EFA" w:rsidRPr="00354EFA" w:rsidRDefault="00354EFA" w:rsidP="00303899">
            <w:pPr>
              <w:ind w:left="72"/>
              <w:jc w:val="left"/>
              <w:rPr>
                <w:rFonts w:ascii="Times" w:hAnsi="Times"/>
                <w:color w:val="000000"/>
                <w:szCs w:val="24"/>
                <w:lang w:val="en-US"/>
              </w:rPr>
            </w:pPr>
            <w:r w:rsidRPr="00354EFA">
              <w:rPr>
                <w:rFonts w:ascii="Times" w:hAnsi="Times"/>
                <w:color w:val="000000"/>
                <w:szCs w:val="24"/>
                <w:lang w:val="en-US"/>
              </w:rPr>
              <w:t>If the value engineering proposal is approved by the Purchaser the amount to be paid to the Supplier shall be ___% (insert appropriate percentage. The percentage is normally up to 50%) of the reduction in the Contract Price.</w:t>
            </w:r>
          </w:p>
          <w:p w14:paraId="3BD296C1" w14:textId="77777777" w:rsidR="00354EFA" w:rsidRPr="00354EFA" w:rsidRDefault="00354EFA" w:rsidP="00354EFA">
            <w:pPr>
              <w:tabs>
                <w:tab w:val="right" w:pos="7164"/>
              </w:tabs>
              <w:spacing w:after="120"/>
              <w:jc w:val="left"/>
              <w:rPr>
                <w:szCs w:val="24"/>
                <w:lang w:val="en-US"/>
              </w:rPr>
            </w:pPr>
          </w:p>
        </w:tc>
      </w:tr>
    </w:tbl>
    <w:p w14:paraId="05AF3077" w14:textId="77777777" w:rsidR="00354EFA" w:rsidRPr="00354EFA" w:rsidRDefault="00354EFA" w:rsidP="00354EFA">
      <w:pPr>
        <w:jc w:val="left"/>
        <w:rPr>
          <w:szCs w:val="24"/>
          <w:lang w:val="en-US"/>
        </w:rPr>
      </w:pPr>
    </w:p>
    <w:p w14:paraId="582C3767" w14:textId="77777777" w:rsidR="00303899" w:rsidRDefault="00303899" w:rsidP="00354EFA">
      <w:pPr>
        <w:suppressAutoHyphens/>
        <w:jc w:val="left"/>
        <w:rPr>
          <w:b/>
          <w:sz w:val="28"/>
          <w:szCs w:val="24"/>
          <w:lang w:val="en-US"/>
        </w:rPr>
        <w:sectPr w:rsidR="00303899" w:rsidSect="00F31B28">
          <w:headerReference w:type="default" r:id="rId47"/>
          <w:headerReference w:type="first" r:id="rId48"/>
          <w:pgSz w:w="12240" w:h="15840" w:code="1"/>
          <w:pgMar w:top="1440" w:right="1440" w:bottom="1440" w:left="1440" w:header="720" w:footer="720" w:gutter="0"/>
          <w:paperSrc w:first="15" w:other="15"/>
          <w:cols w:space="720"/>
          <w:titlePg/>
          <w:docGrid w:linePitch="326"/>
        </w:sectPr>
      </w:pPr>
    </w:p>
    <w:p w14:paraId="431DD41A" w14:textId="77777777" w:rsidR="009E69D5" w:rsidRDefault="009E69D5">
      <w:pPr>
        <w:jc w:val="left"/>
        <w:rPr>
          <w:b/>
          <w:sz w:val="28"/>
          <w:szCs w:val="24"/>
          <w:lang w:val="en-US"/>
        </w:rPr>
      </w:pPr>
      <w:r>
        <w:rPr>
          <w:b/>
          <w:sz w:val="28"/>
          <w:szCs w:val="24"/>
          <w:lang w:val="en-US"/>
        </w:rPr>
        <w:br w:type="page"/>
      </w:r>
    </w:p>
    <w:p w14:paraId="1BAB1B13" w14:textId="4622E0FB" w:rsidR="00354EFA" w:rsidRPr="00354EFA" w:rsidRDefault="00354EFA" w:rsidP="00354EFA">
      <w:pPr>
        <w:suppressAutoHyphens/>
        <w:jc w:val="left"/>
        <w:rPr>
          <w:szCs w:val="24"/>
          <w:lang w:val="en-US"/>
        </w:rPr>
      </w:pPr>
      <w:r w:rsidRPr="00354EFA">
        <w:rPr>
          <w:b/>
          <w:sz w:val="28"/>
          <w:szCs w:val="24"/>
          <w:lang w:val="en-US"/>
        </w:rPr>
        <w:lastRenderedPageBreak/>
        <w:t>Attachment: Price Adjustment Formula</w:t>
      </w:r>
    </w:p>
    <w:p w14:paraId="0E3A5DDB" w14:textId="77777777" w:rsidR="00354EFA" w:rsidRPr="00354EFA" w:rsidRDefault="00354EFA" w:rsidP="00354EFA">
      <w:pPr>
        <w:suppressAutoHyphens/>
        <w:jc w:val="left"/>
        <w:rPr>
          <w:szCs w:val="24"/>
          <w:lang w:val="en-US"/>
        </w:rPr>
      </w:pPr>
    </w:p>
    <w:p w14:paraId="702F45A4" w14:textId="77777777" w:rsidR="00354EFA" w:rsidRPr="00354EFA" w:rsidRDefault="00354EFA" w:rsidP="00354EFA">
      <w:pPr>
        <w:suppressAutoHyphens/>
        <w:rPr>
          <w:szCs w:val="24"/>
          <w:lang w:val="en-US"/>
        </w:rPr>
      </w:pPr>
      <w:r w:rsidRPr="00354EFA">
        <w:rPr>
          <w:szCs w:val="24"/>
          <w:lang w:val="en-US"/>
        </w:rPr>
        <w:t>If in accordance with GCC 15.1, prices shall be adjustable, the following method shall be used to calculate the price adjustment:</w:t>
      </w:r>
    </w:p>
    <w:p w14:paraId="608F8F6D" w14:textId="77777777" w:rsidR="00354EFA" w:rsidRPr="00354EFA" w:rsidRDefault="00354EFA" w:rsidP="00354EFA">
      <w:pPr>
        <w:suppressAutoHyphens/>
        <w:jc w:val="left"/>
        <w:rPr>
          <w:szCs w:val="24"/>
          <w:lang w:val="en-US"/>
        </w:rPr>
      </w:pPr>
    </w:p>
    <w:p w14:paraId="7E7E2355" w14:textId="77777777" w:rsidR="00354EFA" w:rsidRPr="00354EFA" w:rsidRDefault="00354EFA" w:rsidP="00354EFA">
      <w:pPr>
        <w:suppressAutoHyphens/>
        <w:ind w:left="720" w:hanging="720"/>
        <w:rPr>
          <w:szCs w:val="24"/>
          <w:lang w:val="en-US"/>
        </w:rPr>
      </w:pPr>
      <w:r w:rsidRPr="00354EFA">
        <w:rPr>
          <w:szCs w:val="24"/>
          <w:lang w:val="en-US"/>
        </w:rPr>
        <w:t xml:space="preserve">15.1 </w:t>
      </w:r>
      <w:r w:rsidRPr="00354EFA">
        <w:rPr>
          <w:szCs w:val="24"/>
          <w:lang w:val="en-US"/>
        </w:rPr>
        <w:tab/>
        <w:t>Prices payable to the Supplier, as stated in the Contract, shall be subject to adjustment during performance of the Contract to reflect changes in the cost of labor and material components in accordance with the formula:</w:t>
      </w:r>
    </w:p>
    <w:p w14:paraId="481E72CF" w14:textId="77777777" w:rsidR="00354EFA" w:rsidRPr="00354EFA" w:rsidRDefault="00354EFA" w:rsidP="00354EFA">
      <w:pPr>
        <w:suppressAutoHyphens/>
        <w:ind w:left="720" w:hanging="720"/>
        <w:rPr>
          <w:szCs w:val="24"/>
          <w:lang w:val="en-US"/>
        </w:rPr>
      </w:pPr>
    </w:p>
    <w:p w14:paraId="53273DA6" w14:textId="77777777" w:rsidR="00354EFA" w:rsidRPr="00354EFA" w:rsidRDefault="00354EFA" w:rsidP="00354EFA">
      <w:pPr>
        <w:suppressAutoHyphens/>
        <w:jc w:val="center"/>
        <w:rPr>
          <w:szCs w:val="24"/>
          <w:lang w:val="en-US"/>
        </w:rPr>
      </w:pPr>
      <w:r w:rsidRPr="00354EFA">
        <w:rPr>
          <w:szCs w:val="24"/>
          <w:lang w:val="en-US"/>
        </w:rPr>
        <w:t>P</w:t>
      </w:r>
      <w:r w:rsidRPr="00354EFA">
        <w:rPr>
          <w:szCs w:val="24"/>
          <w:vertAlign w:val="subscript"/>
          <w:lang w:val="en-US"/>
        </w:rPr>
        <w:t>1</w:t>
      </w:r>
      <w:r w:rsidRPr="00354EFA">
        <w:rPr>
          <w:szCs w:val="24"/>
          <w:lang w:val="en-US"/>
        </w:rPr>
        <w:t xml:space="preserve"> = P</w:t>
      </w:r>
      <w:r w:rsidRPr="00354EFA">
        <w:rPr>
          <w:szCs w:val="24"/>
          <w:vertAlign w:val="subscript"/>
          <w:lang w:val="en-US"/>
        </w:rPr>
        <w:t>0</w:t>
      </w:r>
      <w:r w:rsidRPr="00354EFA">
        <w:rPr>
          <w:szCs w:val="24"/>
          <w:lang w:val="en-US"/>
        </w:rPr>
        <w:t xml:space="preserve"> [a + </w:t>
      </w:r>
      <w:r w:rsidRPr="00354EFA">
        <w:rPr>
          <w:szCs w:val="24"/>
          <w:u w:val="single"/>
          <w:lang w:val="en-US"/>
        </w:rPr>
        <w:t>bL</w:t>
      </w:r>
      <w:r w:rsidRPr="00354EFA">
        <w:rPr>
          <w:szCs w:val="24"/>
          <w:vertAlign w:val="subscript"/>
          <w:lang w:val="en-US"/>
        </w:rPr>
        <w:t>1</w:t>
      </w:r>
      <w:r w:rsidRPr="00354EFA">
        <w:rPr>
          <w:szCs w:val="24"/>
          <w:lang w:val="en-US"/>
        </w:rPr>
        <w:t xml:space="preserve"> + </w:t>
      </w:r>
      <w:r w:rsidRPr="00354EFA">
        <w:rPr>
          <w:szCs w:val="24"/>
          <w:u w:val="single"/>
          <w:lang w:val="en-US"/>
        </w:rPr>
        <w:t>cM</w:t>
      </w:r>
      <w:r w:rsidRPr="00354EFA">
        <w:rPr>
          <w:szCs w:val="24"/>
          <w:vertAlign w:val="subscript"/>
          <w:lang w:val="en-US"/>
        </w:rPr>
        <w:t>1</w:t>
      </w:r>
      <w:r w:rsidRPr="00354EFA">
        <w:rPr>
          <w:szCs w:val="24"/>
          <w:lang w:val="en-US"/>
        </w:rPr>
        <w:t>] - P</w:t>
      </w:r>
      <w:r w:rsidRPr="00354EFA">
        <w:rPr>
          <w:szCs w:val="24"/>
          <w:vertAlign w:val="subscript"/>
          <w:lang w:val="en-US"/>
        </w:rPr>
        <w:t>0</w:t>
      </w:r>
    </w:p>
    <w:p w14:paraId="2374E9F7" w14:textId="77777777" w:rsidR="00354EFA" w:rsidRPr="00354EFA" w:rsidRDefault="00354EFA" w:rsidP="00354EFA">
      <w:pPr>
        <w:tabs>
          <w:tab w:val="left" w:pos="4410"/>
          <w:tab w:val="left" w:pos="4950"/>
        </w:tabs>
        <w:suppressAutoHyphens/>
        <w:jc w:val="left"/>
        <w:rPr>
          <w:szCs w:val="24"/>
          <w:lang w:val="en-US"/>
        </w:rPr>
      </w:pPr>
      <w:r w:rsidRPr="00354EFA">
        <w:rPr>
          <w:szCs w:val="24"/>
          <w:lang w:val="en-US"/>
        </w:rPr>
        <w:tab/>
        <w:t>L</w:t>
      </w:r>
      <w:r w:rsidRPr="00354EFA">
        <w:rPr>
          <w:szCs w:val="24"/>
          <w:vertAlign w:val="subscript"/>
          <w:lang w:val="en-US"/>
        </w:rPr>
        <w:t>0</w:t>
      </w:r>
      <w:r w:rsidRPr="00354EFA">
        <w:rPr>
          <w:szCs w:val="24"/>
          <w:lang w:val="en-US"/>
        </w:rPr>
        <w:tab/>
        <w:t xml:space="preserve"> M</w:t>
      </w:r>
      <w:r w:rsidRPr="00354EFA">
        <w:rPr>
          <w:szCs w:val="24"/>
          <w:vertAlign w:val="subscript"/>
          <w:lang w:val="en-US"/>
        </w:rPr>
        <w:t>0</w:t>
      </w:r>
    </w:p>
    <w:p w14:paraId="57406858" w14:textId="77777777" w:rsidR="00354EFA" w:rsidRPr="00354EFA" w:rsidRDefault="00354EFA" w:rsidP="00354EFA">
      <w:pPr>
        <w:suppressAutoHyphens/>
        <w:jc w:val="left"/>
        <w:rPr>
          <w:szCs w:val="24"/>
          <w:lang w:val="en-US"/>
        </w:rPr>
      </w:pPr>
    </w:p>
    <w:p w14:paraId="5CEFD9F9" w14:textId="77777777" w:rsidR="00354EFA" w:rsidRPr="00354EFA" w:rsidRDefault="00354EFA" w:rsidP="00354EFA">
      <w:pPr>
        <w:suppressAutoHyphens/>
        <w:ind w:left="2131" w:hanging="2131"/>
        <w:jc w:val="center"/>
        <w:rPr>
          <w:szCs w:val="24"/>
          <w:lang w:val="en-US"/>
        </w:rPr>
      </w:pPr>
      <w:proofErr w:type="spellStart"/>
      <w:r w:rsidRPr="00354EFA">
        <w:rPr>
          <w:szCs w:val="24"/>
          <w:lang w:val="en-US"/>
        </w:rPr>
        <w:t>a+b+c</w:t>
      </w:r>
      <w:proofErr w:type="spellEnd"/>
      <w:r w:rsidRPr="00354EFA">
        <w:rPr>
          <w:szCs w:val="24"/>
          <w:lang w:val="en-US"/>
        </w:rPr>
        <w:t xml:space="preserve"> = 1</w:t>
      </w:r>
    </w:p>
    <w:p w14:paraId="788A15C5"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in which:</w:t>
      </w:r>
    </w:p>
    <w:p w14:paraId="6472317B" w14:textId="77777777" w:rsidR="00354EFA" w:rsidRPr="00354EFA" w:rsidRDefault="00354EFA" w:rsidP="00354EFA">
      <w:pPr>
        <w:tabs>
          <w:tab w:val="left" w:pos="1440"/>
          <w:tab w:val="left" w:pos="1800"/>
        </w:tabs>
        <w:suppressAutoHyphens/>
        <w:ind w:left="1800" w:hanging="1260"/>
        <w:jc w:val="left"/>
        <w:rPr>
          <w:szCs w:val="24"/>
          <w:lang w:val="en-US"/>
        </w:rPr>
      </w:pPr>
    </w:p>
    <w:p w14:paraId="0BE132E6" w14:textId="77777777" w:rsidR="00354EFA" w:rsidRPr="00354EFA" w:rsidRDefault="00354EFA" w:rsidP="00354EFA">
      <w:pPr>
        <w:tabs>
          <w:tab w:val="left" w:pos="1440"/>
          <w:tab w:val="left" w:pos="1800"/>
        </w:tabs>
        <w:suppressAutoHyphens/>
        <w:ind w:left="1814" w:hanging="1267"/>
        <w:jc w:val="left"/>
        <w:rPr>
          <w:szCs w:val="24"/>
          <w:lang w:val="en-US"/>
        </w:rPr>
      </w:pPr>
      <w:r w:rsidRPr="00354EFA">
        <w:rPr>
          <w:szCs w:val="24"/>
          <w:lang w:val="en-US"/>
        </w:rPr>
        <w:t>P</w:t>
      </w:r>
      <w:r w:rsidRPr="00354EFA">
        <w:rPr>
          <w:szCs w:val="24"/>
          <w:vertAlign w:val="subscript"/>
          <w:lang w:val="en-US"/>
        </w:rPr>
        <w:t>1</w:t>
      </w:r>
      <w:r w:rsidRPr="00354EFA">
        <w:rPr>
          <w:szCs w:val="24"/>
          <w:lang w:val="en-US"/>
        </w:rPr>
        <w:tab/>
        <w:t>=</w:t>
      </w:r>
      <w:r w:rsidRPr="00354EFA">
        <w:rPr>
          <w:szCs w:val="24"/>
          <w:lang w:val="en-US"/>
        </w:rPr>
        <w:tab/>
        <w:t>adjustment amount payable to the Supplier.</w:t>
      </w:r>
    </w:p>
    <w:p w14:paraId="596A54A8"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P</w:t>
      </w:r>
      <w:r w:rsidRPr="00354EFA">
        <w:rPr>
          <w:szCs w:val="24"/>
          <w:vertAlign w:val="subscript"/>
          <w:lang w:val="en-US"/>
        </w:rPr>
        <w:t>0</w:t>
      </w:r>
      <w:r w:rsidRPr="00354EFA">
        <w:rPr>
          <w:szCs w:val="24"/>
          <w:lang w:val="en-US"/>
        </w:rPr>
        <w:tab/>
        <w:t>=</w:t>
      </w:r>
      <w:r w:rsidRPr="00354EFA">
        <w:rPr>
          <w:szCs w:val="24"/>
          <w:lang w:val="en-US"/>
        </w:rPr>
        <w:tab/>
        <w:t>Contract Price (base price).</w:t>
      </w:r>
    </w:p>
    <w:p w14:paraId="5F3E8639"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a</w:t>
      </w:r>
      <w:r w:rsidRPr="00354EFA">
        <w:rPr>
          <w:szCs w:val="24"/>
          <w:lang w:val="en-US"/>
        </w:rPr>
        <w:tab/>
        <w:t>=</w:t>
      </w:r>
      <w:r w:rsidRPr="00354EFA">
        <w:rPr>
          <w:szCs w:val="24"/>
          <w:lang w:val="en-US"/>
        </w:rPr>
        <w:tab/>
        <w:t>fixed element representing profits and overheads included in the Contract Price and generally in the range of five (5) to fifteen (15) percent.</w:t>
      </w:r>
    </w:p>
    <w:p w14:paraId="7CB026B3"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b</w:t>
      </w:r>
      <w:r w:rsidRPr="00354EFA">
        <w:rPr>
          <w:szCs w:val="24"/>
          <w:lang w:val="en-US"/>
        </w:rPr>
        <w:tab/>
        <w:t>=</w:t>
      </w:r>
      <w:r w:rsidRPr="00354EFA">
        <w:rPr>
          <w:szCs w:val="24"/>
          <w:lang w:val="en-US"/>
        </w:rPr>
        <w:tab/>
        <w:t>estimated percentage of labor component in the Contract Price.</w:t>
      </w:r>
    </w:p>
    <w:p w14:paraId="0CC993BF"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c</w:t>
      </w:r>
      <w:r w:rsidRPr="00354EFA">
        <w:rPr>
          <w:szCs w:val="24"/>
          <w:lang w:val="en-US"/>
        </w:rPr>
        <w:tab/>
        <w:t>=</w:t>
      </w:r>
      <w:r w:rsidRPr="00354EFA">
        <w:rPr>
          <w:szCs w:val="24"/>
          <w:lang w:val="en-US"/>
        </w:rPr>
        <w:tab/>
        <w:t>estimated percentage of material component in the Contract Price.</w:t>
      </w:r>
    </w:p>
    <w:p w14:paraId="2C35BD76"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L</w:t>
      </w:r>
      <w:r w:rsidRPr="00354EFA">
        <w:rPr>
          <w:szCs w:val="24"/>
          <w:vertAlign w:val="subscript"/>
          <w:lang w:val="en-US"/>
        </w:rPr>
        <w:t>0</w:t>
      </w:r>
      <w:r w:rsidRPr="00354EFA">
        <w:rPr>
          <w:szCs w:val="24"/>
          <w:lang w:val="en-US"/>
        </w:rPr>
        <w:t>, L</w:t>
      </w:r>
      <w:r w:rsidRPr="00354EFA">
        <w:rPr>
          <w:szCs w:val="24"/>
          <w:vertAlign w:val="subscript"/>
          <w:lang w:val="en-US"/>
        </w:rPr>
        <w:t>1</w:t>
      </w:r>
      <w:r w:rsidRPr="00354EFA">
        <w:rPr>
          <w:szCs w:val="24"/>
          <w:lang w:val="en-US"/>
        </w:rPr>
        <w:tab/>
        <w:t>=</w:t>
      </w:r>
      <w:r w:rsidRPr="00354EFA">
        <w:rPr>
          <w:szCs w:val="24"/>
          <w:lang w:val="en-US"/>
        </w:rPr>
        <w:tab/>
        <w:t>*labor indices applicable to the appropriate industry in the country of origin on the base date and date for adjustment, respectively.</w:t>
      </w:r>
    </w:p>
    <w:p w14:paraId="24B21EC0" w14:textId="77777777" w:rsidR="00354EFA" w:rsidRPr="00354EFA" w:rsidRDefault="00354EFA" w:rsidP="00354EFA">
      <w:pPr>
        <w:tabs>
          <w:tab w:val="left" w:pos="1440"/>
          <w:tab w:val="left" w:pos="1800"/>
        </w:tabs>
        <w:suppressAutoHyphens/>
        <w:ind w:left="1800" w:hanging="1260"/>
        <w:jc w:val="left"/>
        <w:rPr>
          <w:szCs w:val="24"/>
          <w:lang w:val="en-US"/>
        </w:rPr>
      </w:pPr>
      <w:r w:rsidRPr="00354EFA">
        <w:rPr>
          <w:szCs w:val="24"/>
          <w:lang w:val="en-US"/>
        </w:rPr>
        <w:t>M</w:t>
      </w:r>
      <w:r w:rsidRPr="00354EFA">
        <w:rPr>
          <w:szCs w:val="24"/>
          <w:vertAlign w:val="subscript"/>
          <w:lang w:val="en-US"/>
        </w:rPr>
        <w:t>0</w:t>
      </w:r>
      <w:r w:rsidRPr="00354EFA">
        <w:rPr>
          <w:szCs w:val="24"/>
          <w:lang w:val="en-US"/>
        </w:rPr>
        <w:t>, M</w:t>
      </w:r>
      <w:r w:rsidRPr="00354EFA">
        <w:rPr>
          <w:szCs w:val="24"/>
          <w:vertAlign w:val="subscript"/>
          <w:lang w:val="en-US"/>
        </w:rPr>
        <w:t>1</w:t>
      </w:r>
      <w:r w:rsidRPr="00354EFA">
        <w:rPr>
          <w:szCs w:val="24"/>
          <w:lang w:val="en-US"/>
        </w:rPr>
        <w:tab/>
        <w:t>=</w:t>
      </w:r>
      <w:r w:rsidRPr="00354EFA">
        <w:rPr>
          <w:szCs w:val="24"/>
          <w:lang w:val="en-US"/>
        </w:rPr>
        <w:tab/>
        <w:t>*material indices for the major raw material on the base date and date for adjustment, respectively, in the country of origin.</w:t>
      </w:r>
    </w:p>
    <w:p w14:paraId="60527F25" w14:textId="77777777" w:rsidR="00354EFA" w:rsidRPr="00354EFA" w:rsidRDefault="00354EFA" w:rsidP="00354EFA">
      <w:pPr>
        <w:suppressAutoHyphens/>
        <w:ind w:left="540"/>
        <w:jc w:val="left"/>
        <w:rPr>
          <w:szCs w:val="24"/>
          <w:lang w:val="en-US"/>
        </w:rPr>
      </w:pPr>
    </w:p>
    <w:p w14:paraId="57E48EA6" w14:textId="77777777" w:rsidR="00354EFA" w:rsidRPr="00354EFA" w:rsidRDefault="00354EFA" w:rsidP="00354EFA">
      <w:pPr>
        <w:suppressAutoHyphens/>
        <w:ind w:left="540"/>
        <w:rPr>
          <w:szCs w:val="24"/>
          <w:lang w:val="en-US"/>
        </w:rPr>
      </w:pPr>
      <w:r w:rsidRPr="00354EFA">
        <w:rPr>
          <w:szCs w:val="24"/>
          <w:lang w:val="en-US"/>
        </w:rPr>
        <w:t>The Bidder shall indicate the source of the indices, and the source of exchange rate (if applicable) and the base date indices in its Bid.</w:t>
      </w:r>
    </w:p>
    <w:p w14:paraId="764158D5" w14:textId="77777777" w:rsidR="00354EFA" w:rsidRPr="00354EFA" w:rsidRDefault="00354EFA" w:rsidP="00354EFA">
      <w:pPr>
        <w:suppressAutoHyphens/>
        <w:ind w:left="540"/>
        <w:rPr>
          <w:szCs w:val="24"/>
          <w:lang w:val="en-US"/>
        </w:rPr>
      </w:pPr>
    </w:p>
    <w:p w14:paraId="43F9DE1D" w14:textId="77777777" w:rsidR="00354EFA" w:rsidRPr="00354EFA" w:rsidRDefault="00354EFA" w:rsidP="00354EFA">
      <w:pPr>
        <w:suppressAutoHyphens/>
        <w:ind w:left="540"/>
        <w:jc w:val="left"/>
        <w:rPr>
          <w:szCs w:val="24"/>
          <w:lang w:val="en-US"/>
        </w:rPr>
      </w:pPr>
      <w:r w:rsidRPr="00354EFA">
        <w:rPr>
          <w:szCs w:val="24"/>
          <w:lang w:val="en-US"/>
        </w:rPr>
        <w:t>The coefficients a, b, and c as specified by the Purchaser are as follows:</w:t>
      </w:r>
    </w:p>
    <w:p w14:paraId="63CAC664" w14:textId="77777777" w:rsidR="00354EFA" w:rsidRPr="00354EFA" w:rsidRDefault="00354EFA" w:rsidP="00354EFA">
      <w:pPr>
        <w:suppressAutoHyphens/>
        <w:ind w:left="540"/>
        <w:jc w:val="left"/>
        <w:rPr>
          <w:szCs w:val="24"/>
          <w:lang w:val="en-US"/>
        </w:rPr>
      </w:pPr>
    </w:p>
    <w:p w14:paraId="7529CB95" w14:textId="77777777" w:rsidR="00354EFA" w:rsidRPr="00354EFA" w:rsidRDefault="00354EFA" w:rsidP="00354EFA">
      <w:pPr>
        <w:suppressAutoHyphens/>
        <w:ind w:left="540"/>
        <w:jc w:val="left"/>
        <w:rPr>
          <w:szCs w:val="24"/>
          <w:lang w:val="en-US"/>
        </w:rPr>
      </w:pPr>
      <w:r w:rsidRPr="00354EFA">
        <w:rPr>
          <w:szCs w:val="24"/>
          <w:lang w:val="en-US"/>
        </w:rPr>
        <w:t xml:space="preserve">a = </w:t>
      </w:r>
      <w:r w:rsidRPr="00354EFA">
        <w:rPr>
          <w:i/>
          <w:iCs/>
          <w:szCs w:val="24"/>
          <w:lang w:val="en-US"/>
        </w:rPr>
        <w:t>[insert value of coefficient]</w:t>
      </w:r>
      <w:r w:rsidRPr="00354EFA">
        <w:rPr>
          <w:szCs w:val="24"/>
          <w:lang w:val="en-US"/>
        </w:rPr>
        <w:t xml:space="preserve"> </w:t>
      </w:r>
    </w:p>
    <w:p w14:paraId="5F740A7D" w14:textId="77777777" w:rsidR="00354EFA" w:rsidRPr="00354EFA" w:rsidRDefault="00354EFA" w:rsidP="00354EFA">
      <w:pPr>
        <w:suppressAutoHyphens/>
        <w:ind w:left="540"/>
        <w:jc w:val="left"/>
        <w:rPr>
          <w:szCs w:val="24"/>
          <w:lang w:val="en-US"/>
        </w:rPr>
      </w:pPr>
      <w:r w:rsidRPr="00354EFA">
        <w:rPr>
          <w:szCs w:val="24"/>
          <w:lang w:val="en-US"/>
        </w:rPr>
        <w:t xml:space="preserve">b = </w:t>
      </w:r>
      <w:r w:rsidRPr="00354EFA">
        <w:rPr>
          <w:i/>
          <w:iCs/>
          <w:szCs w:val="24"/>
          <w:lang w:val="en-US"/>
        </w:rPr>
        <w:t>[insert value of coefficient]</w:t>
      </w:r>
    </w:p>
    <w:p w14:paraId="01C344E4" w14:textId="77777777" w:rsidR="00354EFA" w:rsidRPr="00354EFA" w:rsidRDefault="00354EFA" w:rsidP="00354EFA">
      <w:pPr>
        <w:suppressAutoHyphens/>
        <w:ind w:left="540"/>
        <w:jc w:val="left"/>
        <w:rPr>
          <w:szCs w:val="24"/>
          <w:lang w:val="en-US"/>
        </w:rPr>
      </w:pPr>
      <w:r w:rsidRPr="00354EFA">
        <w:rPr>
          <w:szCs w:val="24"/>
          <w:lang w:val="en-US"/>
        </w:rPr>
        <w:t xml:space="preserve">c = </w:t>
      </w:r>
      <w:r w:rsidRPr="00354EFA">
        <w:rPr>
          <w:i/>
          <w:iCs/>
          <w:szCs w:val="24"/>
          <w:lang w:val="en-US"/>
        </w:rPr>
        <w:t>[insert value of coefficient]</w:t>
      </w:r>
    </w:p>
    <w:p w14:paraId="3B368C63" w14:textId="77777777" w:rsidR="00354EFA" w:rsidRPr="00354EFA" w:rsidRDefault="00354EFA" w:rsidP="00354EFA">
      <w:pPr>
        <w:suppressAutoHyphens/>
        <w:ind w:left="540"/>
        <w:jc w:val="left"/>
        <w:rPr>
          <w:szCs w:val="24"/>
          <w:lang w:val="en-US"/>
        </w:rPr>
      </w:pPr>
    </w:p>
    <w:p w14:paraId="36B4763A" w14:textId="77777777" w:rsidR="00354EFA" w:rsidRPr="00354EFA" w:rsidRDefault="00354EFA" w:rsidP="00354EFA">
      <w:pPr>
        <w:suppressAutoHyphens/>
        <w:ind w:left="540"/>
        <w:rPr>
          <w:szCs w:val="24"/>
          <w:lang w:val="en-US"/>
        </w:rPr>
      </w:pPr>
      <w:r w:rsidRPr="00354EFA">
        <w:rPr>
          <w:szCs w:val="24"/>
          <w:lang w:val="en-US"/>
        </w:rPr>
        <w:t>Base date = thirty (30) days prior to the deadline for submission of the Bids.</w:t>
      </w:r>
    </w:p>
    <w:p w14:paraId="44286BC2" w14:textId="77777777" w:rsidR="00354EFA" w:rsidRPr="00354EFA" w:rsidRDefault="00354EFA" w:rsidP="00354EFA">
      <w:pPr>
        <w:suppressAutoHyphens/>
        <w:ind w:left="540"/>
        <w:rPr>
          <w:szCs w:val="24"/>
          <w:lang w:val="en-US"/>
        </w:rPr>
      </w:pPr>
    </w:p>
    <w:p w14:paraId="5DBABF67" w14:textId="77777777" w:rsidR="00354EFA" w:rsidRPr="00354EFA" w:rsidRDefault="00354EFA" w:rsidP="00354EFA">
      <w:pPr>
        <w:tabs>
          <w:tab w:val="left" w:pos="3240"/>
        </w:tabs>
        <w:suppressAutoHyphens/>
        <w:ind w:left="540"/>
        <w:rPr>
          <w:szCs w:val="24"/>
          <w:lang w:val="en-US"/>
        </w:rPr>
      </w:pPr>
      <w:r w:rsidRPr="00354EFA">
        <w:rPr>
          <w:szCs w:val="24"/>
          <w:lang w:val="en-US"/>
        </w:rPr>
        <w:t xml:space="preserve">Date of adjustment = </w:t>
      </w:r>
      <w:r w:rsidRPr="00354EFA">
        <w:rPr>
          <w:i/>
          <w:iCs/>
          <w:szCs w:val="24"/>
          <w:lang w:val="en-US"/>
        </w:rPr>
        <w:t>[insert number of weeks]</w:t>
      </w:r>
      <w:r w:rsidRPr="00354EFA">
        <w:rPr>
          <w:szCs w:val="24"/>
          <w:lang w:val="en-US"/>
        </w:rPr>
        <w:t xml:space="preserve"> weeks prior to date of shipment (representing the mid-point of the period of manufacture).</w:t>
      </w:r>
    </w:p>
    <w:p w14:paraId="604DA8A9" w14:textId="77777777" w:rsidR="00354EFA" w:rsidRPr="00354EFA" w:rsidRDefault="00354EFA" w:rsidP="00354EFA">
      <w:pPr>
        <w:suppressAutoHyphens/>
        <w:ind w:left="540"/>
        <w:rPr>
          <w:szCs w:val="24"/>
          <w:lang w:val="en-US"/>
        </w:rPr>
      </w:pPr>
    </w:p>
    <w:p w14:paraId="1E4C37DC" w14:textId="77777777" w:rsidR="00354EFA" w:rsidRPr="00354EFA" w:rsidRDefault="00354EFA" w:rsidP="00354EFA">
      <w:pPr>
        <w:suppressAutoHyphens/>
        <w:ind w:left="540"/>
        <w:rPr>
          <w:szCs w:val="24"/>
          <w:lang w:val="en-US"/>
        </w:rPr>
      </w:pPr>
      <w:r w:rsidRPr="00354EFA">
        <w:rPr>
          <w:szCs w:val="24"/>
          <w:lang w:val="en-US"/>
        </w:rPr>
        <w:t>The above price adjustment formula shall be invoked by either party subject to the following further conditions:</w:t>
      </w:r>
    </w:p>
    <w:p w14:paraId="6D07ABF1" w14:textId="77777777" w:rsidR="00354EFA" w:rsidRPr="00354EFA" w:rsidRDefault="00354EFA" w:rsidP="00354EFA">
      <w:pPr>
        <w:suppressAutoHyphens/>
        <w:ind w:left="540"/>
        <w:rPr>
          <w:szCs w:val="24"/>
          <w:lang w:val="en-US"/>
        </w:rPr>
      </w:pPr>
    </w:p>
    <w:p w14:paraId="5A5C1F28" w14:textId="77777777" w:rsidR="00354EFA" w:rsidRPr="00354EFA" w:rsidRDefault="00354EFA" w:rsidP="00353E15">
      <w:pPr>
        <w:numPr>
          <w:ilvl w:val="2"/>
          <w:numId w:val="91"/>
        </w:numPr>
        <w:tabs>
          <w:tab w:val="clear" w:pos="1152"/>
        </w:tabs>
        <w:suppressAutoHyphens/>
        <w:ind w:left="1350" w:hanging="810"/>
        <w:contextualSpacing/>
        <w:jc w:val="left"/>
        <w:rPr>
          <w:szCs w:val="24"/>
          <w:lang w:val="en-US"/>
        </w:rPr>
      </w:pPr>
      <w:r w:rsidRPr="00354EFA">
        <w:rPr>
          <w:szCs w:val="24"/>
          <w:lang w:val="en-US"/>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1B241CDF" w14:textId="77777777" w:rsidR="00354EFA" w:rsidRPr="00354EFA" w:rsidRDefault="00354EFA" w:rsidP="00354EFA">
      <w:pPr>
        <w:tabs>
          <w:tab w:val="left" w:pos="1080"/>
        </w:tabs>
        <w:suppressAutoHyphens/>
        <w:ind w:left="1152"/>
        <w:contextualSpacing/>
        <w:rPr>
          <w:szCs w:val="24"/>
          <w:lang w:val="en-US"/>
        </w:rPr>
      </w:pPr>
    </w:p>
    <w:p w14:paraId="53745A99" w14:textId="77777777" w:rsidR="00354EFA" w:rsidRPr="00354EFA" w:rsidRDefault="00354EFA" w:rsidP="00353E15">
      <w:pPr>
        <w:numPr>
          <w:ilvl w:val="2"/>
          <w:numId w:val="91"/>
        </w:numPr>
        <w:tabs>
          <w:tab w:val="clear" w:pos="1152"/>
        </w:tabs>
        <w:suppressAutoHyphens/>
        <w:ind w:left="1350" w:hanging="810"/>
        <w:contextualSpacing/>
        <w:jc w:val="left"/>
        <w:rPr>
          <w:szCs w:val="24"/>
          <w:lang w:val="en-US"/>
        </w:rPr>
      </w:pPr>
      <w:r w:rsidRPr="00354EFA">
        <w:rPr>
          <w:szCs w:val="24"/>
          <w:lang w:val="en-US"/>
        </w:rPr>
        <w:t>If the currency in which the Contract Price P</w:t>
      </w:r>
      <w:r w:rsidRPr="00354EFA">
        <w:rPr>
          <w:szCs w:val="24"/>
          <w:vertAlign w:val="subscript"/>
          <w:lang w:val="en-US"/>
        </w:rPr>
        <w:t>0</w:t>
      </w:r>
      <w:r w:rsidRPr="00354EFA">
        <w:rPr>
          <w:szCs w:val="24"/>
          <w:lang w:val="en-US"/>
        </w:rPr>
        <w:t xml:space="preserve"> is expressed is different from the currency of origin of the labor and material indices, a correction factor will be </w:t>
      </w:r>
      <w:r w:rsidRPr="00354EFA">
        <w:rPr>
          <w:szCs w:val="24"/>
          <w:lang w:val="en-US"/>
        </w:rPr>
        <w:lastRenderedPageBreak/>
        <w:t>applied to avoid incorrect adjustments of the Contract Price. The correction factor shall be: Z</w:t>
      </w:r>
      <w:r w:rsidRPr="00354EFA">
        <w:rPr>
          <w:szCs w:val="24"/>
          <w:vertAlign w:val="subscript"/>
          <w:lang w:val="en-US"/>
        </w:rPr>
        <w:t>0</w:t>
      </w:r>
      <w:r w:rsidRPr="00354EFA">
        <w:rPr>
          <w:szCs w:val="24"/>
          <w:lang w:val="en-US"/>
        </w:rPr>
        <w:t xml:space="preserve"> / Z</w:t>
      </w:r>
      <w:r w:rsidRPr="00354EFA">
        <w:rPr>
          <w:szCs w:val="24"/>
          <w:vertAlign w:val="subscript"/>
          <w:lang w:val="en-US"/>
        </w:rPr>
        <w:t>1</w:t>
      </w:r>
      <w:r w:rsidRPr="00354EFA">
        <w:rPr>
          <w:szCs w:val="24"/>
          <w:lang w:val="en-US"/>
        </w:rPr>
        <w:t xml:space="preserve">, </w:t>
      </w:r>
      <w:proofErr w:type="gramStart"/>
      <w:r w:rsidRPr="00354EFA">
        <w:rPr>
          <w:szCs w:val="24"/>
          <w:lang w:val="en-US"/>
        </w:rPr>
        <w:t>where</w:t>
      </w:r>
      <w:proofErr w:type="gramEnd"/>
      <w:r w:rsidRPr="00354EFA">
        <w:rPr>
          <w:szCs w:val="24"/>
          <w:lang w:val="en-US"/>
        </w:rPr>
        <w:t>,</w:t>
      </w:r>
    </w:p>
    <w:p w14:paraId="31C47347" w14:textId="77777777" w:rsidR="00354EFA" w:rsidRPr="00354EFA" w:rsidRDefault="00354EFA" w:rsidP="00303899">
      <w:pPr>
        <w:tabs>
          <w:tab w:val="left" w:pos="1080"/>
        </w:tabs>
        <w:suppressAutoHyphens/>
        <w:ind w:left="576"/>
        <w:jc w:val="left"/>
        <w:rPr>
          <w:szCs w:val="24"/>
          <w:lang w:val="en-US"/>
        </w:rPr>
      </w:pPr>
    </w:p>
    <w:p w14:paraId="58874082" w14:textId="77777777" w:rsidR="00354EFA" w:rsidRPr="00354EFA" w:rsidRDefault="00354EFA" w:rsidP="00303899">
      <w:pPr>
        <w:suppressAutoHyphens/>
        <w:ind w:left="1800" w:hanging="450"/>
        <w:jc w:val="left"/>
        <w:rPr>
          <w:szCs w:val="24"/>
          <w:lang w:val="en-US"/>
        </w:rPr>
      </w:pPr>
      <w:r w:rsidRPr="00354EFA">
        <w:rPr>
          <w:szCs w:val="24"/>
          <w:lang w:val="en-US"/>
        </w:rPr>
        <w:t>Z</w:t>
      </w:r>
      <w:r w:rsidRPr="00354EFA">
        <w:rPr>
          <w:szCs w:val="24"/>
          <w:vertAlign w:val="subscript"/>
          <w:lang w:val="en-US"/>
        </w:rPr>
        <w:t xml:space="preserve">0 </w:t>
      </w:r>
      <w:r w:rsidRPr="00354EFA">
        <w:rPr>
          <w:szCs w:val="24"/>
          <w:lang w:val="en-US"/>
        </w:rPr>
        <w:t>=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Base date, and</w:t>
      </w:r>
    </w:p>
    <w:p w14:paraId="57C2B3A3" w14:textId="77777777" w:rsidR="00354EFA" w:rsidRPr="00354EFA" w:rsidRDefault="00354EFA" w:rsidP="00303899">
      <w:pPr>
        <w:suppressAutoHyphens/>
        <w:ind w:left="1440" w:hanging="540"/>
        <w:jc w:val="left"/>
        <w:rPr>
          <w:szCs w:val="24"/>
          <w:lang w:val="en-US"/>
        </w:rPr>
      </w:pPr>
    </w:p>
    <w:p w14:paraId="63724A15" w14:textId="77777777" w:rsidR="00354EFA" w:rsidRPr="00354EFA" w:rsidRDefault="00354EFA" w:rsidP="00303899">
      <w:pPr>
        <w:suppressAutoHyphens/>
        <w:ind w:left="1890" w:hanging="450"/>
        <w:rPr>
          <w:szCs w:val="24"/>
          <w:lang w:val="en-US"/>
        </w:rPr>
      </w:pPr>
      <w:r w:rsidRPr="00354EFA">
        <w:rPr>
          <w:szCs w:val="24"/>
          <w:lang w:val="en-US"/>
        </w:rPr>
        <w:t>Z</w:t>
      </w:r>
      <w:r w:rsidRPr="00354EFA">
        <w:rPr>
          <w:szCs w:val="24"/>
          <w:vertAlign w:val="subscript"/>
          <w:lang w:val="en-US"/>
        </w:rPr>
        <w:t>1 =</w:t>
      </w:r>
      <w:r w:rsidRPr="00354EFA">
        <w:rPr>
          <w:szCs w:val="24"/>
          <w:lang w:val="en-US"/>
        </w:rPr>
        <w:t xml:space="preserve"> the number of units of currency of the origin of the indices which equal to one unit of the currency of the Contract Price P</w:t>
      </w:r>
      <w:r w:rsidRPr="00354EFA">
        <w:rPr>
          <w:szCs w:val="24"/>
          <w:vertAlign w:val="subscript"/>
          <w:lang w:val="en-US"/>
        </w:rPr>
        <w:t>0</w:t>
      </w:r>
      <w:r w:rsidRPr="00354EFA">
        <w:rPr>
          <w:szCs w:val="24"/>
          <w:lang w:val="en-US"/>
        </w:rPr>
        <w:t xml:space="preserve"> on the Date of Adjustment.</w:t>
      </w:r>
    </w:p>
    <w:p w14:paraId="3290E79D" w14:textId="77777777" w:rsidR="00354EFA" w:rsidRPr="00354EFA" w:rsidRDefault="00354EFA" w:rsidP="00354EFA">
      <w:pPr>
        <w:tabs>
          <w:tab w:val="left" w:pos="1080"/>
        </w:tabs>
        <w:suppressAutoHyphens/>
        <w:ind w:left="1080" w:hanging="540"/>
        <w:rPr>
          <w:szCs w:val="24"/>
          <w:lang w:val="en-US"/>
        </w:rPr>
      </w:pPr>
    </w:p>
    <w:p w14:paraId="7C123FA8" w14:textId="7909FCDB" w:rsidR="00354EFA" w:rsidRDefault="00354EFA" w:rsidP="00353E15">
      <w:pPr>
        <w:numPr>
          <w:ilvl w:val="2"/>
          <w:numId w:val="91"/>
        </w:numPr>
        <w:tabs>
          <w:tab w:val="clear" w:pos="1152"/>
        </w:tabs>
        <w:suppressAutoHyphens/>
        <w:ind w:hanging="612"/>
        <w:contextualSpacing/>
        <w:jc w:val="left"/>
        <w:rPr>
          <w:szCs w:val="24"/>
          <w:lang w:val="en-US"/>
        </w:rPr>
      </w:pPr>
      <w:r w:rsidRPr="00354EFA">
        <w:rPr>
          <w:szCs w:val="24"/>
          <w:lang w:val="en-US"/>
        </w:rPr>
        <w:t>No price adjustment shall be payable on the portion of the Contract Price paid to the Supplier as advance payment.</w:t>
      </w:r>
    </w:p>
    <w:bookmarkEnd w:id="483"/>
    <w:bookmarkEnd w:id="484"/>
    <w:p w14:paraId="2F57543D" w14:textId="77777777" w:rsidR="006738C1" w:rsidRDefault="006738C1">
      <w:pPr>
        <w:rPr>
          <w:lang w:val="en-US"/>
        </w:rPr>
      </w:pPr>
    </w:p>
    <w:p w14:paraId="132FA813" w14:textId="77777777" w:rsidR="0032690A" w:rsidRDefault="0032690A" w:rsidP="00F51608">
      <w:pPr>
        <w:pStyle w:val="SectionIXHeader"/>
        <w:rPr>
          <w:szCs w:val="32"/>
        </w:rPr>
      </w:pPr>
      <w:bookmarkStart w:id="488" w:name="_Toc438954453"/>
      <w:bookmarkStart w:id="489" w:name="_Toc192578393"/>
      <w:bookmarkStart w:id="490" w:name="_Toc471555884"/>
      <w:bookmarkStart w:id="491" w:name="_Toc73333192"/>
      <w:bookmarkStart w:id="492" w:name="_Toc140480738"/>
      <w:bookmarkStart w:id="493" w:name="_Toc438734410"/>
      <w:bookmarkStart w:id="494" w:name="_Toc438907197"/>
      <w:bookmarkStart w:id="495" w:name="_Toc438907297"/>
    </w:p>
    <w:p w14:paraId="5527687B" w14:textId="77777777" w:rsidR="007E55B5" w:rsidRDefault="007E55B5" w:rsidP="00F51608">
      <w:pPr>
        <w:pStyle w:val="SectionIXHeader"/>
        <w:rPr>
          <w:szCs w:val="32"/>
        </w:rPr>
      </w:pPr>
    </w:p>
    <w:p w14:paraId="258ABA7E" w14:textId="77777777" w:rsidR="007E55B5" w:rsidRDefault="007E55B5" w:rsidP="00F51608">
      <w:pPr>
        <w:pStyle w:val="SectionIXHeader"/>
        <w:rPr>
          <w:szCs w:val="32"/>
        </w:rPr>
      </w:pPr>
    </w:p>
    <w:p w14:paraId="535E37BA" w14:textId="77777777" w:rsidR="007E55B5" w:rsidRDefault="007E55B5" w:rsidP="00F51608">
      <w:pPr>
        <w:pStyle w:val="SectionIXHeader"/>
        <w:rPr>
          <w:szCs w:val="32"/>
        </w:rPr>
      </w:pPr>
    </w:p>
    <w:p w14:paraId="14394C0E" w14:textId="77777777" w:rsidR="007E55B5" w:rsidRDefault="007E55B5" w:rsidP="00F51608">
      <w:pPr>
        <w:pStyle w:val="SectionIXHeader"/>
        <w:rPr>
          <w:szCs w:val="32"/>
        </w:rPr>
      </w:pPr>
    </w:p>
    <w:p w14:paraId="077544DD" w14:textId="5C0C08B9" w:rsidR="007E55B5" w:rsidRDefault="007E55B5" w:rsidP="00F51608">
      <w:pPr>
        <w:pStyle w:val="SectionIXHeader"/>
        <w:rPr>
          <w:szCs w:val="32"/>
        </w:rPr>
      </w:pPr>
    </w:p>
    <w:p w14:paraId="54B7963E" w14:textId="220BBE17" w:rsidR="007E55B5" w:rsidRDefault="007E55B5" w:rsidP="00F51608">
      <w:pPr>
        <w:pStyle w:val="SectionIXHeader"/>
        <w:rPr>
          <w:szCs w:val="32"/>
        </w:rPr>
      </w:pPr>
    </w:p>
    <w:p w14:paraId="37882B9B" w14:textId="7DFDBC6F" w:rsidR="007E55B5" w:rsidRDefault="007E55B5" w:rsidP="00F51608">
      <w:pPr>
        <w:pStyle w:val="SectionIXHeader"/>
        <w:rPr>
          <w:szCs w:val="32"/>
        </w:rPr>
      </w:pPr>
    </w:p>
    <w:p w14:paraId="0A32FA72" w14:textId="60BE8E4D" w:rsidR="007E55B5" w:rsidRDefault="007E55B5" w:rsidP="00F51608">
      <w:pPr>
        <w:pStyle w:val="SectionIXHeader"/>
        <w:rPr>
          <w:szCs w:val="32"/>
        </w:rPr>
      </w:pPr>
    </w:p>
    <w:p w14:paraId="0966043B" w14:textId="29BD0042" w:rsidR="007E55B5" w:rsidRDefault="007E55B5" w:rsidP="00F51608">
      <w:pPr>
        <w:pStyle w:val="SectionIXHeader"/>
        <w:rPr>
          <w:szCs w:val="32"/>
        </w:rPr>
      </w:pPr>
    </w:p>
    <w:p w14:paraId="52BFBFFD" w14:textId="77777777" w:rsidR="007E55B5" w:rsidRDefault="007E55B5" w:rsidP="00F51608">
      <w:pPr>
        <w:pStyle w:val="SectionIXHeader"/>
        <w:rPr>
          <w:szCs w:val="32"/>
        </w:rPr>
      </w:pPr>
    </w:p>
    <w:p w14:paraId="365E239A" w14:textId="4FA730E8" w:rsidR="007E55B5" w:rsidRPr="007E55B5" w:rsidRDefault="007E55B5" w:rsidP="007E55B5">
      <w:pPr>
        <w:jc w:val="center"/>
        <w:rPr>
          <w:b/>
          <w:noProof/>
          <w:sz w:val="28"/>
          <w:szCs w:val="28"/>
        </w:rPr>
      </w:pPr>
      <w:r w:rsidRPr="007E55B5">
        <w:rPr>
          <w:b/>
          <w:noProof/>
          <w:sz w:val="28"/>
          <w:szCs w:val="28"/>
        </w:rPr>
        <w:t>APPENDIX TO PARTICULAR CONDITIONS</w:t>
      </w:r>
    </w:p>
    <w:p w14:paraId="54889EA4" w14:textId="77777777" w:rsidR="007E55B5" w:rsidRPr="007E55B5" w:rsidRDefault="007E55B5" w:rsidP="007E55B5">
      <w:pPr>
        <w:jc w:val="center"/>
        <w:rPr>
          <w:b/>
          <w:noProof/>
          <w:sz w:val="28"/>
          <w:szCs w:val="28"/>
        </w:rPr>
      </w:pPr>
    </w:p>
    <w:p w14:paraId="183ACF4D" w14:textId="77777777" w:rsidR="007E55B5" w:rsidRPr="007E55B5" w:rsidRDefault="007E55B5" w:rsidP="007E55B5">
      <w:pPr>
        <w:widowControl w:val="0"/>
        <w:autoSpaceDE w:val="0"/>
        <w:autoSpaceDN w:val="0"/>
        <w:jc w:val="center"/>
        <w:rPr>
          <w:b/>
          <w:bCs/>
          <w:noProof/>
          <w:spacing w:val="4"/>
          <w:sz w:val="32"/>
          <w:szCs w:val="32"/>
        </w:rPr>
      </w:pPr>
      <w:r w:rsidRPr="007E55B5">
        <w:rPr>
          <w:b/>
          <w:bCs/>
          <w:noProof/>
          <w:spacing w:val="4"/>
          <w:sz w:val="32"/>
          <w:szCs w:val="32"/>
        </w:rPr>
        <w:t>Prohibited Practices and Other Integrity Related Matters</w:t>
      </w:r>
    </w:p>
    <w:p w14:paraId="232F68A8" w14:textId="4F15C307" w:rsidR="007E55B5" w:rsidRPr="007E55B5" w:rsidRDefault="007E55B5" w:rsidP="007E55B5">
      <w:pPr>
        <w:jc w:val="center"/>
        <w:rPr>
          <w:b/>
          <w:i/>
          <w:iCs/>
          <w:noProof/>
          <w:color w:val="1F497D"/>
          <w:szCs w:val="24"/>
        </w:rPr>
      </w:pPr>
      <w:r w:rsidRPr="007E55B5">
        <w:rPr>
          <w:b/>
          <w:i/>
          <w:iCs/>
          <w:noProof/>
          <w:color w:val="1F497D"/>
          <w:szCs w:val="24"/>
        </w:rPr>
        <w:lastRenderedPageBreak/>
        <w:t>[Notes to the Client: This Section VI shall not be modified apart from in accordance with the advice accompanying 1 (b) (iii).]</w:t>
      </w:r>
    </w:p>
    <w:p w14:paraId="6CCECAE6" w14:textId="77777777" w:rsidR="007E55B5" w:rsidRPr="007E55B5" w:rsidRDefault="007E55B5" w:rsidP="007E55B5">
      <w:pPr>
        <w:jc w:val="left"/>
        <w:rPr>
          <w:noProof/>
          <w:szCs w:val="24"/>
        </w:rPr>
      </w:pPr>
    </w:p>
    <w:p w14:paraId="544AB989" w14:textId="77777777" w:rsidR="007E55B5" w:rsidRPr="007E55B5" w:rsidRDefault="007E55B5" w:rsidP="00353E15">
      <w:pPr>
        <w:widowControl w:val="0"/>
        <w:numPr>
          <w:ilvl w:val="0"/>
          <w:numId w:val="155"/>
        </w:numPr>
        <w:autoSpaceDE w:val="0"/>
        <w:autoSpaceDN w:val="0"/>
        <w:spacing w:after="160" w:line="259" w:lineRule="auto"/>
        <w:ind w:hanging="720"/>
        <w:contextualSpacing/>
        <w:rPr>
          <w:rFonts w:eastAsia="Calibri"/>
          <w:noProof/>
          <w:szCs w:val="24"/>
        </w:rPr>
      </w:pPr>
      <w:r w:rsidRPr="007E55B5">
        <w:rPr>
          <w:rFonts w:eastAsia="Calibri"/>
          <w:noProof/>
          <w:szCs w:val="24"/>
        </w:rPr>
        <w:t>CDB</w:t>
      </w:r>
      <w:r w:rsidRPr="007E55B5">
        <w:rPr>
          <w:rFonts w:eastAsia="Calibri"/>
          <w:b/>
          <w:noProof/>
          <w:szCs w:val="24"/>
        </w:rPr>
        <w:t xml:space="preserve"> </w:t>
      </w:r>
      <w:r w:rsidRPr="007E55B5">
        <w:rPr>
          <w:rFonts w:eastAsia="Calibri"/>
          <w:noProof/>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1BCB0D5" w14:textId="77777777" w:rsidR="007E55B5" w:rsidRPr="007E55B5" w:rsidRDefault="007E55B5" w:rsidP="00353E15">
      <w:pPr>
        <w:widowControl w:val="0"/>
        <w:numPr>
          <w:ilvl w:val="0"/>
          <w:numId w:val="82"/>
        </w:numPr>
        <w:autoSpaceDE w:val="0"/>
        <w:autoSpaceDN w:val="0"/>
        <w:ind w:left="1440" w:hanging="720"/>
        <w:rPr>
          <w:rFonts w:eastAsia="Calibri"/>
          <w:noProof/>
          <w:szCs w:val="24"/>
        </w:rPr>
      </w:pPr>
      <w:r w:rsidRPr="007E55B5">
        <w:rPr>
          <w:rFonts w:eastAsia="Calibri"/>
          <w:noProof/>
          <w:szCs w:val="24"/>
        </w:rPr>
        <w:t>defines, for the purposes of this provision, Prohibited Practices</w:t>
      </w:r>
      <w:r w:rsidRPr="007E55B5" w:rsidDel="009B4CC5">
        <w:rPr>
          <w:rFonts w:eastAsia="Calibri"/>
          <w:noProof/>
          <w:szCs w:val="24"/>
        </w:rPr>
        <w:t xml:space="preserve"> </w:t>
      </w:r>
      <w:r w:rsidRPr="007E55B5">
        <w:rPr>
          <w:rFonts w:eastAsia="Calibri"/>
          <w:noProof/>
          <w:szCs w:val="24"/>
        </w:rPr>
        <w:t>as follows:</w:t>
      </w:r>
    </w:p>
    <w:p w14:paraId="4ED8C314" w14:textId="77777777" w:rsidR="007E55B5" w:rsidRPr="007E55B5" w:rsidRDefault="007E55B5" w:rsidP="00BB0B65">
      <w:pPr>
        <w:widowControl w:val="0"/>
        <w:autoSpaceDE w:val="0"/>
        <w:autoSpaceDN w:val="0"/>
        <w:ind w:left="1440"/>
        <w:rPr>
          <w:rFonts w:eastAsia="Calibri"/>
          <w:noProof/>
          <w:szCs w:val="24"/>
        </w:rPr>
      </w:pPr>
    </w:p>
    <w:p w14:paraId="6CC0BF17" w14:textId="77777777" w:rsidR="007E55B5" w:rsidRPr="007E55B5" w:rsidRDefault="007E55B5" w:rsidP="00353E15">
      <w:pPr>
        <w:widowControl w:val="0"/>
        <w:numPr>
          <w:ilvl w:val="2"/>
          <w:numId w:val="156"/>
        </w:numPr>
        <w:autoSpaceDE w:val="0"/>
        <w:autoSpaceDN w:val="0"/>
        <w:ind w:left="2070" w:hanging="450"/>
        <w:rPr>
          <w:rFonts w:eastAsia="Calibri"/>
          <w:noProof/>
          <w:szCs w:val="24"/>
        </w:rPr>
      </w:pPr>
      <w:r w:rsidRPr="007E55B5">
        <w:rPr>
          <w:rFonts w:eastAsia="Calibri"/>
          <w:b/>
          <w:noProof/>
          <w:szCs w:val="24"/>
        </w:rPr>
        <w:t>“corrupt practice”</w:t>
      </w:r>
      <w:r w:rsidRPr="007E55B5">
        <w:rPr>
          <w:rFonts w:eastAsia="Calibri"/>
          <w:noProof/>
          <w:szCs w:val="24"/>
        </w:rPr>
        <w:t xml:space="preserve"> is the offering, giving, receiving, or soliciting, directly or indirectly, of anything of value to influence improperly the action of another party;</w:t>
      </w:r>
    </w:p>
    <w:p w14:paraId="396FB39E" w14:textId="77777777" w:rsidR="007E55B5" w:rsidRPr="007E55B5" w:rsidRDefault="007E55B5" w:rsidP="00BB0B65">
      <w:pPr>
        <w:widowControl w:val="0"/>
        <w:autoSpaceDE w:val="0"/>
        <w:autoSpaceDN w:val="0"/>
        <w:ind w:left="2070"/>
        <w:rPr>
          <w:rFonts w:eastAsia="Calibri"/>
          <w:noProof/>
          <w:szCs w:val="24"/>
        </w:rPr>
      </w:pPr>
    </w:p>
    <w:p w14:paraId="0D4A7B5C" w14:textId="77777777" w:rsidR="007E55B5" w:rsidRPr="007E55B5" w:rsidRDefault="007E55B5" w:rsidP="00353E15">
      <w:pPr>
        <w:widowControl w:val="0"/>
        <w:numPr>
          <w:ilvl w:val="2"/>
          <w:numId w:val="156"/>
        </w:numPr>
        <w:autoSpaceDE w:val="0"/>
        <w:autoSpaceDN w:val="0"/>
        <w:ind w:left="2070" w:hanging="450"/>
        <w:rPr>
          <w:rFonts w:eastAsia="Calibri"/>
          <w:noProof/>
          <w:szCs w:val="24"/>
        </w:rPr>
      </w:pPr>
      <w:r w:rsidRPr="007E55B5">
        <w:rPr>
          <w:rFonts w:eastAsia="Calibri"/>
          <w:b/>
          <w:noProof/>
          <w:szCs w:val="24"/>
        </w:rPr>
        <w:t>“fraudulent practice”</w:t>
      </w:r>
      <w:r w:rsidRPr="007E55B5">
        <w:rPr>
          <w:rFonts w:eastAsia="Calibri"/>
          <w:noProof/>
          <w:szCs w:val="24"/>
        </w:rPr>
        <w:t xml:space="preserve"> is any act or omission, including a misrepresentation, that knowingly or recklessly misleads, or attempts to mislead, a party to obtain a financial or other benefit or to avoid an obligation;</w:t>
      </w:r>
    </w:p>
    <w:p w14:paraId="7D6B2C6B" w14:textId="77777777" w:rsidR="007E55B5" w:rsidRPr="007E55B5" w:rsidRDefault="007E55B5" w:rsidP="00BB0B65">
      <w:pPr>
        <w:ind w:left="720"/>
        <w:rPr>
          <w:rFonts w:eastAsia="Calibri"/>
          <w:noProof/>
          <w:szCs w:val="24"/>
        </w:rPr>
      </w:pPr>
    </w:p>
    <w:p w14:paraId="13940753" w14:textId="77777777" w:rsidR="007E55B5" w:rsidRPr="007E55B5" w:rsidRDefault="007E55B5" w:rsidP="00353E15">
      <w:pPr>
        <w:widowControl w:val="0"/>
        <w:numPr>
          <w:ilvl w:val="2"/>
          <w:numId w:val="156"/>
        </w:numPr>
        <w:autoSpaceDE w:val="0"/>
        <w:autoSpaceDN w:val="0"/>
        <w:ind w:left="2070" w:hanging="450"/>
        <w:rPr>
          <w:rFonts w:eastAsia="Calibri"/>
          <w:noProof/>
          <w:szCs w:val="24"/>
        </w:rPr>
      </w:pPr>
      <w:r w:rsidRPr="007E55B5">
        <w:rPr>
          <w:rFonts w:eastAsia="Calibri"/>
          <w:b/>
          <w:noProof/>
          <w:szCs w:val="24"/>
        </w:rPr>
        <w:t>“collusive practice”</w:t>
      </w:r>
      <w:r w:rsidRPr="007E55B5">
        <w:rPr>
          <w:rFonts w:eastAsia="Calibri"/>
          <w:noProof/>
          <w:szCs w:val="24"/>
        </w:rPr>
        <w:t xml:space="preserve"> is an arrangement between two or more parties designed to achieve an improper purpose, including influencing improperly the actions of another party;</w:t>
      </w:r>
    </w:p>
    <w:p w14:paraId="30E9B7C5" w14:textId="77777777" w:rsidR="007E55B5" w:rsidRPr="007E55B5" w:rsidRDefault="007E55B5" w:rsidP="00BB0B65">
      <w:pPr>
        <w:ind w:left="720"/>
        <w:rPr>
          <w:rFonts w:eastAsia="Calibri"/>
          <w:noProof/>
          <w:szCs w:val="24"/>
        </w:rPr>
      </w:pPr>
    </w:p>
    <w:p w14:paraId="113BD863" w14:textId="77777777" w:rsidR="007E55B5" w:rsidRPr="007E55B5" w:rsidRDefault="007E55B5" w:rsidP="00353E15">
      <w:pPr>
        <w:widowControl w:val="0"/>
        <w:numPr>
          <w:ilvl w:val="2"/>
          <w:numId w:val="156"/>
        </w:numPr>
        <w:autoSpaceDE w:val="0"/>
        <w:autoSpaceDN w:val="0"/>
        <w:ind w:left="2070" w:hanging="450"/>
        <w:rPr>
          <w:rFonts w:eastAsia="Calibri"/>
          <w:noProof/>
          <w:szCs w:val="24"/>
        </w:rPr>
      </w:pPr>
      <w:r w:rsidRPr="007E55B5">
        <w:rPr>
          <w:rFonts w:eastAsia="Calibri"/>
          <w:b/>
          <w:noProof/>
          <w:szCs w:val="24"/>
        </w:rPr>
        <w:t>“coercive practice”</w:t>
      </w:r>
      <w:r w:rsidRPr="007E55B5">
        <w:rPr>
          <w:rFonts w:eastAsia="Calibri"/>
          <w:noProof/>
          <w:szCs w:val="24"/>
        </w:rPr>
        <w:t xml:space="preserve"> is impairing or harming, or threatening to impair or harm, directly or indirectly, any party, or the property of the party, to influence improperly the actions of a party; and</w:t>
      </w:r>
    </w:p>
    <w:p w14:paraId="3FE8FCF2" w14:textId="77777777" w:rsidR="007E55B5" w:rsidRPr="007E55B5" w:rsidRDefault="007E55B5" w:rsidP="00BB0B65">
      <w:pPr>
        <w:widowControl w:val="0"/>
        <w:autoSpaceDE w:val="0"/>
        <w:autoSpaceDN w:val="0"/>
        <w:ind w:left="2070"/>
        <w:rPr>
          <w:rFonts w:eastAsia="Calibri"/>
          <w:noProof/>
          <w:szCs w:val="24"/>
        </w:rPr>
      </w:pPr>
    </w:p>
    <w:p w14:paraId="683CA57B" w14:textId="77777777" w:rsidR="007E55B5" w:rsidRPr="007E55B5" w:rsidRDefault="007E55B5" w:rsidP="00353E15">
      <w:pPr>
        <w:widowControl w:val="0"/>
        <w:numPr>
          <w:ilvl w:val="2"/>
          <w:numId w:val="156"/>
        </w:numPr>
        <w:autoSpaceDE w:val="0"/>
        <w:autoSpaceDN w:val="0"/>
        <w:ind w:left="2070" w:hanging="450"/>
        <w:rPr>
          <w:rFonts w:eastAsia="Calibri"/>
          <w:noProof/>
          <w:szCs w:val="24"/>
        </w:rPr>
      </w:pPr>
      <w:r w:rsidRPr="007E55B5">
        <w:rPr>
          <w:rFonts w:eastAsia="Calibri"/>
          <w:b/>
          <w:noProof/>
          <w:szCs w:val="24"/>
        </w:rPr>
        <w:t>“obstructive practice”</w:t>
      </w:r>
      <w:r w:rsidRPr="007E55B5">
        <w:rPr>
          <w:rFonts w:eastAsia="Calibri"/>
          <w:noProof/>
          <w:szCs w:val="24"/>
        </w:rPr>
        <w:t xml:space="preserve"> is:</w:t>
      </w:r>
    </w:p>
    <w:p w14:paraId="79A54A27" w14:textId="77777777" w:rsidR="007E55B5" w:rsidRPr="007E55B5" w:rsidRDefault="007E55B5" w:rsidP="00BB0B65">
      <w:pPr>
        <w:spacing w:after="160" w:line="259" w:lineRule="auto"/>
        <w:ind w:left="720" w:hanging="810"/>
        <w:contextualSpacing/>
        <w:rPr>
          <w:rFonts w:eastAsia="Calibri"/>
          <w:noProof/>
          <w:szCs w:val="24"/>
        </w:rPr>
      </w:pPr>
    </w:p>
    <w:p w14:paraId="551ABEA4" w14:textId="77777777" w:rsidR="007E55B5" w:rsidRPr="007E55B5" w:rsidRDefault="007E55B5" w:rsidP="00353E15">
      <w:pPr>
        <w:widowControl w:val="0"/>
        <w:numPr>
          <w:ilvl w:val="0"/>
          <w:numId w:val="157"/>
        </w:numPr>
        <w:autoSpaceDE w:val="0"/>
        <w:autoSpaceDN w:val="0"/>
        <w:spacing w:line="259" w:lineRule="auto"/>
        <w:ind w:left="2880" w:hanging="810"/>
        <w:rPr>
          <w:rFonts w:eastAsia="Calibri"/>
          <w:noProof/>
          <w:szCs w:val="24"/>
        </w:rPr>
      </w:pPr>
      <w:r w:rsidRPr="007E55B5">
        <w:rPr>
          <w:rFonts w:eastAsia="Calibri"/>
          <w:noProof/>
          <w:szCs w:val="24"/>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E1078CF" w14:textId="77777777" w:rsidR="007E55B5" w:rsidRPr="007E55B5" w:rsidRDefault="007E55B5" w:rsidP="00353E15">
      <w:pPr>
        <w:widowControl w:val="0"/>
        <w:numPr>
          <w:ilvl w:val="0"/>
          <w:numId w:val="157"/>
        </w:numPr>
        <w:autoSpaceDE w:val="0"/>
        <w:autoSpaceDN w:val="0"/>
        <w:spacing w:line="259" w:lineRule="auto"/>
        <w:ind w:left="2880" w:hanging="810"/>
        <w:rPr>
          <w:rFonts w:eastAsia="Calibri"/>
          <w:noProof/>
          <w:szCs w:val="24"/>
        </w:rPr>
      </w:pPr>
      <w:r w:rsidRPr="007E55B5">
        <w:rPr>
          <w:rFonts w:eastAsia="Calibri"/>
          <w:noProof/>
          <w:szCs w:val="24"/>
        </w:rPr>
        <w:t>acts which impede the exercise of CDB’s access, inspection and audit rights provided for under Paragraph 1. (f) below.</w:t>
      </w:r>
    </w:p>
    <w:p w14:paraId="58F7983B" w14:textId="77777777" w:rsidR="007E55B5" w:rsidRPr="007E55B5" w:rsidRDefault="007E55B5" w:rsidP="00BB0B65">
      <w:pPr>
        <w:ind w:left="720"/>
        <w:rPr>
          <w:rFonts w:eastAsia="Calibri"/>
          <w:noProof/>
          <w:szCs w:val="24"/>
        </w:rPr>
      </w:pPr>
    </w:p>
    <w:p w14:paraId="2D97F32A" w14:textId="77777777" w:rsidR="007E55B5" w:rsidRPr="007E55B5" w:rsidRDefault="007E55B5" w:rsidP="00353E15">
      <w:pPr>
        <w:widowControl w:val="0"/>
        <w:numPr>
          <w:ilvl w:val="0"/>
          <w:numId w:val="158"/>
        </w:numPr>
        <w:autoSpaceDE w:val="0"/>
        <w:autoSpaceDN w:val="0"/>
        <w:rPr>
          <w:rFonts w:eastAsia="Calibri"/>
          <w:szCs w:val="24"/>
        </w:rPr>
      </w:pPr>
      <w:r w:rsidRPr="007E55B5">
        <w:rPr>
          <w:rFonts w:eastAsia="Calibri"/>
          <w:szCs w:val="24"/>
        </w:rPr>
        <w:t>will not provide relevant no-objections and will reject a proposal for award if it determines that the Bidder or Proposer:</w:t>
      </w:r>
    </w:p>
    <w:p w14:paraId="39586308" w14:textId="77777777" w:rsidR="007E55B5" w:rsidRPr="007E55B5" w:rsidRDefault="007E55B5" w:rsidP="00BB0B65">
      <w:pPr>
        <w:ind w:left="1440"/>
        <w:rPr>
          <w:rFonts w:eastAsia="Calibri"/>
          <w:szCs w:val="24"/>
        </w:rPr>
      </w:pPr>
    </w:p>
    <w:p w14:paraId="0EDBFC68" w14:textId="77777777" w:rsidR="007E55B5" w:rsidRPr="007E55B5" w:rsidRDefault="007E55B5" w:rsidP="00BB0B65">
      <w:pPr>
        <w:ind w:left="1440"/>
        <w:rPr>
          <w:rFonts w:eastAsia="Calibri"/>
          <w:szCs w:val="24"/>
        </w:rPr>
      </w:pPr>
      <w:r w:rsidRPr="007E55B5">
        <w:rPr>
          <w:rFonts w:eastAsia="Calibri"/>
          <w:szCs w:val="24"/>
        </w:rPr>
        <w:lastRenderedPageBreak/>
        <w:t>(</w:t>
      </w:r>
      <w:proofErr w:type="spellStart"/>
      <w:r w:rsidRPr="007E55B5">
        <w:rPr>
          <w:rFonts w:eastAsia="Calibri"/>
          <w:szCs w:val="24"/>
        </w:rPr>
        <w:t>i</w:t>
      </w:r>
      <w:proofErr w:type="spellEnd"/>
      <w:r w:rsidRPr="007E55B5">
        <w:rPr>
          <w:rFonts w:eastAsia="Calibri"/>
          <w:szCs w:val="24"/>
        </w:rPr>
        <w:t>)</w:t>
      </w:r>
      <w:r w:rsidRPr="007E55B5">
        <w:rPr>
          <w:rFonts w:eastAsia="Calibri"/>
          <w:szCs w:val="24"/>
        </w:rPr>
        <w:tab/>
        <w:t>has directly or through an agent, engaged in any Prohibited Practice in competing for the contract in question;</w:t>
      </w:r>
    </w:p>
    <w:p w14:paraId="286ED4BC" w14:textId="77777777" w:rsidR="007E55B5" w:rsidRPr="007E55B5" w:rsidRDefault="007E55B5" w:rsidP="00BB0B65">
      <w:pPr>
        <w:ind w:left="1440"/>
        <w:rPr>
          <w:rFonts w:eastAsia="Calibri"/>
          <w:szCs w:val="24"/>
        </w:rPr>
      </w:pPr>
    </w:p>
    <w:p w14:paraId="3EE3F78E" w14:textId="77777777" w:rsidR="007E55B5" w:rsidRPr="007E55B5" w:rsidRDefault="007E55B5" w:rsidP="00BB0B65">
      <w:pPr>
        <w:ind w:left="1440"/>
        <w:rPr>
          <w:rFonts w:eastAsia="Calibri"/>
          <w:szCs w:val="24"/>
        </w:rPr>
      </w:pPr>
      <w:r w:rsidRPr="007E55B5">
        <w:rPr>
          <w:rFonts w:eastAsia="Calibri"/>
          <w:szCs w:val="24"/>
        </w:rPr>
        <w:t>(ii)</w:t>
      </w:r>
      <w:r w:rsidRPr="007E55B5">
        <w:rPr>
          <w:rFonts w:eastAsia="Calibri"/>
          <w:szCs w:val="24"/>
        </w:rPr>
        <w:tab/>
        <w:t>is subject to a decision of the UN Security Council taken under Chapter VII of the Charter of the UN, in accordance with Paragraph 4.04 (ii) of the Procurement Procedures for Projects Financed by CDB; or</w:t>
      </w:r>
    </w:p>
    <w:p w14:paraId="4A9CD276" w14:textId="77777777" w:rsidR="007E55B5" w:rsidRPr="007E55B5" w:rsidRDefault="007E55B5" w:rsidP="00BB0B65">
      <w:pPr>
        <w:ind w:left="1440"/>
        <w:rPr>
          <w:rFonts w:eastAsia="Calibri"/>
          <w:szCs w:val="24"/>
        </w:rPr>
      </w:pPr>
    </w:p>
    <w:p w14:paraId="7D42C477" w14:textId="09A7217A" w:rsidR="007E55B5" w:rsidRPr="00BB0B65" w:rsidRDefault="007E55B5" w:rsidP="00BB0B65">
      <w:pPr>
        <w:ind w:left="1440"/>
        <w:rPr>
          <w:rFonts w:eastAsia="Calibri"/>
          <w:color w:val="4472C4"/>
          <w:szCs w:val="24"/>
        </w:rPr>
      </w:pPr>
      <w:r w:rsidRPr="007E55B5">
        <w:rPr>
          <w:rFonts w:eastAsia="Calibri"/>
          <w:szCs w:val="24"/>
        </w:rPr>
        <w:t>(iii)</w:t>
      </w:r>
      <w:r w:rsidRPr="007E55B5">
        <w:rPr>
          <w:rFonts w:eastAsia="Calibri"/>
          <w:szCs w:val="24"/>
        </w:rPr>
        <w:tab/>
        <w:t xml:space="preserve">is suspended or debarred by CDB for engaging in Prohibited Practices </w:t>
      </w:r>
      <w:bookmarkStart w:id="496" w:name="_Hlk59042883"/>
      <w:proofErr w:type="spellStart"/>
      <w:r w:rsidR="00BB0B65" w:rsidRPr="00100584">
        <w:rPr>
          <w:rFonts w:eastAsia="Calibri"/>
        </w:rPr>
        <w:t>Practices</w:t>
      </w:r>
      <w:proofErr w:type="spellEnd"/>
      <w:r w:rsidR="00BB0B65" w:rsidRPr="00100584">
        <w:rPr>
          <w:rFonts w:eastAsia="Calibri"/>
        </w:rPr>
        <w:t xml:space="preserve"> </w:t>
      </w:r>
      <w:r w:rsidR="00BB0B65" w:rsidRPr="00100584">
        <w:rPr>
          <w:b/>
          <w:i/>
          <w:iCs/>
          <w:color w:val="2F5496" w:themeColor="accent5" w:themeShade="BF"/>
          <w:spacing w:val="-7"/>
          <w:lang w:val="en-US"/>
        </w:rPr>
        <w:t>[</w:t>
      </w:r>
      <w:r w:rsidR="00BB0B65" w:rsidRPr="00100584">
        <w:rPr>
          <w:b/>
          <w:i/>
          <w:iCs/>
          <w:color w:val="2F5496" w:themeColor="accent5" w:themeShade="BF"/>
          <w:spacing w:val="-7"/>
        </w:rPr>
        <w:t xml:space="preserve">Note to client: if procurement is subject to Procurement Procedures for Projects Financed by CDB (January, 2021), inset the following text] </w:t>
      </w:r>
      <w:r w:rsidR="00BB0B65" w:rsidRPr="00100584">
        <w:rPr>
          <w:rFonts w:eastAsia="Calibri"/>
          <w:color w:val="2F5496" w:themeColor="accent5" w:themeShade="BF"/>
        </w:rPr>
        <w:t>or against whom an MDB Debarment or MDB Cross-Debarment has been imposed</w:t>
      </w:r>
      <w:bookmarkEnd w:id="496"/>
      <w:r w:rsidRPr="007E55B5">
        <w:rPr>
          <w:rFonts w:eastAsia="Calibri"/>
          <w:szCs w:val="24"/>
        </w:rPr>
        <w:t>, in accordance with Paragraph 4.04 (iii) of the Procurement Procedures for Projects Financed by CDB.</w:t>
      </w:r>
      <w:r w:rsidR="00BB0B65">
        <w:rPr>
          <w:rFonts w:eastAsia="Calibri"/>
          <w:szCs w:val="24"/>
        </w:rPr>
        <w:t xml:space="preserve"> </w:t>
      </w:r>
      <w:r w:rsidR="00BB0B65" w:rsidRPr="00FB4491">
        <w:rPr>
          <w:b/>
          <w:i/>
          <w:iCs/>
          <w:color w:val="2F5496" w:themeColor="accent5" w:themeShade="BF"/>
          <w:spacing w:val="-7"/>
          <w:lang w:val="en-US"/>
        </w:rPr>
        <w:t>[</w:t>
      </w:r>
      <w:r w:rsidR="00BB0B65" w:rsidRPr="00317EFD">
        <w:rPr>
          <w:b/>
          <w:i/>
          <w:iCs/>
          <w:color w:val="2F5496" w:themeColor="accent5" w:themeShade="BF"/>
          <w:spacing w:val="-7"/>
        </w:rPr>
        <w:t>Note to client: if procurement is subject to Procurement Procedures for Projects Financed by CDB (January, 2021), inset the following text</w:t>
      </w:r>
      <w:r w:rsidR="00BB0B65" w:rsidRPr="00FB4491">
        <w:rPr>
          <w:b/>
          <w:i/>
          <w:iCs/>
          <w:color w:val="2F5496" w:themeColor="accent5" w:themeShade="BF"/>
          <w:spacing w:val="-7"/>
        </w:rPr>
        <w:t xml:space="preserve">] </w:t>
      </w:r>
      <w:r w:rsidR="00BB0B65"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7E55B5">
        <w:rPr>
          <w:rFonts w:eastAsia="Calibri"/>
          <w:szCs w:val="24"/>
        </w:rPr>
        <w:t xml:space="preserve">; </w:t>
      </w:r>
    </w:p>
    <w:p w14:paraId="05781400" w14:textId="77777777" w:rsidR="007E55B5" w:rsidRPr="007E55B5" w:rsidRDefault="007E55B5" w:rsidP="00BB0B65">
      <w:pPr>
        <w:ind w:left="1260"/>
        <w:rPr>
          <w:rFonts w:eastAsia="Calibri"/>
          <w:noProof/>
          <w:szCs w:val="24"/>
        </w:rPr>
      </w:pPr>
    </w:p>
    <w:p w14:paraId="6AA406C2" w14:textId="77777777" w:rsidR="007E55B5" w:rsidRPr="007E55B5" w:rsidRDefault="007E55B5" w:rsidP="00353E15">
      <w:pPr>
        <w:widowControl w:val="0"/>
        <w:numPr>
          <w:ilvl w:val="0"/>
          <w:numId w:val="159"/>
        </w:numPr>
        <w:autoSpaceDE w:val="0"/>
        <w:autoSpaceDN w:val="0"/>
        <w:rPr>
          <w:rFonts w:eastAsia="Calibri"/>
          <w:noProof/>
          <w:szCs w:val="24"/>
        </w:rPr>
      </w:pPr>
      <w:r w:rsidRPr="007E55B5">
        <w:rPr>
          <w:rFonts w:eastAsia="Calibri"/>
          <w:noProof/>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31A43A9C" w14:textId="77777777" w:rsidR="007E55B5" w:rsidRPr="007E55B5" w:rsidRDefault="007E55B5" w:rsidP="00BB0B65">
      <w:pPr>
        <w:ind w:left="720"/>
        <w:contextualSpacing/>
        <w:rPr>
          <w:rFonts w:eastAsia="Calibri"/>
          <w:noProof/>
          <w:szCs w:val="24"/>
        </w:rPr>
      </w:pPr>
    </w:p>
    <w:p w14:paraId="04694F5D" w14:textId="77777777" w:rsidR="007E55B5" w:rsidRPr="007E55B5" w:rsidRDefault="007E55B5" w:rsidP="00353E15">
      <w:pPr>
        <w:widowControl w:val="0"/>
        <w:numPr>
          <w:ilvl w:val="0"/>
          <w:numId w:val="159"/>
        </w:numPr>
        <w:autoSpaceDE w:val="0"/>
        <w:autoSpaceDN w:val="0"/>
        <w:ind w:left="1440" w:hanging="720"/>
        <w:rPr>
          <w:rFonts w:eastAsia="Calibri"/>
          <w:noProof/>
          <w:szCs w:val="24"/>
        </w:rPr>
      </w:pPr>
      <w:r w:rsidRPr="007E55B5">
        <w:rPr>
          <w:rFonts w:eastAsia="Calibri"/>
          <w:noProof/>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7E55B5" w:rsidDel="009B4CC5">
        <w:rPr>
          <w:rFonts w:eastAsia="Calibri"/>
          <w:noProof/>
          <w:szCs w:val="24"/>
        </w:rPr>
        <w:t xml:space="preserve"> </w:t>
      </w:r>
      <w:r w:rsidRPr="007E55B5">
        <w:rPr>
          <w:rFonts w:eastAsia="Calibri"/>
          <w:noProof/>
          <w:szCs w:val="24"/>
        </w:rPr>
        <w:t>during the procurement or the execution of that contract, without the Recipient having taken timely and appropriate action satisfactory to CDB to remedy the situation;</w:t>
      </w:r>
    </w:p>
    <w:p w14:paraId="57164A59" w14:textId="77777777" w:rsidR="007E55B5" w:rsidRPr="007E55B5" w:rsidRDefault="007E55B5" w:rsidP="00BB0B65">
      <w:pPr>
        <w:ind w:left="720"/>
        <w:rPr>
          <w:rFonts w:eastAsia="Calibri"/>
          <w:noProof/>
          <w:szCs w:val="24"/>
        </w:rPr>
      </w:pPr>
    </w:p>
    <w:p w14:paraId="0D2F0E94" w14:textId="77777777" w:rsidR="007E55B5" w:rsidRPr="007E55B5" w:rsidRDefault="007E55B5" w:rsidP="00353E15">
      <w:pPr>
        <w:widowControl w:val="0"/>
        <w:numPr>
          <w:ilvl w:val="0"/>
          <w:numId w:val="159"/>
        </w:numPr>
        <w:autoSpaceDE w:val="0"/>
        <w:autoSpaceDN w:val="0"/>
        <w:ind w:left="1440" w:hanging="720"/>
        <w:rPr>
          <w:rFonts w:eastAsia="Calibri"/>
          <w:noProof/>
          <w:szCs w:val="24"/>
        </w:rPr>
      </w:pPr>
      <w:r w:rsidRPr="007E55B5">
        <w:rPr>
          <w:rFonts w:eastAsia="Calibri"/>
          <w:noProof/>
          <w:szCs w:val="24"/>
        </w:rPr>
        <w:t>may maintain on its website or other publicly accessible platforms a list of Firms and individuals sanctioned by CDB; and</w:t>
      </w:r>
    </w:p>
    <w:p w14:paraId="614EF9DD" w14:textId="77777777" w:rsidR="007E55B5" w:rsidRPr="007E55B5" w:rsidRDefault="007E55B5" w:rsidP="00BB0B65">
      <w:pPr>
        <w:ind w:left="720"/>
        <w:rPr>
          <w:rFonts w:eastAsia="Calibri"/>
          <w:noProof/>
          <w:szCs w:val="24"/>
        </w:rPr>
      </w:pPr>
    </w:p>
    <w:p w14:paraId="2DD472AC" w14:textId="52EB3485" w:rsidR="007E55B5" w:rsidRPr="007E55B5" w:rsidRDefault="00973B8F" w:rsidP="00353E15">
      <w:pPr>
        <w:widowControl w:val="0"/>
        <w:numPr>
          <w:ilvl w:val="0"/>
          <w:numId w:val="159"/>
        </w:numPr>
        <w:autoSpaceDE w:val="0"/>
        <w:autoSpaceDN w:val="0"/>
        <w:ind w:left="1440" w:hanging="720"/>
        <w:rPr>
          <w:rFonts w:eastAsia="Calibri"/>
          <w:noProof/>
          <w:szCs w:val="24"/>
        </w:rPr>
      </w:pPr>
      <w:r>
        <w:rPr>
          <w:rFonts w:eastAsia="Calibri"/>
          <w:noProof/>
          <w:szCs w:val="24"/>
        </w:rPr>
        <w:t>requires</w:t>
      </w:r>
      <w:r w:rsidR="007E55B5" w:rsidRPr="007E55B5">
        <w:rPr>
          <w:rFonts w:eastAsia="Calibri"/>
          <w:noProof/>
          <w:szCs w:val="24"/>
        </w:rPr>
        <w:t xml:space="preserve">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w:t>
      </w:r>
      <w:r w:rsidR="007E55B5" w:rsidRPr="007E55B5">
        <w:rPr>
          <w:rFonts w:eastAsia="Calibri"/>
          <w:noProof/>
          <w:szCs w:val="24"/>
        </w:rPr>
        <w:lastRenderedPageBreak/>
        <w:t>CDB’s Office of Integrity, Compliance and Accountability.</w:t>
      </w:r>
    </w:p>
    <w:p w14:paraId="4A3FECBA" w14:textId="77777777" w:rsidR="007E55B5" w:rsidRPr="007E55B5" w:rsidRDefault="007E55B5" w:rsidP="007E55B5">
      <w:pPr>
        <w:ind w:left="1260"/>
        <w:rPr>
          <w:rFonts w:eastAsia="Calibri"/>
          <w:noProof/>
          <w:szCs w:val="24"/>
        </w:rPr>
      </w:pPr>
    </w:p>
    <w:p w14:paraId="116976E9" w14:textId="77777777" w:rsidR="007E55B5" w:rsidRPr="007E55B5" w:rsidRDefault="007E55B5" w:rsidP="007E55B5">
      <w:pPr>
        <w:jc w:val="left"/>
        <w:rPr>
          <w:b/>
          <w:noProof/>
          <w:sz w:val="28"/>
          <w:szCs w:val="28"/>
        </w:rPr>
      </w:pPr>
      <w:r w:rsidRPr="007E55B5">
        <w:rPr>
          <w:b/>
          <w:noProof/>
          <w:sz w:val="28"/>
          <w:szCs w:val="28"/>
        </w:rPr>
        <w:br w:type="page"/>
      </w:r>
    </w:p>
    <w:p w14:paraId="5831C0E7" w14:textId="75278063" w:rsidR="007E55B5" w:rsidRDefault="007E55B5" w:rsidP="00F51608">
      <w:pPr>
        <w:pStyle w:val="SectionIXHeader"/>
        <w:rPr>
          <w:szCs w:val="32"/>
        </w:rPr>
        <w:sectPr w:rsidR="007E55B5" w:rsidSect="001F6E3F">
          <w:headerReference w:type="even" r:id="rId49"/>
          <w:headerReference w:type="default" r:id="rId50"/>
          <w:headerReference w:type="first" r:id="rId51"/>
          <w:footnotePr>
            <w:numRestart w:val="eachSect"/>
          </w:footnotePr>
          <w:type w:val="continuous"/>
          <w:pgSz w:w="12240" w:h="15840" w:code="1"/>
          <w:pgMar w:top="1267" w:right="1440" w:bottom="432" w:left="1800" w:header="720" w:footer="864" w:gutter="0"/>
          <w:paperSrc w:first="15" w:other="15"/>
          <w:cols w:space="720"/>
          <w:titlePg/>
        </w:sectPr>
      </w:pPr>
    </w:p>
    <w:p w14:paraId="4A65E8B7" w14:textId="1D9E2D04" w:rsidR="0032690A" w:rsidRDefault="0032690A" w:rsidP="00F51608">
      <w:pPr>
        <w:pStyle w:val="SectionIXHeader"/>
        <w:rPr>
          <w:rFonts w:ascii="Times New Roman" w:hAnsi="Times New Roman"/>
          <w:sz w:val="28"/>
          <w:szCs w:val="28"/>
          <w:lang w:val="en-GB" w:eastAsia="en-GB"/>
        </w:rPr>
      </w:pPr>
      <w:r w:rsidRPr="0032690A">
        <w:rPr>
          <w:szCs w:val="32"/>
        </w:rPr>
        <w:lastRenderedPageBreak/>
        <w:t>Section X.  Contract Forms</w:t>
      </w:r>
      <w:bookmarkEnd w:id="488"/>
      <w:bookmarkEnd w:id="489"/>
    </w:p>
    <w:p w14:paraId="444784EC" w14:textId="0028734C" w:rsidR="00690B01" w:rsidRPr="00AC5EF4" w:rsidRDefault="00690B01" w:rsidP="00F51608">
      <w:pPr>
        <w:pStyle w:val="SectionIXHeader"/>
        <w:rPr>
          <w:rFonts w:ascii="Times New Roman" w:hAnsi="Times New Roman"/>
          <w:b w:val="0"/>
          <w:sz w:val="28"/>
          <w:szCs w:val="28"/>
        </w:rPr>
      </w:pPr>
      <w:r w:rsidRPr="00AC5EF4">
        <w:rPr>
          <w:rFonts w:ascii="Times New Roman" w:hAnsi="Times New Roman"/>
          <w:sz w:val="28"/>
          <w:szCs w:val="28"/>
          <w:lang w:val="en-GB" w:eastAsia="en-GB"/>
        </w:rPr>
        <w:t>Introduction</w:t>
      </w:r>
    </w:p>
    <w:p w14:paraId="06C326A2" w14:textId="77777777" w:rsidR="00690B01" w:rsidRDefault="00690B01" w:rsidP="00C5139D">
      <w:pPr>
        <w:rPr>
          <w:szCs w:val="24"/>
          <w:lang w:val="en-US"/>
        </w:rPr>
      </w:pPr>
      <w:r w:rsidRPr="00914DC4">
        <w:rPr>
          <w:szCs w:val="24"/>
          <w:lang w:val="en-US"/>
        </w:rPr>
        <w:t>This Section contains Contract Forms which, once completed, will constitute part of the Contract. The forms for Contract Agreement, Performance Security and Advance Payment Security, when required, shall only be completed by the successful Bidder</w:t>
      </w:r>
      <w:r w:rsidRPr="00914DC4">
        <w:rPr>
          <w:i/>
          <w:iCs/>
          <w:szCs w:val="24"/>
          <w:lang w:val="en-US"/>
        </w:rPr>
        <w:t xml:space="preserve">, </w:t>
      </w:r>
      <w:r w:rsidRPr="00914DC4">
        <w:rPr>
          <w:szCs w:val="24"/>
          <w:lang w:val="en-US"/>
        </w:rPr>
        <w:t>after contract award.</w:t>
      </w:r>
    </w:p>
    <w:p w14:paraId="07ADC09D" w14:textId="77777777" w:rsidR="001876DF" w:rsidRDefault="001876DF" w:rsidP="00C5139D">
      <w:pPr>
        <w:rPr>
          <w:szCs w:val="24"/>
          <w:lang w:val="en-US"/>
        </w:rPr>
      </w:pPr>
    </w:p>
    <w:p w14:paraId="2FC2FD82" w14:textId="77777777" w:rsidR="001876DF" w:rsidRPr="00B71313" w:rsidRDefault="001876DF" w:rsidP="001876DF">
      <w:pPr>
        <w:jc w:val="center"/>
        <w:rPr>
          <w:b/>
          <w:szCs w:val="24"/>
          <w:lang w:val="en-US"/>
        </w:rPr>
      </w:pPr>
      <w:r w:rsidRPr="00B71313">
        <w:rPr>
          <w:b/>
          <w:szCs w:val="24"/>
          <w:lang w:val="en-US"/>
        </w:rPr>
        <w:t>Table of Forms</w:t>
      </w:r>
    </w:p>
    <w:p w14:paraId="66844016" w14:textId="77777777" w:rsidR="001876DF" w:rsidRPr="00B71313" w:rsidRDefault="001876DF" w:rsidP="001876DF">
      <w:pPr>
        <w:jc w:val="center"/>
        <w:rPr>
          <w:szCs w:val="24"/>
          <w:lang w:val="en-US"/>
        </w:rPr>
      </w:pPr>
    </w:p>
    <w:p w14:paraId="189ADA68" w14:textId="60C7EDA6" w:rsidR="00656196" w:rsidRPr="00B71313" w:rsidRDefault="00656196" w:rsidP="00353E15">
      <w:pPr>
        <w:numPr>
          <w:ilvl w:val="0"/>
          <w:numId w:val="58"/>
        </w:numPr>
        <w:spacing w:before="120" w:after="120"/>
        <w:ind w:left="450" w:hanging="450"/>
        <w:jc w:val="left"/>
        <w:rPr>
          <w:szCs w:val="24"/>
          <w:lang w:val="en-US"/>
        </w:rPr>
      </w:pPr>
      <w:r w:rsidRPr="00B71313">
        <w:rPr>
          <w:szCs w:val="24"/>
          <w:lang w:val="en-US"/>
        </w:rPr>
        <w:t xml:space="preserve">Notification of Intention to Award </w:t>
      </w:r>
      <w:r w:rsidR="00B71313" w:rsidRPr="00B71313">
        <w:rPr>
          <w:szCs w:val="24"/>
          <w:lang w:val="en-US"/>
        </w:rPr>
        <w:t>…………………………………………………</w:t>
      </w:r>
      <w:proofErr w:type="gramStart"/>
      <w:r w:rsidR="00B71313" w:rsidRPr="00B71313">
        <w:rPr>
          <w:szCs w:val="24"/>
          <w:lang w:val="en-US"/>
        </w:rPr>
        <w:t>…..</w:t>
      </w:r>
      <w:proofErr w:type="gramEnd"/>
      <w:r w:rsidR="00B71313" w:rsidRPr="00B71313">
        <w:rPr>
          <w:szCs w:val="24"/>
          <w:lang w:val="en-US"/>
        </w:rPr>
        <w:t>98</w:t>
      </w:r>
    </w:p>
    <w:p w14:paraId="7A9B805A" w14:textId="2082B771" w:rsidR="001876DF" w:rsidRPr="00B71313" w:rsidRDefault="00D213B1" w:rsidP="00353E15">
      <w:pPr>
        <w:numPr>
          <w:ilvl w:val="0"/>
          <w:numId w:val="58"/>
        </w:numPr>
        <w:spacing w:before="120" w:after="120"/>
        <w:ind w:left="360"/>
        <w:jc w:val="left"/>
        <w:rPr>
          <w:szCs w:val="24"/>
          <w:lang w:val="en-US"/>
        </w:rPr>
      </w:pPr>
      <w:r w:rsidRPr="00B71313">
        <w:rPr>
          <w:szCs w:val="24"/>
          <w:lang w:val="en-US"/>
        </w:rPr>
        <w:t>Letter of Accept</w:t>
      </w:r>
      <w:r w:rsidR="001876DF" w:rsidRPr="00B71313">
        <w:rPr>
          <w:szCs w:val="24"/>
          <w:lang w:val="en-US"/>
        </w:rPr>
        <w:t>ance………………</w:t>
      </w:r>
      <w:proofErr w:type="gramStart"/>
      <w:r w:rsidR="001876DF" w:rsidRPr="00B71313">
        <w:rPr>
          <w:szCs w:val="24"/>
          <w:lang w:val="en-US"/>
        </w:rPr>
        <w:t>…..</w:t>
      </w:r>
      <w:proofErr w:type="gramEnd"/>
      <w:r w:rsidR="001876DF" w:rsidRPr="00B71313">
        <w:rPr>
          <w:szCs w:val="24"/>
          <w:lang w:val="en-US"/>
        </w:rPr>
        <w:t>………………………………………………..</w:t>
      </w:r>
      <w:r w:rsidR="00B71313" w:rsidRPr="00B71313">
        <w:rPr>
          <w:szCs w:val="24"/>
          <w:lang w:val="en-US"/>
        </w:rPr>
        <w:t>102</w:t>
      </w:r>
    </w:p>
    <w:p w14:paraId="3A980045" w14:textId="0B06B32F" w:rsidR="001876DF" w:rsidRPr="00B71313" w:rsidRDefault="007B7642" w:rsidP="00353E15">
      <w:pPr>
        <w:numPr>
          <w:ilvl w:val="0"/>
          <w:numId w:val="58"/>
        </w:numPr>
        <w:spacing w:before="120" w:after="120"/>
        <w:ind w:left="360"/>
        <w:jc w:val="left"/>
        <w:rPr>
          <w:szCs w:val="24"/>
          <w:lang w:val="en-US"/>
        </w:rPr>
      </w:pPr>
      <w:r w:rsidRPr="00B71313">
        <w:rPr>
          <w:szCs w:val="24"/>
          <w:lang w:val="en-US"/>
        </w:rPr>
        <w:t xml:space="preserve">Contract </w:t>
      </w:r>
      <w:r w:rsidR="001876DF" w:rsidRPr="00B71313">
        <w:rPr>
          <w:szCs w:val="24"/>
          <w:lang w:val="en-US"/>
        </w:rPr>
        <w:t>Agreement……………………………………</w:t>
      </w:r>
      <w:proofErr w:type="gramStart"/>
      <w:r w:rsidR="001876DF" w:rsidRPr="00B71313">
        <w:rPr>
          <w:szCs w:val="24"/>
          <w:lang w:val="en-US"/>
        </w:rPr>
        <w:t>…..</w:t>
      </w:r>
      <w:proofErr w:type="gramEnd"/>
      <w:r w:rsidR="001876DF" w:rsidRPr="00B71313">
        <w:rPr>
          <w:szCs w:val="24"/>
          <w:lang w:val="en-US"/>
        </w:rPr>
        <w:t>………………………..</w:t>
      </w:r>
      <w:r w:rsidR="00B71313" w:rsidRPr="00B71313">
        <w:rPr>
          <w:szCs w:val="24"/>
          <w:lang w:val="en-US"/>
        </w:rPr>
        <w:t>…..103</w:t>
      </w:r>
    </w:p>
    <w:p w14:paraId="744F2F67" w14:textId="0D46EA71" w:rsidR="001876DF" w:rsidRPr="00B71313" w:rsidRDefault="001876DF" w:rsidP="00353E15">
      <w:pPr>
        <w:numPr>
          <w:ilvl w:val="0"/>
          <w:numId w:val="58"/>
        </w:numPr>
        <w:spacing w:before="120" w:after="120"/>
        <w:ind w:left="360"/>
        <w:jc w:val="left"/>
        <w:rPr>
          <w:szCs w:val="24"/>
          <w:lang w:val="en-US"/>
        </w:rPr>
      </w:pPr>
      <w:r w:rsidRPr="00B71313">
        <w:rPr>
          <w:szCs w:val="24"/>
          <w:lang w:val="en-US"/>
        </w:rPr>
        <w:t xml:space="preserve">Performance Security (Bank </w:t>
      </w:r>
      <w:proofErr w:type="gramStart"/>
      <w:r w:rsidRPr="00B71313">
        <w:rPr>
          <w:szCs w:val="24"/>
          <w:lang w:val="en-US"/>
        </w:rPr>
        <w:t>Guarantee)…</w:t>
      </w:r>
      <w:proofErr w:type="gramEnd"/>
      <w:r w:rsidRPr="00B71313">
        <w:rPr>
          <w:szCs w:val="24"/>
          <w:lang w:val="en-US"/>
        </w:rPr>
        <w:t>………………………..</w:t>
      </w:r>
      <w:r w:rsidR="00B71313" w:rsidRPr="00B71313">
        <w:rPr>
          <w:szCs w:val="24"/>
          <w:lang w:val="en-US"/>
        </w:rPr>
        <w:t>………………..….105</w:t>
      </w:r>
    </w:p>
    <w:p w14:paraId="1CDA888B" w14:textId="30E6862E" w:rsidR="001876DF" w:rsidRPr="00B71313" w:rsidRDefault="001876DF" w:rsidP="00353E15">
      <w:pPr>
        <w:numPr>
          <w:ilvl w:val="0"/>
          <w:numId w:val="58"/>
        </w:numPr>
        <w:spacing w:before="120" w:after="120"/>
        <w:ind w:left="360"/>
        <w:jc w:val="left"/>
        <w:rPr>
          <w:szCs w:val="24"/>
          <w:lang w:val="en-US"/>
        </w:rPr>
      </w:pPr>
      <w:r w:rsidRPr="00B71313">
        <w:rPr>
          <w:szCs w:val="24"/>
          <w:lang w:val="en-US"/>
        </w:rPr>
        <w:t xml:space="preserve">Performance Security (Performance </w:t>
      </w:r>
      <w:proofErr w:type="gramStart"/>
      <w:r w:rsidRPr="00B71313">
        <w:rPr>
          <w:szCs w:val="24"/>
          <w:lang w:val="en-US"/>
        </w:rPr>
        <w:t>Bond)…</w:t>
      </w:r>
      <w:proofErr w:type="gramEnd"/>
      <w:r w:rsidRPr="00B71313">
        <w:rPr>
          <w:szCs w:val="24"/>
          <w:lang w:val="en-US"/>
        </w:rPr>
        <w:t>………………………………………….10</w:t>
      </w:r>
      <w:r w:rsidR="00B71313" w:rsidRPr="00B71313">
        <w:rPr>
          <w:szCs w:val="24"/>
          <w:lang w:val="en-US"/>
        </w:rPr>
        <w:t>6</w:t>
      </w:r>
    </w:p>
    <w:p w14:paraId="06B4F55F" w14:textId="2384755E" w:rsidR="001876DF" w:rsidRPr="00B71313" w:rsidRDefault="001876DF" w:rsidP="00353E15">
      <w:pPr>
        <w:numPr>
          <w:ilvl w:val="0"/>
          <w:numId w:val="58"/>
        </w:numPr>
        <w:spacing w:before="120" w:after="120"/>
        <w:ind w:left="360"/>
        <w:jc w:val="left"/>
        <w:rPr>
          <w:szCs w:val="24"/>
          <w:lang w:val="en-US"/>
        </w:rPr>
      </w:pPr>
      <w:r w:rsidRPr="00B71313">
        <w:rPr>
          <w:szCs w:val="24"/>
          <w:lang w:val="en-US"/>
        </w:rPr>
        <w:t>Advance Payment Security………….………………………………………………….10</w:t>
      </w:r>
      <w:r w:rsidR="00B71313" w:rsidRPr="00B71313">
        <w:rPr>
          <w:szCs w:val="24"/>
          <w:lang w:val="en-US"/>
        </w:rPr>
        <w:t>8</w:t>
      </w:r>
    </w:p>
    <w:p w14:paraId="6735EBD1" w14:textId="77777777" w:rsidR="00261312" w:rsidRDefault="00261312" w:rsidP="001876DF">
      <w:pPr>
        <w:spacing w:before="120" w:after="120"/>
        <w:rPr>
          <w:szCs w:val="24"/>
          <w:lang w:val="en-US"/>
        </w:rPr>
      </w:pPr>
    </w:p>
    <w:p w14:paraId="1AA49482" w14:textId="77777777" w:rsidR="00261312" w:rsidRDefault="00261312" w:rsidP="00C5139D">
      <w:pPr>
        <w:rPr>
          <w:szCs w:val="24"/>
          <w:lang w:val="en-US"/>
        </w:rPr>
      </w:pPr>
    </w:p>
    <w:p w14:paraId="36E20210" w14:textId="77777777" w:rsidR="00261312" w:rsidRDefault="00261312" w:rsidP="00C5139D">
      <w:pPr>
        <w:rPr>
          <w:szCs w:val="24"/>
          <w:lang w:val="en-US"/>
        </w:rPr>
      </w:pPr>
    </w:p>
    <w:p w14:paraId="1775FA8E" w14:textId="77777777" w:rsidR="00261312" w:rsidRDefault="00261312" w:rsidP="00C5139D">
      <w:pPr>
        <w:rPr>
          <w:szCs w:val="24"/>
          <w:lang w:val="en-US"/>
        </w:rPr>
      </w:pPr>
    </w:p>
    <w:p w14:paraId="2419CBCA" w14:textId="48751531" w:rsidR="00261312" w:rsidRDefault="00261312" w:rsidP="00C5139D">
      <w:pPr>
        <w:rPr>
          <w:szCs w:val="24"/>
          <w:lang w:val="en-US"/>
        </w:rPr>
      </w:pPr>
    </w:p>
    <w:p w14:paraId="4EBADEB4" w14:textId="4E618037" w:rsidR="00656196" w:rsidRDefault="00656196" w:rsidP="00C5139D">
      <w:pPr>
        <w:rPr>
          <w:szCs w:val="24"/>
          <w:lang w:val="en-US"/>
        </w:rPr>
      </w:pPr>
    </w:p>
    <w:p w14:paraId="0D80A8D5" w14:textId="02500E56" w:rsidR="00656196" w:rsidRDefault="00656196" w:rsidP="00C5139D">
      <w:pPr>
        <w:rPr>
          <w:szCs w:val="24"/>
          <w:lang w:val="en-US"/>
        </w:rPr>
      </w:pPr>
    </w:p>
    <w:p w14:paraId="54429E8E" w14:textId="7401C447" w:rsidR="00656196" w:rsidRDefault="00656196" w:rsidP="00C5139D">
      <w:pPr>
        <w:rPr>
          <w:szCs w:val="24"/>
          <w:lang w:val="en-US"/>
        </w:rPr>
      </w:pPr>
    </w:p>
    <w:p w14:paraId="02D3CF4F" w14:textId="1327B2BD" w:rsidR="00656196" w:rsidRDefault="00656196" w:rsidP="00C5139D">
      <w:pPr>
        <w:rPr>
          <w:szCs w:val="24"/>
          <w:lang w:val="en-US"/>
        </w:rPr>
      </w:pPr>
    </w:p>
    <w:p w14:paraId="7500AF62" w14:textId="7729DC15" w:rsidR="00656196" w:rsidRDefault="00656196" w:rsidP="00C5139D">
      <w:pPr>
        <w:rPr>
          <w:szCs w:val="24"/>
          <w:lang w:val="en-US"/>
        </w:rPr>
      </w:pPr>
    </w:p>
    <w:p w14:paraId="1BECFDE7" w14:textId="51133573" w:rsidR="00656196" w:rsidRDefault="00656196" w:rsidP="00C5139D">
      <w:pPr>
        <w:rPr>
          <w:szCs w:val="24"/>
          <w:lang w:val="en-US"/>
        </w:rPr>
      </w:pPr>
    </w:p>
    <w:p w14:paraId="68F66FDD" w14:textId="3D0B20B2" w:rsidR="00656196" w:rsidRDefault="00656196" w:rsidP="00C5139D">
      <w:pPr>
        <w:rPr>
          <w:szCs w:val="24"/>
          <w:lang w:val="en-US"/>
        </w:rPr>
      </w:pPr>
    </w:p>
    <w:p w14:paraId="6EF21B7C" w14:textId="165BFCB4" w:rsidR="00656196" w:rsidRDefault="00656196" w:rsidP="00C5139D">
      <w:pPr>
        <w:rPr>
          <w:szCs w:val="24"/>
          <w:lang w:val="en-US"/>
        </w:rPr>
      </w:pPr>
    </w:p>
    <w:p w14:paraId="61FA52A4" w14:textId="22138A6C" w:rsidR="00656196" w:rsidRDefault="00656196" w:rsidP="00C5139D">
      <w:pPr>
        <w:rPr>
          <w:szCs w:val="24"/>
          <w:lang w:val="en-US"/>
        </w:rPr>
      </w:pPr>
    </w:p>
    <w:p w14:paraId="62B20AED" w14:textId="5A7BAABB" w:rsidR="00656196" w:rsidRDefault="00656196" w:rsidP="00C5139D">
      <w:pPr>
        <w:rPr>
          <w:szCs w:val="24"/>
          <w:lang w:val="en-US"/>
        </w:rPr>
      </w:pPr>
    </w:p>
    <w:p w14:paraId="5551AAEA" w14:textId="4DB67BED" w:rsidR="00656196" w:rsidRDefault="00656196" w:rsidP="00C5139D">
      <w:pPr>
        <w:rPr>
          <w:szCs w:val="24"/>
          <w:lang w:val="en-US"/>
        </w:rPr>
      </w:pPr>
    </w:p>
    <w:p w14:paraId="6CBD1C12" w14:textId="39B1FA4B" w:rsidR="00656196" w:rsidRDefault="00656196" w:rsidP="00C5139D">
      <w:pPr>
        <w:rPr>
          <w:szCs w:val="24"/>
          <w:lang w:val="en-US"/>
        </w:rPr>
      </w:pPr>
    </w:p>
    <w:p w14:paraId="7BDBEAE1" w14:textId="5A41CC88" w:rsidR="00656196" w:rsidRDefault="00656196" w:rsidP="00C5139D">
      <w:pPr>
        <w:rPr>
          <w:szCs w:val="24"/>
          <w:lang w:val="en-US"/>
        </w:rPr>
      </w:pPr>
    </w:p>
    <w:p w14:paraId="29505DD7" w14:textId="4BC7FE18" w:rsidR="00656196" w:rsidRDefault="00656196" w:rsidP="00C5139D">
      <w:pPr>
        <w:rPr>
          <w:szCs w:val="24"/>
          <w:lang w:val="en-US"/>
        </w:rPr>
      </w:pPr>
    </w:p>
    <w:p w14:paraId="526BCAFD" w14:textId="19152061" w:rsidR="00656196" w:rsidRDefault="00656196" w:rsidP="00C5139D">
      <w:pPr>
        <w:rPr>
          <w:szCs w:val="24"/>
          <w:lang w:val="en-US"/>
        </w:rPr>
      </w:pPr>
    </w:p>
    <w:p w14:paraId="5A87E435" w14:textId="368DD111" w:rsidR="00656196" w:rsidRDefault="00656196" w:rsidP="00C5139D">
      <w:pPr>
        <w:rPr>
          <w:szCs w:val="24"/>
          <w:lang w:val="en-US"/>
        </w:rPr>
      </w:pPr>
    </w:p>
    <w:p w14:paraId="799A558F" w14:textId="547EA287" w:rsidR="00656196" w:rsidRDefault="00656196" w:rsidP="00C5139D">
      <w:pPr>
        <w:rPr>
          <w:szCs w:val="24"/>
          <w:lang w:val="en-US"/>
        </w:rPr>
      </w:pPr>
    </w:p>
    <w:p w14:paraId="3FC3DF18" w14:textId="72DB0D17" w:rsidR="00656196" w:rsidRPr="00D213B1" w:rsidRDefault="00656196" w:rsidP="00353E15">
      <w:pPr>
        <w:pStyle w:val="ListParagraph"/>
        <w:numPr>
          <w:ilvl w:val="6"/>
          <w:numId w:val="136"/>
        </w:numPr>
        <w:ind w:left="0" w:firstLine="0"/>
        <w:jc w:val="center"/>
        <w:rPr>
          <w:b/>
          <w:color w:val="000000"/>
          <w:sz w:val="32"/>
          <w:szCs w:val="32"/>
          <w:lang w:val="en-US"/>
        </w:rPr>
      </w:pPr>
      <w:bookmarkStart w:id="497" w:name="_Toc454873451"/>
      <w:bookmarkStart w:id="498" w:name="_Toc473797916"/>
      <w:bookmarkStart w:id="499" w:name="_Toc13668196"/>
      <w:r w:rsidRPr="00D213B1">
        <w:rPr>
          <w:b/>
          <w:color w:val="000000"/>
          <w:sz w:val="32"/>
          <w:szCs w:val="32"/>
          <w:lang w:val="en-US"/>
        </w:rPr>
        <w:lastRenderedPageBreak/>
        <w:t>Notification of Intention to Award</w:t>
      </w:r>
      <w:bookmarkEnd w:id="497"/>
      <w:bookmarkEnd w:id="498"/>
      <w:bookmarkEnd w:id="499"/>
    </w:p>
    <w:p w14:paraId="585280DF" w14:textId="77777777" w:rsidR="00656196" w:rsidRPr="00D213B1" w:rsidRDefault="00656196" w:rsidP="00D213B1">
      <w:pPr>
        <w:jc w:val="center"/>
        <w:rPr>
          <w:color w:val="000000"/>
          <w:szCs w:val="24"/>
          <w:lang w:val="en-US"/>
        </w:rPr>
      </w:pPr>
      <w:r w:rsidRPr="00D213B1">
        <w:rPr>
          <w:i/>
          <w:color w:val="000000"/>
          <w:szCs w:val="24"/>
          <w:lang w:val="en-US"/>
        </w:rPr>
        <w:t>[only applies in the case of a standstill period]</w:t>
      </w:r>
    </w:p>
    <w:p w14:paraId="7026CD17" w14:textId="5E22D639" w:rsidR="00656196" w:rsidRDefault="00656196" w:rsidP="00D213B1">
      <w:pPr>
        <w:spacing w:before="240"/>
        <w:jc w:val="center"/>
        <w:rPr>
          <w:b/>
          <w:szCs w:val="24"/>
          <w:lang w:val="en-US"/>
        </w:rPr>
      </w:pPr>
      <w:r w:rsidRPr="00656196">
        <w:rPr>
          <w:b/>
          <w:szCs w:val="24"/>
          <w:lang w:val="en-US"/>
        </w:rPr>
        <w:t>[</w:t>
      </w:r>
      <w:r w:rsidRPr="00656196">
        <w:rPr>
          <w:b/>
          <w:i/>
          <w:szCs w:val="24"/>
          <w:lang w:val="en-US"/>
        </w:rPr>
        <w:t>This Notification of Intention to Award shall be sent to each Bidder that submitted a Bid.</w:t>
      </w:r>
      <w:r w:rsidRPr="00656196">
        <w:rPr>
          <w:b/>
          <w:szCs w:val="24"/>
          <w:lang w:val="en-US"/>
        </w:rPr>
        <w:t>]</w:t>
      </w:r>
    </w:p>
    <w:p w14:paraId="225E9090" w14:textId="77777777" w:rsidR="00244A7D" w:rsidRDefault="00244A7D" w:rsidP="00D213B1">
      <w:pPr>
        <w:rPr>
          <w:b/>
          <w:i/>
          <w:szCs w:val="24"/>
          <w:lang w:val="en-US"/>
        </w:rPr>
      </w:pPr>
    </w:p>
    <w:p w14:paraId="1B96E2A5" w14:textId="7866FF56" w:rsidR="00656196" w:rsidRDefault="00656196" w:rsidP="00D213B1">
      <w:pPr>
        <w:rPr>
          <w:b/>
          <w:i/>
          <w:szCs w:val="24"/>
          <w:lang w:val="en-US"/>
        </w:rPr>
      </w:pPr>
      <w:r w:rsidRPr="00D213B1">
        <w:rPr>
          <w:b/>
          <w:i/>
          <w:szCs w:val="24"/>
          <w:lang w:val="en-US"/>
        </w:rPr>
        <w:t>[</w:t>
      </w:r>
      <w:r w:rsidRPr="00656196">
        <w:rPr>
          <w:b/>
          <w:i/>
          <w:szCs w:val="24"/>
          <w:lang w:val="en-US"/>
        </w:rPr>
        <w:t>Send this Notification to the Bidder’s Authorized Representative named in the Bidder Information Form</w:t>
      </w:r>
      <w:r w:rsidRPr="00D213B1">
        <w:rPr>
          <w:b/>
          <w:i/>
          <w:szCs w:val="24"/>
          <w:lang w:val="en-US"/>
        </w:rPr>
        <w:t>]</w:t>
      </w:r>
    </w:p>
    <w:p w14:paraId="0A1E8E5B" w14:textId="77777777" w:rsidR="00D213B1" w:rsidRPr="00D213B1" w:rsidRDefault="00D213B1" w:rsidP="00D213B1">
      <w:pPr>
        <w:rPr>
          <w:b/>
          <w:szCs w:val="24"/>
          <w:lang w:val="en-US"/>
        </w:rPr>
      </w:pPr>
    </w:p>
    <w:p w14:paraId="06818E04" w14:textId="0382B347" w:rsidR="00656196" w:rsidRDefault="00656196" w:rsidP="00D213B1">
      <w:pPr>
        <w:suppressAutoHyphens/>
        <w:jc w:val="left"/>
        <w:rPr>
          <w:spacing w:val="-2"/>
          <w:szCs w:val="24"/>
          <w:lang w:val="en-US"/>
        </w:rPr>
      </w:pPr>
      <w:r w:rsidRPr="00656196">
        <w:rPr>
          <w:kern w:val="28"/>
          <w:szCs w:val="24"/>
          <w:lang w:val="en-US"/>
        </w:rPr>
        <w:t xml:space="preserve">For the attention of </w:t>
      </w:r>
      <w:r w:rsidRPr="00656196">
        <w:rPr>
          <w:spacing w:val="-2"/>
          <w:szCs w:val="24"/>
          <w:lang w:val="en-US"/>
        </w:rPr>
        <w:t xml:space="preserve">Bidder’s Authorized Representative </w:t>
      </w:r>
    </w:p>
    <w:p w14:paraId="48246B02" w14:textId="77777777" w:rsidR="00D213B1" w:rsidRPr="00656196" w:rsidRDefault="00D213B1" w:rsidP="00D213B1">
      <w:pPr>
        <w:suppressAutoHyphens/>
        <w:jc w:val="left"/>
        <w:rPr>
          <w:spacing w:val="-2"/>
          <w:szCs w:val="24"/>
          <w:lang w:val="en-US"/>
        </w:rPr>
      </w:pPr>
    </w:p>
    <w:p w14:paraId="3331DA2A" w14:textId="64DE6766" w:rsidR="00656196" w:rsidRDefault="00656196" w:rsidP="00D213B1">
      <w:pPr>
        <w:suppressAutoHyphens/>
        <w:jc w:val="left"/>
        <w:rPr>
          <w:i/>
          <w:spacing w:val="-2"/>
          <w:szCs w:val="24"/>
          <w:lang w:val="en-US"/>
        </w:rPr>
      </w:pPr>
      <w:r w:rsidRPr="00656196">
        <w:rPr>
          <w:spacing w:val="-2"/>
          <w:szCs w:val="24"/>
          <w:lang w:val="en-US"/>
        </w:rPr>
        <w:t xml:space="preserve">Name: </w:t>
      </w:r>
      <w:r w:rsidR="00187E48">
        <w:rPr>
          <w:spacing w:val="-2"/>
          <w:szCs w:val="24"/>
          <w:lang w:val="en-US"/>
        </w:rPr>
        <w:tab/>
      </w:r>
      <w:r w:rsidR="00187E48">
        <w:rPr>
          <w:spacing w:val="-2"/>
          <w:szCs w:val="24"/>
          <w:lang w:val="en-US"/>
        </w:rPr>
        <w:tab/>
      </w:r>
      <w:r w:rsidRPr="00187E48">
        <w:rPr>
          <w:b/>
          <w:i/>
          <w:color w:val="2F5496" w:themeColor="accent5" w:themeShade="BF"/>
          <w:spacing w:val="-2"/>
          <w:szCs w:val="24"/>
          <w:lang w:val="en-US"/>
        </w:rPr>
        <w:t>[insert Authorized Representative’s name]</w:t>
      </w:r>
    </w:p>
    <w:p w14:paraId="039AA2D9" w14:textId="77777777" w:rsidR="00D213B1" w:rsidRPr="00656196" w:rsidRDefault="00D213B1" w:rsidP="00D213B1">
      <w:pPr>
        <w:suppressAutoHyphens/>
        <w:jc w:val="left"/>
        <w:rPr>
          <w:spacing w:val="-2"/>
          <w:szCs w:val="24"/>
          <w:lang w:val="en-US"/>
        </w:rPr>
      </w:pPr>
    </w:p>
    <w:p w14:paraId="1A8B4544" w14:textId="372B0557" w:rsidR="00656196" w:rsidRDefault="00656196" w:rsidP="00D213B1">
      <w:pPr>
        <w:suppressAutoHyphens/>
        <w:jc w:val="left"/>
        <w:rPr>
          <w:i/>
          <w:spacing w:val="-2"/>
          <w:szCs w:val="24"/>
          <w:lang w:val="en-US"/>
        </w:rPr>
      </w:pPr>
      <w:r w:rsidRPr="00656196">
        <w:rPr>
          <w:spacing w:val="-2"/>
          <w:szCs w:val="24"/>
          <w:lang w:val="en-US"/>
        </w:rPr>
        <w:t xml:space="preserve">Address: </w:t>
      </w:r>
      <w:r w:rsidR="00187E48">
        <w:rPr>
          <w:spacing w:val="-2"/>
          <w:szCs w:val="24"/>
          <w:lang w:val="en-US"/>
        </w:rPr>
        <w:tab/>
      </w:r>
      <w:r w:rsidRPr="00187E48">
        <w:rPr>
          <w:b/>
          <w:i/>
          <w:color w:val="2F5496" w:themeColor="accent5" w:themeShade="BF"/>
          <w:spacing w:val="-2"/>
          <w:szCs w:val="24"/>
          <w:lang w:val="en-US"/>
        </w:rPr>
        <w:t>[insert Authorized Representative’s Address]</w:t>
      </w:r>
    </w:p>
    <w:p w14:paraId="38C849A0" w14:textId="77777777" w:rsidR="00D213B1" w:rsidRPr="00656196" w:rsidRDefault="00D213B1" w:rsidP="00D213B1">
      <w:pPr>
        <w:suppressAutoHyphens/>
        <w:jc w:val="left"/>
        <w:rPr>
          <w:b/>
          <w:spacing w:val="-2"/>
          <w:szCs w:val="24"/>
          <w:lang w:val="en-US"/>
        </w:rPr>
      </w:pPr>
    </w:p>
    <w:p w14:paraId="6BED0A88" w14:textId="212538DA" w:rsidR="00656196" w:rsidRDefault="00656196" w:rsidP="00D213B1">
      <w:pPr>
        <w:suppressAutoHyphens/>
        <w:jc w:val="left"/>
        <w:rPr>
          <w:i/>
          <w:spacing w:val="-2"/>
          <w:szCs w:val="24"/>
          <w:lang w:val="en-US"/>
        </w:rPr>
      </w:pPr>
      <w:r w:rsidRPr="00656196">
        <w:rPr>
          <w:spacing w:val="-2"/>
          <w:szCs w:val="24"/>
          <w:lang w:val="en-US"/>
        </w:rPr>
        <w:t xml:space="preserve">Telephone/Fax numbers: </w:t>
      </w:r>
      <w:r w:rsidRPr="00187E48">
        <w:rPr>
          <w:b/>
          <w:i/>
          <w:color w:val="2F5496" w:themeColor="accent5" w:themeShade="BF"/>
          <w:spacing w:val="-2"/>
          <w:szCs w:val="24"/>
          <w:lang w:val="en-US"/>
        </w:rPr>
        <w:t>[insert Authorized Representative’s telephone/fax numbers]</w:t>
      </w:r>
    </w:p>
    <w:p w14:paraId="2C02CE46" w14:textId="77777777" w:rsidR="00D213B1" w:rsidRPr="00656196" w:rsidRDefault="00D213B1" w:rsidP="00D213B1">
      <w:pPr>
        <w:suppressAutoHyphens/>
        <w:jc w:val="left"/>
        <w:rPr>
          <w:b/>
          <w:spacing w:val="-2"/>
          <w:szCs w:val="24"/>
          <w:lang w:val="en-US"/>
        </w:rPr>
      </w:pPr>
    </w:p>
    <w:p w14:paraId="7FB9F285" w14:textId="6C08B42F" w:rsidR="00656196" w:rsidRDefault="00656196" w:rsidP="00D213B1">
      <w:pPr>
        <w:jc w:val="left"/>
        <w:rPr>
          <w:i/>
          <w:spacing w:val="-2"/>
          <w:szCs w:val="24"/>
          <w:lang w:val="en-US"/>
        </w:rPr>
      </w:pPr>
      <w:r w:rsidRPr="00656196">
        <w:rPr>
          <w:spacing w:val="-2"/>
          <w:szCs w:val="24"/>
          <w:lang w:val="en-US"/>
        </w:rPr>
        <w:t xml:space="preserve">Email Address: </w:t>
      </w:r>
      <w:r w:rsidRPr="00187E48">
        <w:rPr>
          <w:b/>
          <w:i/>
          <w:color w:val="2F5496" w:themeColor="accent5" w:themeShade="BF"/>
          <w:spacing w:val="-2"/>
          <w:szCs w:val="24"/>
          <w:lang w:val="en-US"/>
        </w:rPr>
        <w:t>[insert Authorized Representative’s email address]</w:t>
      </w:r>
    </w:p>
    <w:p w14:paraId="24F55F3E" w14:textId="77777777" w:rsidR="00D213B1" w:rsidRPr="00656196" w:rsidRDefault="00D213B1" w:rsidP="00D213B1">
      <w:pPr>
        <w:jc w:val="left"/>
        <w:rPr>
          <w:szCs w:val="24"/>
          <w:lang w:val="en-US"/>
        </w:rPr>
      </w:pPr>
    </w:p>
    <w:p w14:paraId="1B99E6E8" w14:textId="77777777" w:rsidR="00656196" w:rsidRPr="00656196" w:rsidRDefault="00656196" w:rsidP="00D213B1">
      <w:pPr>
        <w:rPr>
          <w:b/>
          <w:i/>
          <w:szCs w:val="24"/>
          <w:lang w:val="en-US"/>
        </w:rPr>
      </w:pPr>
      <w:r w:rsidRPr="00656196">
        <w:rPr>
          <w:b/>
          <w:i/>
          <w:szCs w:val="24"/>
          <w:lang w:val="en-US"/>
        </w:rPr>
        <w:t xml:space="preserve">[IMPORTANT: insert the date that this Notification is transmitted to Bidders. The Notification must be sent to all Bidders simultaneously. This means on the same date and as close to the same time as possible.]  </w:t>
      </w:r>
    </w:p>
    <w:p w14:paraId="7A3C1F3B" w14:textId="77777777" w:rsidR="00656196" w:rsidRPr="00656196" w:rsidRDefault="00656196" w:rsidP="00D213B1">
      <w:pPr>
        <w:jc w:val="left"/>
        <w:rPr>
          <w:b/>
          <w:i/>
          <w:szCs w:val="24"/>
          <w:lang w:val="en-US"/>
        </w:rPr>
      </w:pPr>
    </w:p>
    <w:p w14:paraId="6F87092D" w14:textId="77777777" w:rsidR="00656196" w:rsidRPr="00656196" w:rsidRDefault="00656196" w:rsidP="00656196">
      <w:pPr>
        <w:spacing w:after="240"/>
        <w:jc w:val="left"/>
        <w:rPr>
          <w:szCs w:val="24"/>
          <w:lang w:val="en-US"/>
        </w:rPr>
      </w:pPr>
      <w:r w:rsidRPr="00656196">
        <w:rPr>
          <w:b/>
          <w:szCs w:val="24"/>
          <w:lang w:val="en-US"/>
        </w:rPr>
        <w:t>DATE OF TRANSMISSION</w:t>
      </w:r>
      <w:r w:rsidRPr="00656196">
        <w:rPr>
          <w:szCs w:val="24"/>
          <w:lang w:val="en-US"/>
        </w:rPr>
        <w:t>: This Notification is sent by: [</w:t>
      </w:r>
      <w:r w:rsidRPr="00656196">
        <w:rPr>
          <w:i/>
          <w:szCs w:val="24"/>
          <w:lang w:val="en-US"/>
        </w:rPr>
        <w:t>email/fax</w:t>
      </w:r>
      <w:r w:rsidRPr="00656196">
        <w:rPr>
          <w:szCs w:val="24"/>
          <w:lang w:val="en-US"/>
        </w:rPr>
        <w:t>] on [</w:t>
      </w:r>
      <w:r w:rsidRPr="00656196">
        <w:rPr>
          <w:i/>
          <w:szCs w:val="24"/>
          <w:lang w:val="en-US"/>
        </w:rPr>
        <w:t>date</w:t>
      </w:r>
      <w:r w:rsidRPr="00656196">
        <w:rPr>
          <w:szCs w:val="24"/>
          <w:lang w:val="en-US"/>
        </w:rPr>
        <w:t xml:space="preserve">] (local time) </w:t>
      </w:r>
    </w:p>
    <w:p w14:paraId="2A77EF2C" w14:textId="77777777" w:rsidR="00656196" w:rsidRPr="00244A7D" w:rsidRDefault="00656196" w:rsidP="00656196">
      <w:pPr>
        <w:ind w:right="289"/>
        <w:jc w:val="left"/>
        <w:rPr>
          <w:b/>
          <w:bCs/>
          <w:sz w:val="32"/>
          <w:szCs w:val="32"/>
          <w:lang w:val="en-US"/>
        </w:rPr>
      </w:pPr>
      <w:r w:rsidRPr="007E55B5">
        <w:rPr>
          <w:b/>
          <w:bCs/>
          <w:sz w:val="32"/>
          <w:szCs w:val="32"/>
          <w:lang w:val="en-US"/>
        </w:rPr>
        <w:t>Notification of Intention to Award</w:t>
      </w:r>
    </w:p>
    <w:p w14:paraId="561F2D25" w14:textId="77777777" w:rsidR="00656196" w:rsidRPr="00656196" w:rsidRDefault="00656196" w:rsidP="00656196">
      <w:pPr>
        <w:jc w:val="left"/>
        <w:rPr>
          <w:b/>
          <w:iCs/>
          <w:color w:val="000000"/>
          <w:szCs w:val="24"/>
          <w:lang w:val="en-US"/>
        </w:rPr>
      </w:pPr>
    </w:p>
    <w:p w14:paraId="0513CD32" w14:textId="6B56BCD4" w:rsidR="00656196" w:rsidRDefault="00934FCF" w:rsidP="00656196">
      <w:pPr>
        <w:jc w:val="left"/>
        <w:rPr>
          <w:i/>
          <w:color w:val="000000"/>
          <w:szCs w:val="24"/>
          <w:lang w:val="en-US"/>
        </w:rPr>
      </w:pPr>
      <w:r w:rsidRPr="00934FCF">
        <w:rPr>
          <w:b/>
          <w:iCs/>
          <w:color w:val="000000"/>
          <w:szCs w:val="24"/>
          <w:lang w:val="en-US"/>
        </w:rPr>
        <w:t>Purchaser</w:t>
      </w:r>
      <w:r w:rsidR="00656196" w:rsidRPr="00656196">
        <w:rPr>
          <w:b/>
          <w:color w:val="000000"/>
          <w:szCs w:val="24"/>
          <w:lang w:val="en-US"/>
        </w:rPr>
        <w:t xml:space="preserve">: </w:t>
      </w:r>
      <w:r w:rsidR="00114706">
        <w:rPr>
          <w:b/>
          <w:color w:val="000000"/>
          <w:szCs w:val="24"/>
          <w:lang w:val="en-US"/>
        </w:rPr>
        <w:tab/>
      </w:r>
      <w:r w:rsidR="00656196" w:rsidRPr="00187E48">
        <w:rPr>
          <w:b/>
          <w:i/>
          <w:color w:val="2F5496" w:themeColor="accent5" w:themeShade="BF"/>
          <w:szCs w:val="24"/>
          <w:lang w:val="en-US"/>
        </w:rPr>
        <w:t xml:space="preserve">[insert the name of the </w:t>
      </w:r>
      <w:r w:rsidRPr="00187E48">
        <w:rPr>
          <w:b/>
          <w:i/>
          <w:color w:val="2F5496" w:themeColor="accent5" w:themeShade="BF"/>
          <w:szCs w:val="24"/>
          <w:lang w:val="en-US"/>
        </w:rPr>
        <w:t>Purchaser</w:t>
      </w:r>
      <w:r w:rsidR="00656196" w:rsidRPr="00187E48">
        <w:rPr>
          <w:b/>
          <w:i/>
          <w:color w:val="2F5496" w:themeColor="accent5" w:themeShade="BF"/>
          <w:szCs w:val="24"/>
          <w:lang w:val="en-US"/>
        </w:rPr>
        <w:t>]</w:t>
      </w:r>
    </w:p>
    <w:p w14:paraId="6151DF56" w14:textId="77777777" w:rsidR="00244A7D" w:rsidRPr="00656196" w:rsidRDefault="00244A7D" w:rsidP="00656196">
      <w:pPr>
        <w:jc w:val="left"/>
        <w:rPr>
          <w:i/>
          <w:color w:val="000000"/>
          <w:szCs w:val="24"/>
          <w:lang w:val="en-US"/>
        </w:rPr>
      </w:pPr>
    </w:p>
    <w:p w14:paraId="63B3A817" w14:textId="7B62B2F7" w:rsidR="00656196" w:rsidRDefault="00656196" w:rsidP="00656196">
      <w:pPr>
        <w:jc w:val="left"/>
        <w:rPr>
          <w:bCs/>
          <w:i/>
          <w:iCs/>
          <w:color w:val="000000"/>
          <w:szCs w:val="24"/>
          <w:lang w:val="en-US"/>
        </w:rPr>
      </w:pPr>
      <w:r w:rsidRPr="00656196">
        <w:rPr>
          <w:b/>
          <w:color w:val="000000"/>
          <w:szCs w:val="24"/>
          <w:lang w:val="en-US"/>
        </w:rPr>
        <w:t>Project:</w:t>
      </w:r>
      <w:r w:rsidR="00114706">
        <w:rPr>
          <w:b/>
          <w:color w:val="000000"/>
          <w:szCs w:val="24"/>
          <w:lang w:val="en-US"/>
        </w:rPr>
        <w:tab/>
      </w:r>
      <w:r w:rsidRPr="00656196">
        <w:rPr>
          <w:b/>
          <w:bCs/>
          <w:i/>
          <w:iCs/>
          <w:color w:val="000000"/>
          <w:szCs w:val="24"/>
          <w:lang w:val="en-US"/>
        </w:rPr>
        <w:t xml:space="preserve"> </w:t>
      </w:r>
      <w:r w:rsidRPr="00114706">
        <w:rPr>
          <w:b/>
          <w:bCs/>
          <w:i/>
          <w:iCs/>
          <w:color w:val="2F5496" w:themeColor="accent5" w:themeShade="BF"/>
          <w:szCs w:val="24"/>
          <w:lang w:val="en-US"/>
        </w:rPr>
        <w:t>[insert name of project]</w:t>
      </w:r>
    </w:p>
    <w:p w14:paraId="65E120A9" w14:textId="77777777" w:rsidR="00244A7D" w:rsidRPr="00656196" w:rsidRDefault="00244A7D" w:rsidP="00656196">
      <w:pPr>
        <w:jc w:val="left"/>
        <w:rPr>
          <w:bCs/>
          <w:i/>
          <w:iCs/>
          <w:color w:val="000000"/>
          <w:szCs w:val="24"/>
          <w:lang w:val="en-US"/>
        </w:rPr>
      </w:pPr>
    </w:p>
    <w:p w14:paraId="7E446BA5" w14:textId="238ABC69" w:rsidR="00656196" w:rsidRDefault="00656196" w:rsidP="00656196">
      <w:pPr>
        <w:jc w:val="left"/>
        <w:rPr>
          <w:i/>
          <w:color w:val="000000"/>
          <w:szCs w:val="24"/>
          <w:lang w:val="en-US"/>
        </w:rPr>
      </w:pPr>
      <w:r w:rsidRPr="00656196">
        <w:rPr>
          <w:b/>
          <w:iCs/>
          <w:color w:val="000000"/>
          <w:szCs w:val="24"/>
          <w:lang w:val="en-US"/>
        </w:rPr>
        <w:t>Contract title</w:t>
      </w:r>
      <w:r w:rsidRPr="00656196">
        <w:rPr>
          <w:b/>
          <w:color w:val="000000"/>
          <w:szCs w:val="24"/>
          <w:lang w:val="en-US"/>
        </w:rPr>
        <w:t xml:space="preserve">: </w:t>
      </w:r>
      <w:r w:rsidRPr="00114706">
        <w:rPr>
          <w:b/>
          <w:i/>
          <w:color w:val="2F5496" w:themeColor="accent5" w:themeShade="BF"/>
          <w:szCs w:val="24"/>
          <w:lang w:val="en-US"/>
        </w:rPr>
        <w:t>[insert the name of the contract]</w:t>
      </w:r>
    </w:p>
    <w:p w14:paraId="1C6ACDE8" w14:textId="77777777" w:rsidR="00244A7D" w:rsidRPr="00656196" w:rsidRDefault="00244A7D" w:rsidP="00656196">
      <w:pPr>
        <w:jc w:val="left"/>
        <w:rPr>
          <w:b/>
          <w:i/>
          <w:color w:val="000000"/>
          <w:szCs w:val="24"/>
          <w:lang w:val="en-US"/>
        </w:rPr>
      </w:pPr>
    </w:p>
    <w:p w14:paraId="21E28B5C" w14:textId="5CD42C5A" w:rsidR="00656196" w:rsidRDefault="00656196" w:rsidP="00656196">
      <w:pPr>
        <w:ind w:right="-540"/>
        <w:jc w:val="left"/>
        <w:rPr>
          <w:i/>
          <w:color w:val="000000"/>
          <w:szCs w:val="24"/>
          <w:lang w:val="en-US"/>
        </w:rPr>
      </w:pPr>
      <w:r w:rsidRPr="00656196">
        <w:rPr>
          <w:b/>
          <w:color w:val="000000"/>
          <w:szCs w:val="24"/>
          <w:lang w:val="en-US"/>
        </w:rPr>
        <w:t xml:space="preserve">Country: </w:t>
      </w:r>
      <w:r w:rsidR="00114706">
        <w:rPr>
          <w:b/>
          <w:color w:val="000000"/>
          <w:szCs w:val="24"/>
          <w:lang w:val="en-US"/>
        </w:rPr>
        <w:tab/>
      </w:r>
      <w:r w:rsidRPr="00114706">
        <w:rPr>
          <w:b/>
          <w:i/>
          <w:color w:val="2F5496" w:themeColor="accent5" w:themeShade="BF"/>
          <w:szCs w:val="24"/>
          <w:lang w:val="en-US"/>
        </w:rPr>
        <w:t>[insert country where ICB is issued]</w:t>
      </w:r>
    </w:p>
    <w:p w14:paraId="20FC9302" w14:textId="77777777" w:rsidR="00244A7D" w:rsidRPr="00656196" w:rsidRDefault="00244A7D" w:rsidP="00656196">
      <w:pPr>
        <w:ind w:right="-540"/>
        <w:jc w:val="left"/>
        <w:rPr>
          <w:i/>
          <w:color w:val="000000"/>
          <w:szCs w:val="24"/>
          <w:lang w:val="en-US"/>
        </w:rPr>
      </w:pPr>
    </w:p>
    <w:p w14:paraId="0B0909FD" w14:textId="50EF8056" w:rsidR="00656196" w:rsidRDefault="00656196" w:rsidP="00656196">
      <w:pPr>
        <w:jc w:val="left"/>
        <w:rPr>
          <w:i/>
          <w:color w:val="000000"/>
          <w:szCs w:val="24"/>
          <w:lang w:val="en-US"/>
        </w:rPr>
      </w:pPr>
      <w:r w:rsidRPr="00656196">
        <w:rPr>
          <w:b/>
          <w:noProof/>
          <w:color w:val="000000"/>
          <w:szCs w:val="24"/>
          <w:lang w:val="en-US"/>
        </w:rPr>
        <w:t>Loan No. / Grant No.:</w:t>
      </w:r>
      <w:r w:rsidRPr="00656196">
        <w:rPr>
          <w:i/>
          <w:color w:val="000000"/>
          <w:szCs w:val="24"/>
          <w:lang w:val="en-US"/>
        </w:rPr>
        <w:t xml:space="preserve"> </w:t>
      </w:r>
      <w:r w:rsidRPr="00114706">
        <w:rPr>
          <w:b/>
          <w:i/>
          <w:color w:val="2F5496" w:themeColor="accent5" w:themeShade="BF"/>
          <w:szCs w:val="24"/>
          <w:lang w:val="en-US"/>
        </w:rPr>
        <w:t>[insert reference number for loan/credit/grant]</w:t>
      </w:r>
    </w:p>
    <w:p w14:paraId="0F1B33B8" w14:textId="77777777" w:rsidR="00244A7D" w:rsidRPr="00656196" w:rsidRDefault="00244A7D" w:rsidP="00656196">
      <w:pPr>
        <w:jc w:val="left"/>
        <w:rPr>
          <w:b/>
          <w:noProof/>
          <w:color w:val="000000"/>
          <w:szCs w:val="24"/>
          <w:lang w:val="en-US"/>
        </w:rPr>
      </w:pPr>
    </w:p>
    <w:p w14:paraId="74D0DFE9" w14:textId="264B1D67" w:rsidR="00656196" w:rsidRPr="00656196" w:rsidRDefault="00656196" w:rsidP="00656196">
      <w:pPr>
        <w:jc w:val="left"/>
        <w:rPr>
          <w:b/>
          <w:color w:val="000000"/>
          <w:szCs w:val="24"/>
          <w:lang w:val="en-US"/>
        </w:rPr>
      </w:pPr>
      <w:r w:rsidRPr="00656196">
        <w:rPr>
          <w:b/>
          <w:color w:val="000000"/>
          <w:szCs w:val="24"/>
          <w:lang w:val="en-US"/>
        </w:rPr>
        <w:t xml:space="preserve">ICB No: </w:t>
      </w:r>
      <w:r w:rsidRPr="00114706">
        <w:rPr>
          <w:b/>
          <w:i/>
          <w:color w:val="2F5496" w:themeColor="accent5" w:themeShade="BF"/>
          <w:szCs w:val="24"/>
          <w:lang w:val="en-US"/>
        </w:rPr>
        <w:t>[insert ICB reference number from Procurement Plan]</w:t>
      </w:r>
    </w:p>
    <w:p w14:paraId="0C2AE5E8" w14:textId="77777777" w:rsidR="00656196" w:rsidRPr="00656196" w:rsidRDefault="00656196" w:rsidP="00244A7D">
      <w:pPr>
        <w:tabs>
          <w:tab w:val="left" w:pos="1080"/>
        </w:tabs>
        <w:spacing w:before="240" w:after="240"/>
        <w:rPr>
          <w:iCs/>
          <w:szCs w:val="24"/>
          <w:lang w:val="en-US"/>
        </w:rPr>
      </w:pPr>
      <w:r w:rsidRPr="00656196">
        <w:rPr>
          <w:iCs/>
          <w:szCs w:val="24"/>
          <w:lang w:val="en-US"/>
        </w:rPr>
        <w:t>This Notification of Intention to Award (Notification) notifies you of our decision to award the above contract. The transmission of this Notification begins the Standstill Period. During the Standstill Period you may:</w:t>
      </w:r>
    </w:p>
    <w:p w14:paraId="64C2BD49" w14:textId="7A10EB8D" w:rsidR="00656196" w:rsidRDefault="00656196" w:rsidP="00353E15">
      <w:pPr>
        <w:numPr>
          <w:ilvl w:val="0"/>
          <w:numId w:val="139"/>
        </w:numPr>
        <w:ind w:left="547" w:right="288" w:hanging="547"/>
        <w:rPr>
          <w:iCs/>
          <w:szCs w:val="24"/>
          <w:lang w:val="en-US"/>
        </w:rPr>
      </w:pPr>
      <w:r w:rsidRPr="00656196">
        <w:rPr>
          <w:iCs/>
          <w:szCs w:val="24"/>
          <w:lang w:val="en-US"/>
        </w:rPr>
        <w:t>request a debriefing in relation to the evaluation of your Bid, and/or</w:t>
      </w:r>
    </w:p>
    <w:p w14:paraId="7629740F" w14:textId="77777777" w:rsidR="00244A7D" w:rsidRDefault="00244A7D" w:rsidP="00244A7D">
      <w:pPr>
        <w:ind w:left="547" w:right="288"/>
        <w:rPr>
          <w:iCs/>
          <w:szCs w:val="24"/>
          <w:lang w:val="en-US"/>
        </w:rPr>
      </w:pPr>
    </w:p>
    <w:p w14:paraId="1DE488B7" w14:textId="4FA50642" w:rsidR="00656196" w:rsidRDefault="00656196" w:rsidP="00353E15">
      <w:pPr>
        <w:numPr>
          <w:ilvl w:val="0"/>
          <w:numId w:val="139"/>
        </w:numPr>
        <w:ind w:left="547" w:right="288" w:hanging="547"/>
        <w:rPr>
          <w:iCs/>
          <w:szCs w:val="24"/>
          <w:lang w:val="en-US"/>
        </w:rPr>
      </w:pPr>
      <w:r w:rsidRPr="00656196">
        <w:rPr>
          <w:iCs/>
          <w:szCs w:val="24"/>
          <w:lang w:val="en-US"/>
        </w:rPr>
        <w:t>submit a Procurement-related Complaint in relation to the decision to award the contract.</w:t>
      </w:r>
    </w:p>
    <w:p w14:paraId="635D9D3C" w14:textId="071E7943" w:rsidR="00656196" w:rsidRDefault="00656196" w:rsidP="00353E15">
      <w:pPr>
        <w:numPr>
          <w:ilvl w:val="0"/>
          <w:numId w:val="137"/>
        </w:numPr>
        <w:spacing w:before="240" w:after="120"/>
        <w:ind w:left="284" w:right="289" w:hanging="284"/>
        <w:jc w:val="left"/>
        <w:rPr>
          <w:b/>
          <w:iCs/>
          <w:szCs w:val="24"/>
          <w:lang w:val="en-US"/>
        </w:rPr>
      </w:pPr>
      <w:r w:rsidRPr="00656196">
        <w:rPr>
          <w:b/>
          <w:iCs/>
          <w:szCs w:val="24"/>
          <w:lang w:val="en-US"/>
        </w:rPr>
        <w:lastRenderedPageBreak/>
        <w:t>The successful Bidder</w:t>
      </w:r>
    </w:p>
    <w:p w14:paraId="371EA9FA" w14:textId="77777777" w:rsidR="00244A7D" w:rsidRPr="00656196" w:rsidRDefault="00244A7D" w:rsidP="00244A7D">
      <w:pPr>
        <w:ind w:right="288"/>
        <w:jc w:val="left"/>
        <w:rPr>
          <w:b/>
          <w:iCs/>
          <w:szCs w:val="24"/>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656196" w:rsidRPr="00656196" w14:paraId="0CD044F9" w14:textId="77777777" w:rsidTr="00114706">
        <w:trPr>
          <w:jc w:val="center"/>
        </w:trPr>
        <w:tc>
          <w:tcPr>
            <w:tcW w:w="2122" w:type="dxa"/>
            <w:shd w:val="clear" w:color="auto" w:fill="FFFFFF" w:themeFill="background1"/>
          </w:tcPr>
          <w:p w14:paraId="1965EEF3" w14:textId="77777777" w:rsidR="00656196" w:rsidRPr="00656196" w:rsidRDefault="00656196" w:rsidP="00656196">
            <w:pPr>
              <w:tabs>
                <w:tab w:val="left" w:pos="1080"/>
              </w:tabs>
              <w:spacing w:before="120" w:after="120"/>
              <w:jc w:val="left"/>
              <w:rPr>
                <w:b/>
                <w:iCs/>
                <w:szCs w:val="24"/>
                <w:lang w:val="en-US"/>
              </w:rPr>
            </w:pPr>
            <w:r w:rsidRPr="00656196">
              <w:rPr>
                <w:b/>
                <w:iCs/>
                <w:szCs w:val="24"/>
                <w:lang w:val="en-US"/>
              </w:rPr>
              <w:t>Name:</w:t>
            </w:r>
          </w:p>
        </w:tc>
        <w:tc>
          <w:tcPr>
            <w:tcW w:w="6945" w:type="dxa"/>
            <w:shd w:val="clear" w:color="auto" w:fill="auto"/>
            <w:vAlign w:val="center"/>
          </w:tcPr>
          <w:p w14:paraId="768CA62F" w14:textId="77777777" w:rsidR="00656196" w:rsidRPr="00114706" w:rsidRDefault="00656196" w:rsidP="00656196">
            <w:pPr>
              <w:tabs>
                <w:tab w:val="left" w:pos="1080"/>
              </w:tabs>
              <w:spacing w:before="120" w:after="120"/>
              <w:jc w:val="left"/>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color w:val="2F5496" w:themeColor="accent5" w:themeShade="BF"/>
                <w:szCs w:val="24"/>
                <w:lang w:val="en-US"/>
              </w:rPr>
              <w:t xml:space="preserve"> </w:t>
            </w:r>
            <w:r w:rsidRPr="00114706">
              <w:rPr>
                <w:b/>
                <w:i/>
                <w:iCs/>
                <w:color w:val="2F5496" w:themeColor="accent5" w:themeShade="BF"/>
                <w:szCs w:val="24"/>
                <w:lang w:val="en-US"/>
              </w:rPr>
              <w:t>of successful Bidder</w:t>
            </w:r>
            <w:r w:rsidRPr="00114706">
              <w:rPr>
                <w:b/>
                <w:iCs/>
                <w:color w:val="2F5496" w:themeColor="accent5" w:themeShade="BF"/>
                <w:szCs w:val="24"/>
                <w:lang w:val="en-US"/>
              </w:rPr>
              <w:t>]</w:t>
            </w:r>
          </w:p>
        </w:tc>
      </w:tr>
      <w:tr w:rsidR="00656196" w:rsidRPr="00656196" w14:paraId="47BA8B09" w14:textId="77777777" w:rsidTr="00114706">
        <w:trPr>
          <w:jc w:val="center"/>
        </w:trPr>
        <w:tc>
          <w:tcPr>
            <w:tcW w:w="2122" w:type="dxa"/>
            <w:shd w:val="clear" w:color="auto" w:fill="FFFFFF" w:themeFill="background1"/>
          </w:tcPr>
          <w:p w14:paraId="2CF2CD83" w14:textId="77777777" w:rsidR="00656196" w:rsidRPr="00656196" w:rsidRDefault="00656196" w:rsidP="00656196">
            <w:pPr>
              <w:tabs>
                <w:tab w:val="left" w:pos="1080"/>
              </w:tabs>
              <w:spacing w:before="120" w:after="120"/>
              <w:jc w:val="left"/>
              <w:rPr>
                <w:b/>
                <w:iCs/>
                <w:szCs w:val="24"/>
                <w:lang w:val="en-US"/>
              </w:rPr>
            </w:pPr>
            <w:r w:rsidRPr="00656196">
              <w:rPr>
                <w:b/>
                <w:iCs/>
                <w:szCs w:val="24"/>
                <w:lang w:val="en-US"/>
              </w:rPr>
              <w:t>Address:</w:t>
            </w:r>
          </w:p>
        </w:tc>
        <w:tc>
          <w:tcPr>
            <w:tcW w:w="6945" w:type="dxa"/>
            <w:shd w:val="clear" w:color="auto" w:fill="auto"/>
            <w:vAlign w:val="center"/>
          </w:tcPr>
          <w:p w14:paraId="79C2F83F" w14:textId="77777777" w:rsidR="00656196" w:rsidRPr="00114706" w:rsidRDefault="00656196" w:rsidP="00656196">
            <w:pPr>
              <w:tabs>
                <w:tab w:val="left" w:pos="1080"/>
              </w:tabs>
              <w:spacing w:before="120" w:after="120"/>
              <w:jc w:val="left"/>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address</w:t>
            </w:r>
            <w:r w:rsidRPr="00114706">
              <w:rPr>
                <w:b/>
                <w:color w:val="2F5496" w:themeColor="accent5" w:themeShade="BF"/>
                <w:szCs w:val="24"/>
                <w:lang w:val="en-US"/>
              </w:rPr>
              <w:t xml:space="preserve"> </w:t>
            </w:r>
            <w:r w:rsidRPr="00114706">
              <w:rPr>
                <w:b/>
                <w:i/>
                <w:iCs/>
                <w:color w:val="2F5496" w:themeColor="accent5" w:themeShade="BF"/>
                <w:szCs w:val="24"/>
                <w:lang w:val="en-US"/>
              </w:rPr>
              <w:t>of the successful Bidder</w:t>
            </w:r>
            <w:r w:rsidRPr="00114706">
              <w:rPr>
                <w:b/>
                <w:iCs/>
                <w:color w:val="2F5496" w:themeColor="accent5" w:themeShade="BF"/>
                <w:szCs w:val="24"/>
                <w:lang w:val="en-US"/>
              </w:rPr>
              <w:t>]</w:t>
            </w:r>
          </w:p>
        </w:tc>
      </w:tr>
      <w:tr w:rsidR="00656196" w:rsidRPr="00656196" w14:paraId="4DE77036" w14:textId="77777777" w:rsidTr="00114706">
        <w:trPr>
          <w:jc w:val="center"/>
        </w:trPr>
        <w:tc>
          <w:tcPr>
            <w:tcW w:w="2122" w:type="dxa"/>
            <w:shd w:val="clear" w:color="auto" w:fill="FFFFFF" w:themeFill="background1"/>
          </w:tcPr>
          <w:p w14:paraId="5A74C5BD" w14:textId="7EFC9A68" w:rsidR="00656196" w:rsidRPr="00656196" w:rsidRDefault="00244A7D" w:rsidP="00656196">
            <w:pPr>
              <w:tabs>
                <w:tab w:val="left" w:pos="1080"/>
              </w:tabs>
              <w:spacing w:before="120" w:after="120"/>
              <w:jc w:val="left"/>
              <w:rPr>
                <w:b/>
                <w:iCs/>
                <w:szCs w:val="24"/>
                <w:lang w:val="en-US"/>
              </w:rPr>
            </w:pPr>
            <w:r>
              <w:rPr>
                <w:b/>
                <w:iCs/>
                <w:szCs w:val="24"/>
                <w:lang w:val="en-US"/>
              </w:rPr>
              <w:t>Contract P</w:t>
            </w:r>
            <w:r w:rsidR="00656196" w:rsidRPr="00656196">
              <w:rPr>
                <w:b/>
                <w:iCs/>
                <w:szCs w:val="24"/>
                <w:lang w:val="en-US"/>
              </w:rPr>
              <w:t>rice:</w:t>
            </w:r>
          </w:p>
        </w:tc>
        <w:tc>
          <w:tcPr>
            <w:tcW w:w="6945" w:type="dxa"/>
            <w:shd w:val="clear" w:color="auto" w:fill="auto"/>
            <w:vAlign w:val="center"/>
          </w:tcPr>
          <w:p w14:paraId="4CD2CBF6" w14:textId="77777777" w:rsidR="00656196" w:rsidRPr="00114706" w:rsidRDefault="00656196" w:rsidP="00656196">
            <w:pPr>
              <w:tabs>
                <w:tab w:val="left" w:pos="1080"/>
              </w:tabs>
              <w:spacing w:before="120" w:after="120"/>
              <w:jc w:val="left"/>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contract price</w:t>
            </w:r>
            <w:r w:rsidRPr="00114706">
              <w:rPr>
                <w:b/>
                <w:color w:val="2F5496" w:themeColor="accent5" w:themeShade="BF"/>
                <w:szCs w:val="24"/>
                <w:lang w:val="en-US"/>
              </w:rPr>
              <w:t xml:space="preserve"> </w:t>
            </w:r>
            <w:r w:rsidRPr="00114706">
              <w:rPr>
                <w:b/>
                <w:i/>
                <w:iCs/>
                <w:color w:val="2F5496" w:themeColor="accent5" w:themeShade="BF"/>
                <w:szCs w:val="24"/>
                <w:lang w:val="en-US"/>
              </w:rPr>
              <w:t>of the successful Bid</w:t>
            </w:r>
            <w:r w:rsidRPr="00114706">
              <w:rPr>
                <w:b/>
                <w:iCs/>
                <w:color w:val="2F5496" w:themeColor="accent5" w:themeShade="BF"/>
                <w:szCs w:val="24"/>
                <w:lang w:val="en-US"/>
              </w:rPr>
              <w:t>]</w:t>
            </w:r>
          </w:p>
        </w:tc>
      </w:tr>
    </w:tbl>
    <w:p w14:paraId="42C8AB46" w14:textId="3D858DE0" w:rsidR="00656196" w:rsidRDefault="00656196" w:rsidP="00353E15">
      <w:pPr>
        <w:numPr>
          <w:ilvl w:val="0"/>
          <w:numId w:val="137"/>
        </w:numPr>
        <w:spacing w:before="240" w:after="120"/>
        <w:ind w:left="284" w:hanging="284"/>
        <w:jc w:val="left"/>
        <w:rPr>
          <w:b/>
          <w:i/>
          <w:iCs/>
          <w:szCs w:val="24"/>
          <w:lang w:val="en-US"/>
        </w:rPr>
      </w:pPr>
      <w:r w:rsidRPr="00656196">
        <w:rPr>
          <w:b/>
          <w:iCs/>
          <w:szCs w:val="24"/>
          <w:lang w:val="en-US"/>
        </w:rPr>
        <w:t xml:space="preserve">Other Bidders </w:t>
      </w:r>
      <w:r w:rsidRPr="00656196">
        <w:rPr>
          <w:b/>
          <w:i/>
          <w:iCs/>
          <w:szCs w:val="24"/>
          <w:lang w:val="en-US"/>
        </w:rPr>
        <w:t>[INSTRUCTIONS: insert names of all Bidders that submitted a Bid. If the Bid’s price was evaluated include the evaluated price as well as the Bid price as read out.]</w:t>
      </w:r>
    </w:p>
    <w:p w14:paraId="47A0A69D" w14:textId="77777777" w:rsidR="00244A7D" w:rsidRPr="00656196" w:rsidRDefault="00244A7D" w:rsidP="00244A7D">
      <w:pPr>
        <w:ind w:left="288"/>
        <w:jc w:val="left"/>
        <w:rPr>
          <w:b/>
          <w:i/>
          <w:iCs/>
          <w:szCs w:val="24"/>
          <w:lang w:val="en-U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2952"/>
      </w:tblGrid>
      <w:tr w:rsidR="00656196" w:rsidRPr="00656196" w14:paraId="06859712" w14:textId="77777777" w:rsidTr="00114706">
        <w:trPr>
          <w:jc w:val="center"/>
        </w:trPr>
        <w:tc>
          <w:tcPr>
            <w:tcW w:w="3415" w:type="dxa"/>
            <w:shd w:val="clear" w:color="auto" w:fill="FFFFFF" w:themeFill="background1"/>
            <w:vAlign w:val="center"/>
          </w:tcPr>
          <w:p w14:paraId="275F663C" w14:textId="77777777" w:rsidR="00656196" w:rsidRPr="00656196" w:rsidRDefault="00656196" w:rsidP="00656196">
            <w:pPr>
              <w:tabs>
                <w:tab w:val="left" w:pos="1080"/>
              </w:tabs>
              <w:ind w:right="33" w:hanging="540"/>
              <w:jc w:val="center"/>
              <w:rPr>
                <w:b/>
                <w:iCs/>
                <w:szCs w:val="24"/>
                <w:lang w:val="en-US"/>
              </w:rPr>
            </w:pPr>
            <w:r w:rsidRPr="00656196">
              <w:rPr>
                <w:b/>
                <w:iCs/>
                <w:szCs w:val="24"/>
                <w:lang w:val="en-US"/>
              </w:rPr>
              <w:t>Name of Bidder</w:t>
            </w:r>
          </w:p>
        </w:tc>
        <w:tc>
          <w:tcPr>
            <w:tcW w:w="2700" w:type="dxa"/>
            <w:shd w:val="clear" w:color="auto" w:fill="FFFFFF" w:themeFill="background1"/>
            <w:vAlign w:val="center"/>
          </w:tcPr>
          <w:p w14:paraId="11E1E26B" w14:textId="77777777" w:rsidR="00656196" w:rsidRPr="00656196" w:rsidRDefault="00656196" w:rsidP="00656196">
            <w:pPr>
              <w:tabs>
                <w:tab w:val="left" w:pos="1080"/>
              </w:tabs>
              <w:ind w:right="29" w:hanging="540"/>
              <w:jc w:val="center"/>
              <w:rPr>
                <w:b/>
                <w:iCs/>
                <w:szCs w:val="24"/>
                <w:lang w:val="en-US"/>
              </w:rPr>
            </w:pPr>
            <w:r w:rsidRPr="00656196">
              <w:rPr>
                <w:b/>
                <w:iCs/>
                <w:szCs w:val="24"/>
                <w:lang w:val="en-US"/>
              </w:rPr>
              <w:t>Bid price</w:t>
            </w:r>
          </w:p>
        </w:tc>
        <w:tc>
          <w:tcPr>
            <w:tcW w:w="2952" w:type="dxa"/>
            <w:shd w:val="clear" w:color="auto" w:fill="FFFFFF" w:themeFill="background1"/>
            <w:vAlign w:val="center"/>
          </w:tcPr>
          <w:p w14:paraId="21B7D573" w14:textId="77777777" w:rsidR="00656196" w:rsidRPr="00656196" w:rsidRDefault="00656196" w:rsidP="00656196">
            <w:pPr>
              <w:tabs>
                <w:tab w:val="left" w:pos="1080"/>
              </w:tabs>
              <w:jc w:val="center"/>
              <w:rPr>
                <w:b/>
                <w:iCs/>
                <w:szCs w:val="24"/>
                <w:lang w:val="en-US"/>
              </w:rPr>
            </w:pPr>
            <w:r w:rsidRPr="00656196">
              <w:rPr>
                <w:b/>
                <w:iCs/>
                <w:szCs w:val="24"/>
                <w:lang w:val="en-US"/>
              </w:rPr>
              <w:t xml:space="preserve">Evaluated Bid price </w:t>
            </w:r>
          </w:p>
          <w:p w14:paraId="2484678F" w14:textId="77777777" w:rsidR="00656196" w:rsidRPr="00656196" w:rsidRDefault="00656196" w:rsidP="00656196">
            <w:pPr>
              <w:jc w:val="center"/>
              <w:rPr>
                <w:b/>
                <w:iCs/>
                <w:szCs w:val="24"/>
                <w:lang w:val="en-US"/>
              </w:rPr>
            </w:pPr>
            <w:r w:rsidRPr="00656196">
              <w:rPr>
                <w:b/>
                <w:iCs/>
                <w:sz w:val="16"/>
                <w:szCs w:val="16"/>
                <w:lang w:val="en-US"/>
              </w:rPr>
              <w:t>(</w:t>
            </w:r>
            <w:proofErr w:type="gramStart"/>
            <w:r w:rsidRPr="00656196">
              <w:rPr>
                <w:b/>
                <w:iCs/>
                <w:sz w:val="16"/>
                <w:szCs w:val="16"/>
                <w:lang w:val="en-US"/>
              </w:rPr>
              <w:t>if</w:t>
            </w:r>
            <w:proofErr w:type="gramEnd"/>
            <w:r w:rsidRPr="00656196">
              <w:rPr>
                <w:b/>
                <w:iCs/>
                <w:sz w:val="16"/>
                <w:szCs w:val="16"/>
                <w:lang w:val="en-US"/>
              </w:rPr>
              <w:t xml:space="preserve"> applicable)</w:t>
            </w:r>
          </w:p>
        </w:tc>
      </w:tr>
      <w:tr w:rsidR="00656196" w:rsidRPr="00656196" w14:paraId="58334515" w14:textId="77777777" w:rsidTr="00114706">
        <w:trPr>
          <w:jc w:val="center"/>
        </w:trPr>
        <w:tc>
          <w:tcPr>
            <w:tcW w:w="3415" w:type="dxa"/>
            <w:shd w:val="clear" w:color="auto" w:fill="auto"/>
            <w:vAlign w:val="center"/>
          </w:tcPr>
          <w:p w14:paraId="4E0130E8" w14:textId="77777777" w:rsidR="00656196" w:rsidRPr="00114706" w:rsidRDefault="00656196" w:rsidP="00656196">
            <w:pPr>
              <w:jc w:val="left"/>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iCs/>
                <w:color w:val="2F5496" w:themeColor="accent5" w:themeShade="BF"/>
                <w:szCs w:val="24"/>
                <w:lang w:val="en-US"/>
              </w:rPr>
              <w:t>]</w:t>
            </w:r>
          </w:p>
        </w:tc>
        <w:tc>
          <w:tcPr>
            <w:tcW w:w="2700" w:type="dxa"/>
            <w:shd w:val="clear" w:color="auto" w:fill="auto"/>
            <w:vAlign w:val="center"/>
          </w:tcPr>
          <w:p w14:paraId="1EBE03EF" w14:textId="77777777" w:rsidR="00656196" w:rsidRPr="00114706" w:rsidRDefault="00656196" w:rsidP="00244A7D">
            <w:pPr>
              <w:spacing w:before="120" w:after="120"/>
              <w:ind w:right="33" w:hanging="24"/>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Bid price</w:t>
            </w:r>
            <w:r w:rsidRPr="00114706">
              <w:rPr>
                <w:b/>
                <w:iCs/>
                <w:color w:val="2F5496" w:themeColor="accent5" w:themeShade="BF"/>
                <w:szCs w:val="24"/>
                <w:lang w:val="en-US"/>
              </w:rPr>
              <w:t>]</w:t>
            </w:r>
          </w:p>
        </w:tc>
        <w:tc>
          <w:tcPr>
            <w:tcW w:w="2952" w:type="dxa"/>
            <w:shd w:val="clear" w:color="auto" w:fill="auto"/>
            <w:vAlign w:val="center"/>
          </w:tcPr>
          <w:p w14:paraId="7AA99E85" w14:textId="77777777" w:rsidR="00656196" w:rsidRPr="00114706" w:rsidRDefault="00656196" w:rsidP="00114706">
            <w:pPr>
              <w:spacing w:before="120" w:after="120"/>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evaluated price</w:t>
            </w:r>
            <w:r w:rsidRPr="00114706">
              <w:rPr>
                <w:b/>
                <w:iCs/>
                <w:color w:val="2F5496" w:themeColor="accent5" w:themeShade="BF"/>
                <w:szCs w:val="24"/>
                <w:lang w:val="en-US"/>
              </w:rPr>
              <w:t>]</w:t>
            </w:r>
          </w:p>
        </w:tc>
      </w:tr>
      <w:tr w:rsidR="00656196" w:rsidRPr="00656196" w14:paraId="423CD478" w14:textId="77777777" w:rsidTr="00114706">
        <w:trPr>
          <w:jc w:val="center"/>
        </w:trPr>
        <w:tc>
          <w:tcPr>
            <w:tcW w:w="3415" w:type="dxa"/>
            <w:shd w:val="clear" w:color="auto" w:fill="auto"/>
            <w:vAlign w:val="center"/>
          </w:tcPr>
          <w:p w14:paraId="41EE1EB4" w14:textId="77777777" w:rsidR="00656196" w:rsidRPr="00114706" w:rsidRDefault="00656196" w:rsidP="00656196">
            <w:pPr>
              <w:jc w:val="left"/>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iCs/>
                <w:color w:val="2F5496" w:themeColor="accent5" w:themeShade="BF"/>
                <w:szCs w:val="24"/>
                <w:lang w:val="en-US"/>
              </w:rPr>
              <w:t>]</w:t>
            </w:r>
          </w:p>
        </w:tc>
        <w:tc>
          <w:tcPr>
            <w:tcW w:w="2700" w:type="dxa"/>
            <w:shd w:val="clear" w:color="auto" w:fill="auto"/>
            <w:vAlign w:val="center"/>
          </w:tcPr>
          <w:p w14:paraId="671CC4B1" w14:textId="77777777" w:rsidR="00656196" w:rsidRPr="00114706" w:rsidRDefault="00656196" w:rsidP="00656196">
            <w:pPr>
              <w:jc w:val="center"/>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Bid price</w:t>
            </w:r>
            <w:r w:rsidRPr="00114706">
              <w:rPr>
                <w:b/>
                <w:iCs/>
                <w:color w:val="2F5496" w:themeColor="accent5" w:themeShade="BF"/>
                <w:szCs w:val="24"/>
                <w:lang w:val="en-US"/>
              </w:rPr>
              <w:t>]</w:t>
            </w:r>
          </w:p>
        </w:tc>
        <w:tc>
          <w:tcPr>
            <w:tcW w:w="2952" w:type="dxa"/>
            <w:shd w:val="clear" w:color="auto" w:fill="auto"/>
            <w:vAlign w:val="center"/>
          </w:tcPr>
          <w:p w14:paraId="55B2AA51" w14:textId="77777777" w:rsidR="00656196" w:rsidRPr="00114706" w:rsidRDefault="00656196" w:rsidP="00114706">
            <w:pPr>
              <w:tabs>
                <w:tab w:val="left" w:pos="1080"/>
              </w:tabs>
              <w:spacing w:before="120" w:after="120"/>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evaluated price</w:t>
            </w:r>
            <w:r w:rsidRPr="00114706">
              <w:rPr>
                <w:b/>
                <w:iCs/>
                <w:color w:val="2F5496" w:themeColor="accent5" w:themeShade="BF"/>
                <w:szCs w:val="24"/>
                <w:lang w:val="en-US"/>
              </w:rPr>
              <w:t>]</w:t>
            </w:r>
          </w:p>
        </w:tc>
      </w:tr>
      <w:tr w:rsidR="00656196" w:rsidRPr="00656196" w14:paraId="632EE6A3" w14:textId="77777777" w:rsidTr="00114706">
        <w:trPr>
          <w:jc w:val="center"/>
        </w:trPr>
        <w:tc>
          <w:tcPr>
            <w:tcW w:w="3415" w:type="dxa"/>
            <w:shd w:val="clear" w:color="auto" w:fill="auto"/>
            <w:vAlign w:val="center"/>
          </w:tcPr>
          <w:p w14:paraId="32AFE0C7" w14:textId="77777777" w:rsidR="00656196" w:rsidRPr="00114706" w:rsidRDefault="00656196" w:rsidP="00656196">
            <w:pPr>
              <w:jc w:val="left"/>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iCs/>
                <w:color w:val="2F5496" w:themeColor="accent5" w:themeShade="BF"/>
                <w:szCs w:val="24"/>
                <w:lang w:val="en-US"/>
              </w:rPr>
              <w:t>]</w:t>
            </w:r>
          </w:p>
        </w:tc>
        <w:tc>
          <w:tcPr>
            <w:tcW w:w="2700" w:type="dxa"/>
            <w:shd w:val="clear" w:color="auto" w:fill="auto"/>
            <w:vAlign w:val="center"/>
          </w:tcPr>
          <w:p w14:paraId="204EFC53" w14:textId="77777777" w:rsidR="00656196" w:rsidRPr="00114706" w:rsidRDefault="00656196" w:rsidP="00656196">
            <w:pPr>
              <w:jc w:val="center"/>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Bid price</w:t>
            </w:r>
            <w:r w:rsidRPr="00114706">
              <w:rPr>
                <w:b/>
                <w:iCs/>
                <w:color w:val="2F5496" w:themeColor="accent5" w:themeShade="BF"/>
                <w:szCs w:val="24"/>
                <w:lang w:val="en-US"/>
              </w:rPr>
              <w:t>]</w:t>
            </w:r>
          </w:p>
        </w:tc>
        <w:tc>
          <w:tcPr>
            <w:tcW w:w="2952" w:type="dxa"/>
            <w:shd w:val="clear" w:color="auto" w:fill="auto"/>
            <w:vAlign w:val="center"/>
          </w:tcPr>
          <w:p w14:paraId="1132C150" w14:textId="77777777" w:rsidR="00656196" w:rsidRPr="00114706" w:rsidRDefault="00656196" w:rsidP="00114706">
            <w:pPr>
              <w:tabs>
                <w:tab w:val="left" w:pos="1080"/>
              </w:tabs>
              <w:spacing w:before="120" w:after="120"/>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evaluated price</w:t>
            </w:r>
            <w:r w:rsidRPr="00114706">
              <w:rPr>
                <w:b/>
                <w:iCs/>
                <w:color w:val="2F5496" w:themeColor="accent5" w:themeShade="BF"/>
                <w:szCs w:val="24"/>
                <w:lang w:val="en-US"/>
              </w:rPr>
              <w:t>]</w:t>
            </w:r>
          </w:p>
        </w:tc>
      </w:tr>
      <w:tr w:rsidR="00656196" w:rsidRPr="00656196" w14:paraId="00F676FB" w14:textId="77777777" w:rsidTr="00114706">
        <w:trPr>
          <w:jc w:val="center"/>
        </w:trPr>
        <w:tc>
          <w:tcPr>
            <w:tcW w:w="3415" w:type="dxa"/>
            <w:shd w:val="clear" w:color="auto" w:fill="auto"/>
            <w:vAlign w:val="center"/>
          </w:tcPr>
          <w:p w14:paraId="1952ED7C" w14:textId="77777777" w:rsidR="00656196" w:rsidRPr="00114706" w:rsidRDefault="00656196" w:rsidP="00656196">
            <w:pPr>
              <w:jc w:val="left"/>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iCs/>
                <w:color w:val="2F5496" w:themeColor="accent5" w:themeShade="BF"/>
                <w:szCs w:val="24"/>
                <w:lang w:val="en-US"/>
              </w:rPr>
              <w:t>]</w:t>
            </w:r>
          </w:p>
        </w:tc>
        <w:tc>
          <w:tcPr>
            <w:tcW w:w="2700" w:type="dxa"/>
            <w:shd w:val="clear" w:color="auto" w:fill="auto"/>
            <w:vAlign w:val="center"/>
          </w:tcPr>
          <w:p w14:paraId="1D6D619A" w14:textId="77777777" w:rsidR="00656196" w:rsidRPr="00114706" w:rsidRDefault="00656196" w:rsidP="00656196">
            <w:pPr>
              <w:jc w:val="center"/>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Bid price</w:t>
            </w:r>
            <w:r w:rsidRPr="00114706">
              <w:rPr>
                <w:b/>
                <w:iCs/>
                <w:color w:val="2F5496" w:themeColor="accent5" w:themeShade="BF"/>
                <w:szCs w:val="24"/>
                <w:lang w:val="en-US"/>
              </w:rPr>
              <w:t>]</w:t>
            </w:r>
          </w:p>
        </w:tc>
        <w:tc>
          <w:tcPr>
            <w:tcW w:w="2952" w:type="dxa"/>
            <w:shd w:val="clear" w:color="auto" w:fill="auto"/>
            <w:vAlign w:val="center"/>
          </w:tcPr>
          <w:p w14:paraId="0846033A" w14:textId="77777777" w:rsidR="00656196" w:rsidRPr="00114706" w:rsidRDefault="00656196" w:rsidP="00114706">
            <w:pPr>
              <w:tabs>
                <w:tab w:val="left" w:pos="1080"/>
              </w:tabs>
              <w:spacing w:before="120" w:after="120"/>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evaluated price</w:t>
            </w:r>
            <w:r w:rsidRPr="00114706">
              <w:rPr>
                <w:b/>
                <w:iCs/>
                <w:color w:val="2F5496" w:themeColor="accent5" w:themeShade="BF"/>
                <w:szCs w:val="24"/>
                <w:lang w:val="en-US"/>
              </w:rPr>
              <w:t>]</w:t>
            </w:r>
          </w:p>
        </w:tc>
      </w:tr>
      <w:tr w:rsidR="00656196" w:rsidRPr="00656196" w14:paraId="5A2A6AA2" w14:textId="77777777" w:rsidTr="00114706">
        <w:trPr>
          <w:jc w:val="center"/>
        </w:trPr>
        <w:tc>
          <w:tcPr>
            <w:tcW w:w="3415" w:type="dxa"/>
            <w:shd w:val="clear" w:color="auto" w:fill="auto"/>
            <w:vAlign w:val="center"/>
          </w:tcPr>
          <w:p w14:paraId="0A3F236C" w14:textId="77777777" w:rsidR="00656196" w:rsidRPr="00114706" w:rsidRDefault="00656196" w:rsidP="00656196">
            <w:pPr>
              <w:jc w:val="left"/>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name</w:t>
            </w:r>
            <w:r w:rsidRPr="00114706">
              <w:rPr>
                <w:b/>
                <w:iCs/>
                <w:color w:val="2F5496" w:themeColor="accent5" w:themeShade="BF"/>
                <w:szCs w:val="24"/>
                <w:lang w:val="en-US"/>
              </w:rPr>
              <w:t>]</w:t>
            </w:r>
          </w:p>
        </w:tc>
        <w:tc>
          <w:tcPr>
            <w:tcW w:w="2700" w:type="dxa"/>
            <w:shd w:val="clear" w:color="auto" w:fill="auto"/>
            <w:vAlign w:val="center"/>
          </w:tcPr>
          <w:p w14:paraId="333EAE78" w14:textId="77777777" w:rsidR="00656196" w:rsidRPr="00114706" w:rsidRDefault="00656196" w:rsidP="00656196">
            <w:pPr>
              <w:jc w:val="center"/>
              <w:rPr>
                <w:b/>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Bid price</w:t>
            </w:r>
            <w:r w:rsidRPr="00114706">
              <w:rPr>
                <w:b/>
                <w:iCs/>
                <w:color w:val="2F5496" w:themeColor="accent5" w:themeShade="BF"/>
                <w:szCs w:val="24"/>
                <w:lang w:val="en-US"/>
              </w:rPr>
              <w:t>]</w:t>
            </w:r>
          </w:p>
        </w:tc>
        <w:tc>
          <w:tcPr>
            <w:tcW w:w="2952" w:type="dxa"/>
            <w:shd w:val="clear" w:color="auto" w:fill="auto"/>
            <w:vAlign w:val="center"/>
          </w:tcPr>
          <w:p w14:paraId="06B7F479" w14:textId="77777777" w:rsidR="00656196" w:rsidRPr="00114706" w:rsidRDefault="00656196" w:rsidP="00114706">
            <w:pPr>
              <w:tabs>
                <w:tab w:val="left" w:pos="1080"/>
              </w:tabs>
              <w:spacing w:before="120" w:after="120"/>
              <w:jc w:val="center"/>
              <w:rPr>
                <w:b/>
                <w:iCs/>
                <w:color w:val="2F5496" w:themeColor="accent5" w:themeShade="BF"/>
                <w:szCs w:val="24"/>
                <w:lang w:val="en-US"/>
              </w:rPr>
            </w:pPr>
            <w:r w:rsidRPr="00114706">
              <w:rPr>
                <w:b/>
                <w:iCs/>
                <w:color w:val="2F5496" w:themeColor="accent5" w:themeShade="BF"/>
                <w:szCs w:val="24"/>
                <w:lang w:val="en-US"/>
              </w:rPr>
              <w:t>[</w:t>
            </w:r>
            <w:r w:rsidRPr="00114706">
              <w:rPr>
                <w:b/>
                <w:i/>
                <w:iCs/>
                <w:color w:val="2F5496" w:themeColor="accent5" w:themeShade="BF"/>
                <w:szCs w:val="24"/>
                <w:lang w:val="en-US"/>
              </w:rPr>
              <w:t>insert evaluated price</w:t>
            </w:r>
            <w:r w:rsidRPr="00114706">
              <w:rPr>
                <w:b/>
                <w:iCs/>
                <w:color w:val="2F5496" w:themeColor="accent5" w:themeShade="BF"/>
                <w:szCs w:val="24"/>
                <w:lang w:val="en-US"/>
              </w:rPr>
              <w:t>]</w:t>
            </w:r>
          </w:p>
        </w:tc>
      </w:tr>
    </w:tbl>
    <w:p w14:paraId="2849B28A" w14:textId="0BBEA4E3" w:rsidR="00656196" w:rsidRDefault="00656196" w:rsidP="00353E15">
      <w:pPr>
        <w:numPr>
          <w:ilvl w:val="0"/>
          <w:numId w:val="137"/>
        </w:numPr>
        <w:spacing w:before="240" w:after="120"/>
        <w:ind w:left="284" w:right="289" w:hanging="284"/>
        <w:jc w:val="left"/>
        <w:rPr>
          <w:b/>
          <w:iCs/>
          <w:szCs w:val="24"/>
          <w:lang w:val="en-US"/>
        </w:rPr>
      </w:pPr>
      <w:r w:rsidRPr="00656196">
        <w:rPr>
          <w:b/>
          <w:iCs/>
          <w:szCs w:val="24"/>
          <w:lang w:val="en-US"/>
        </w:rPr>
        <w:t xml:space="preserve">Reason/s </w:t>
      </w:r>
      <w:proofErr w:type="gramStart"/>
      <w:r w:rsidRPr="00656196">
        <w:rPr>
          <w:b/>
          <w:iCs/>
          <w:szCs w:val="24"/>
          <w:lang w:val="en-US"/>
        </w:rPr>
        <w:t>why</w:t>
      </w:r>
      <w:proofErr w:type="gramEnd"/>
      <w:r w:rsidRPr="00656196">
        <w:rPr>
          <w:b/>
          <w:iCs/>
          <w:szCs w:val="24"/>
          <w:lang w:val="en-US"/>
        </w:rPr>
        <w:t xml:space="preserve"> your Bid was unsuccessful</w:t>
      </w:r>
    </w:p>
    <w:p w14:paraId="2BC8450C" w14:textId="77777777" w:rsidR="00244A7D" w:rsidRDefault="00244A7D" w:rsidP="00244A7D">
      <w:pPr>
        <w:ind w:left="288" w:right="288"/>
        <w:jc w:val="left"/>
        <w:rPr>
          <w:b/>
          <w:i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6196" w:rsidRPr="00656196" w14:paraId="46FEE2A8" w14:textId="77777777" w:rsidTr="00244A7D">
        <w:trPr>
          <w:jc w:val="center"/>
        </w:trPr>
        <w:tc>
          <w:tcPr>
            <w:tcW w:w="9016" w:type="dxa"/>
            <w:shd w:val="clear" w:color="auto" w:fill="auto"/>
          </w:tcPr>
          <w:p w14:paraId="2E5326A9" w14:textId="77777777" w:rsidR="00656196" w:rsidRPr="00656196" w:rsidRDefault="00656196" w:rsidP="00A75F7F">
            <w:pPr>
              <w:tabs>
                <w:tab w:val="left" w:pos="1080"/>
              </w:tabs>
              <w:spacing w:before="120" w:after="120"/>
              <w:ind w:right="6"/>
              <w:rPr>
                <w:b/>
                <w:i/>
                <w:iCs/>
                <w:szCs w:val="24"/>
                <w:lang w:val="en-US"/>
              </w:rPr>
            </w:pPr>
            <w:r w:rsidRPr="00656196">
              <w:rPr>
                <w:b/>
                <w:i/>
                <w:iCs/>
                <w:szCs w:val="24"/>
                <w:lang w:val="en-US"/>
              </w:rPr>
              <w:t xml:space="preserve">[INSTRUCTIONS: State the reason/s why </w:t>
            </w:r>
            <w:r w:rsidRPr="00656196">
              <w:rPr>
                <w:b/>
                <w:i/>
                <w:iCs/>
                <w:szCs w:val="24"/>
                <w:u w:val="single"/>
                <w:lang w:val="en-US"/>
              </w:rPr>
              <w:t>this</w:t>
            </w:r>
            <w:r w:rsidRPr="00656196">
              <w:rPr>
                <w:b/>
                <w:i/>
                <w:iCs/>
                <w:szCs w:val="24"/>
                <w:lang w:val="en-US"/>
              </w:rPr>
              <w:t xml:space="preserve"> Bidder’s Bid was unsuccessful. Do NOT include: (a) a </w:t>
            </w:r>
            <w:proofErr w:type="gramStart"/>
            <w:r w:rsidRPr="00656196">
              <w:rPr>
                <w:b/>
                <w:i/>
                <w:iCs/>
                <w:szCs w:val="24"/>
                <w:lang w:val="en-US"/>
              </w:rPr>
              <w:t>point by point</w:t>
            </w:r>
            <w:proofErr w:type="gramEnd"/>
            <w:r w:rsidRPr="00656196">
              <w:rPr>
                <w:b/>
                <w:i/>
                <w:iCs/>
                <w:szCs w:val="24"/>
                <w:lang w:val="en-US"/>
              </w:rPr>
              <w:t xml:space="preserve"> comparison with another Bidder’s Bid or (b) information that is marked confidential by the Bidder in its Bid.]</w:t>
            </w:r>
          </w:p>
        </w:tc>
      </w:tr>
    </w:tbl>
    <w:p w14:paraId="3B4A28E3" w14:textId="77777777" w:rsidR="00656196" w:rsidRPr="00656196" w:rsidRDefault="00656196" w:rsidP="00353E15">
      <w:pPr>
        <w:numPr>
          <w:ilvl w:val="0"/>
          <w:numId w:val="137"/>
        </w:numPr>
        <w:spacing w:before="240" w:after="120"/>
        <w:ind w:left="284" w:right="289" w:hanging="284"/>
        <w:jc w:val="left"/>
        <w:rPr>
          <w:b/>
          <w:iCs/>
          <w:szCs w:val="24"/>
          <w:lang w:val="en-US"/>
        </w:rPr>
      </w:pPr>
      <w:r w:rsidRPr="00656196">
        <w:rPr>
          <w:b/>
          <w:iCs/>
          <w:szCs w:val="24"/>
          <w:lang w:val="en-US"/>
        </w:rPr>
        <w:t>How to request a debriefing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656196" w:rsidRPr="00656196" w14:paraId="63CE3CCA" w14:textId="77777777" w:rsidTr="00A75F7F">
        <w:trPr>
          <w:jc w:val="center"/>
        </w:trPr>
        <w:tc>
          <w:tcPr>
            <w:tcW w:w="9185" w:type="dxa"/>
            <w:shd w:val="clear" w:color="auto" w:fill="auto"/>
          </w:tcPr>
          <w:p w14:paraId="270F6ED9" w14:textId="77777777" w:rsidR="00656196" w:rsidRPr="00656196" w:rsidRDefault="00656196" w:rsidP="00A75F7F">
            <w:pPr>
              <w:spacing w:before="120" w:after="120"/>
              <w:ind w:left="34" w:hanging="34"/>
              <w:rPr>
                <w:b/>
                <w:iCs/>
                <w:szCs w:val="24"/>
                <w:lang w:val="en-US"/>
              </w:rPr>
            </w:pPr>
            <w:r w:rsidRPr="00656196">
              <w:rPr>
                <w:b/>
                <w:iCs/>
                <w:szCs w:val="24"/>
                <w:lang w:val="en-US"/>
              </w:rPr>
              <w:t>DEADLINE: The deadline to request a debriefing expires at midnight on [</w:t>
            </w:r>
            <w:r w:rsidRPr="00656196">
              <w:rPr>
                <w:b/>
                <w:i/>
                <w:iCs/>
                <w:szCs w:val="24"/>
                <w:lang w:val="en-US"/>
              </w:rPr>
              <w:t>insert date</w:t>
            </w:r>
            <w:r w:rsidRPr="00656196">
              <w:rPr>
                <w:b/>
                <w:iCs/>
                <w:szCs w:val="24"/>
                <w:lang w:val="en-US"/>
              </w:rPr>
              <w:t>] (local time).</w:t>
            </w:r>
          </w:p>
          <w:p w14:paraId="161C4144" w14:textId="77777777" w:rsidR="00656196" w:rsidRPr="00656196" w:rsidRDefault="00656196" w:rsidP="00A75F7F">
            <w:pPr>
              <w:tabs>
                <w:tab w:val="left" w:pos="1080"/>
              </w:tabs>
              <w:spacing w:before="120" w:after="120"/>
              <w:ind w:left="34" w:hanging="34"/>
              <w:rPr>
                <w:iCs/>
                <w:szCs w:val="24"/>
                <w:lang w:val="en-US"/>
              </w:rPr>
            </w:pPr>
            <w:r w:rsidRPr="00656196">
              <w:rPr>
                <w:iCs/>
                <w:szCs w:val="24"/>
                <w:lang w:val="en-U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55009DA7" w14:textId="77777777" w:rsidR="00656196" w:rsidRPr="00656196" w:rsidRDefault="00656196" w:rsidP="00A75F7F">
            <w:pPr>
              <w:spacing w:before="120" w:after="120"/>
              <w:ind w:left="34"/>
              <w:rPr>
                <w:color w:val="000000"/>
                <w:szCs w:val="24"/>
                <w:lang w:val="en-US"/>
              </w:rPr>
            </w:pPr>
            <w:r w:rsidRPr="00656196">
              <w:rPr>
                <w:color w:val="000000"/>
                <w:szCs w:val="24"/>
                <w:lang w:val="en-US"/>
              </w:rPr>
              <w:t>Provide the contract name, reference number, name of the Bidder, contact details; and address the request for debriefing as follows:</w:t>
            </w:r>
          </w:p>
          <w:p w14:paraId="13ACE23E" w14:textId="77777777" w:rsidR="00656196" w:rsidRPr="00114706" w:rsidRDefault="00656196" w:rsidP="00A75F7F">
            <w:pPr>
              <w:tabs>
                <w:tab w:val="left" w:pos="8802"/>
              </w:tabs>
              <w:spacing w:before="120" w:after="120"/>
              <w:ind w:left="34"/>
              <w:rPr>
                <w:b/>
                <w:color w:val="2F5496" w:themeColor="accent5" w:themeShade="BF"/>
                <w:szCs w:val="24"/>
                <w:lang w:val="en-US"/>
              </w:rPr>
            </w:pPr>
            <w:r w:rsidRPr="00656196">
              <w:rPr>
                <w:b/>
                <w:color w:val="000000"/>
                <w:szCs w:val="24"/>
                <w:lang w:val="en-US"/>
              </w:rPr>
              <w:t>Attention</w:t>
            </w:r>
            <w:r w:rsidRPr="00656196">
              <w:rPr>
                <w:color w:val="000000"/>
                <w:szCs w:val="24"/>
                <w:lang w:val="en-US"/>
              </w:rPr>
              <w:t xml:space="preserve">: </w:t>
            </w:r>
            <w:r w:rsidRPr="00114706">
              <w:rPr>
                <w:b/>
                <w:color w:val="2F5496" w:themeColor="accent5" w:themeShade="BF"/>
                <w:szCs w:val="24"/>
                <w:lang w:val="en-US"/>
              </w:rPr>
              <w:t>[</w:t>
            </w:r>
            <w:r w:rsidRPr="00114706">
              <w:rPr>
                <w:b/>
                <w:i/>
                <w:color w:val="2F5496" w:themeColor="accent5" w:themeShade="BF"/>
                <w:szCs w:val="24"/>
                <w:lang w:val="en-US"/>
              </w:rPr>
              <w:t>insert full name of person, if applicable</w:t>
            </w:r>
            <w:r w:rsidRPr="00114706">
              <w:rPr>
                <w:b/>
                <w:color w:val="2F5496" w:themeColor="accent5" w:themeShade="BF"/>
                <w:szCs w:val="24"/>
                <w:lang w:val="en-US"/>
              </w:rPr>
              <w:t>]</w:t>
            </w:r>
          </w:p>
          <w:p w14:paraId="6A701E71" w14:textId="77777777" w:rsidR="00656196" w:rsidRPr="00114706" w:rsidRDefault="00656196" w:rsidP="00A75F7F">
            <w:pPr>
              <w:tabs>
                <w:tab w:val="left" w:pos="8802"/>
              </w:tabs>
              <w:spacing w:before="120" w:after="120"/>
              <w:ind w:left="34"/>
              <w:rPr>
                <w:b/>
                <w:color w:val="2F5496" w:themeColor="accent5" w:themeShade="BF"/>
                <w:szCs w:val="24"/>
                <w:lang w:val="en-US"/>
              </w:rPr>
            </w:pPr>
            <w:r w:rsidRPr="00656196">
              <w:rPr>
                <w:b/>
                <w:color w:val="000000"/>
                <w:szCs w:val="24"/>
                <w:lang w:val="en-US"/>
              </w:rPr>
              <w:t>Title/position</w:t>
            </w:r>
            <w:r w:rsidRPr="00656196">
              <w:rPr>
                <w:color w:val="000000"/>
                <w:szCs w:val="24"/>
                <w:lang w:val="en-US"/>
              </w:rPr>
              <w:t xml:space="preserve">: </w:t>
            </w:r>
            <w:r w:rsidRPr="00114706">
              <w:rPr>
                <w:b/>
                <w:color w:val="2F5496" w:themeColor="accent5" w:themeShade="BF"/>
                <w:szCs w:val="24"/>
                <w:lang w:val="en-US"/>
              </w:rPr>
              <w:t>[</w:t>
            </w:r>
            <w:r w:rsidRPr="00114706">
              <w:rPr>
                <w:b/>
                <w:i/>
                <w:color w:val="2F5496" w:themeColor="accent5" w:themeShade="BF"/>
                <w:szCs w:val="24"/>
                <w:lang w:val="en-US"/>
              </w:rPr>
              <w:t>insert title/position</w:t>
            </w:r>
            <w:r w:rsidRPr="00114706">
              <w:rPr>
                <w:b/>
                <w:color w:val="2F5496" w:themeColor="accent5" w:themeShade="BF"/>
                <w:szCs w:val="24"/>
                <w:lang w:val="en-US"/>
              </w:rPr>
              <w:t>]</w:t>
            </w:r>
          </w:p>
          <w:p w14:paraId="6A4CBE8C" w14:textId="621C1FD2" w:rsidR="00656196" w:rsidRPr="00114706" w:rsidRDefault="00656196" w:rsidP="00A75F7F">
            <w:pPr>
              <w:spacing w:before="120" w:after="120"/>
              <w:ind w:left="34"/>
              <w:rPr>
                <w:b/>
                <w:i/>
                <w:color w:val="2F5496" w:themeColor="accent5" w:themeShade="BF"/>
                <w:szCs w:val="24"/>
                <w:lang w:val="en-US"/>
              </w:rPr>
            </w:pPr>
            <w:r w:rsidRPr="00656196">
              <w:rPr>
                <w:b/>
                <w:color w:val="000000"/>
                <w:szCs w:val="24"/>
                <w:lang w:val="en-US"/>
              </w:rPr>
              <w:lastRenderedPageBreak/>
              <w:t>Agency</w:t>
            </w:r>
            <w:r w:rsidRPr="00656196">
              <w:rPr>
                <w:color w:val="000000"/>
                <w:szCs w:val="24"/>
                <w:lang w:val="en-US"/>
              </w:rPr>
              <w:t xml:space="preserve">: </w:t>
            </w:r>
            <w:r w:rsidR="00114706">
              <w:rPr>
                <w:color w:val="000000"/>
                <w:szCs w:val="24"/>
                <w:lang w:val="en-US"/>
              </w:rPr>
              <w:tab/>
            </w:r>
            <w:r w:rsidRPr="00114706">
              <w:rPr>
                <w:b/>
                <w:i/>
                <w:color w:val="2F5496" w:themeColor="accent5" w:themeShade="BF"/>
                <w:szCs w:val="24"/>
                <w:lang w:val="en-US"/>
              </w:rPr>
              <w:t xml:space="preserve">[insert name of </w:t>
            </w:r>
            <w:r w:rsidR="00934FCF" w:rsidRPr="00114706">
              <w:rPr>
                <w:b/>
                <w:i/>
                <w:color w:val="2F5496" w:themeColor="accent5" w:themeShade="BF"/>
                <w:szCs w:val="24"/>
                <w:lang w:val="en-US"/>
              </w:rPr>
              <w:t>Purchaser</w:t>
            </w:r>
            <w:r w:rsidRPr="00114706">
              <w:rPr>
                <w:b/>
                <w:i/>
                <w:color w:val="2F5496" w:themeColor="accent5" w:themeShade="BF"/>
                <w:szCs w:val="24"/>
                <w:lang w:val="en-US"/>
              </w:rPr>
              <w:t>]</w:t>
            </w:r>
          </w:p>
          <w:p w14:paraId="1D36F779" w14:textId="77777777" w:rsidR="00656196" w:rsidRPr="00114706" w:rsidRDefault="00656196" w:rsidP="00A75F7F">
            <w:pPr>
              <w:tabs>
                <w:tab w:val="left" w:pos="8802"/>
              </w:tabs>
              <w:spacing w:before="120" w:after="120"/>
              <w:ind w:left="34"/>
              <w:rPr>
                <w:b/>
                <w:i/>
                <w:color w:val="2F5496" w:themeColor="accent5" w:themeShade="BF"/>
                <w:szCs w:val="24"/>
                <w:lang w:val="en-US"/>
              </w:rPr>
            </w:pPr>
            <w:r w:rsidRPr="00656196">
              <w:rPr>
                <w:b/>
                <w:color w:val="000000"/>
                <w:szCs w:val="24"/>
                <w:lang w:val="en-US"/>
              </w:rPr>
              <w:t>Email address</w:t>
            </w:r>
            <w:r w:rsidRPr="00656196">
              <w:rPr>
                <w:color w:val="000000"/>
                <w:szCs w:val="24"/>
                <w:lang w:val="en-US"/>
              </w:rPr>
              <w:t xml:space="preserve">: </w:t>
            </w:r>
            <w:r w:rsidRPr="00114706">
              <w:rPr>
                <w:b/>
                <w:i/>
                <w:color w:val="2F5496" w:themeColor="accent5" w:themeShade="BF"/>
                <w:szCs w:val="24"/>
                <w:lang w:val="en-US"/>
              </w:rPr>
              <w:t>[insert email address]</w:t>
            </w:r>
          </w:p>
          <w:p w14:paraId="60C0A509" w14:textId="77777777" w:rsidR="00656196" w:rsidRPr="00656196" w:rsidRDefault="00656196" w:rsidP="00A75F7F">
            <w:pPr>
              <w:tabs>
                <w:tab w:val="left" w:pos="8802"/>
              </w:tabs>
              <w:spacing w:before="120" w:after="120"/>
              <w:ind w:left="34"/>
              <w:rPr>
                <w:i/>
                <w:color w:val="000000"/>
                <w:szCs w:val="24"/>
                <w:lang w:val="en-US"/>
              </w:rPr>
            </w:pPr>
            <w:r w:rsidRPr="00656196">
              <w:rPr>
                <w:b/>
                <w:color w:val="000000"/>
                <w:szCs w:val="24"/>
                <w:lang w:val="en-US"/>
              </w:rPr>
              <w:t>Fax number</w:t>
            </w:r>
            <w:r w:rsidRPr="00656196">
              <w:rPr>
                <w:color w:val="000000"/>
                <w:szCs w:val="24"/>
                <w:lang w:val="en-US"/>
              </w:rPr>
              <w:t xml:space="preserve">: </w:t>
            </w:r>
            <w:r w:rsidRPr="00114706">
              <w:rPr>
                <w:b/>
                <w:i/>
                <w:color w:val="2F5496" w:themeColor="accent5" w:themeShade="BF"/>
                <w:szCs w:val="24"/>
                <w:lang w:val="en-US"/>
              </w:rPr>
              <w:t xml:space="preserve">[insert fax number] </w:t>
            </w:r>
            <w:r w:rsidRPr="00656196">
              <w:rPr>
                <w:b/>
                <w:i/>
                <w:color w:val="000000"/>
                <w:szCs w:val="24"/>
                <w:lang w:val="en-US"/>
              </w:rPr>
              <w:t>delete if not used</w:t>
            </w:r>
          </w:p>
          <w:p w14:paraId="5988406E" w14:textId="1FADD339" w:rsidR="00656196" w:rsidRPr="00656196" w:rsidRDefault="00656196" w:rsidP="00B063B3">
            <w:pPr>
              <w:tabs>
                <w:tab w:val="left" w:pos="1080"/>
                <w:tab w:val="left" w:pos="8802"/>
              </w:tabs>
              <w:spacing w:before="120" w:after="120"/>
              <w:ind w:left="-18" w:right="-18" w:firstLine="18"/>
              <w:rPr>
                <w:iCs/>
                <w:szCs w:val="24"/>
                <w:lang w:val="en-US"/>
              </w:rPr>
            </w:pPr>
            <w:r w:rsidRPr="00656196">
              <w:rPr>
                <w:iCs/>
                <w:szCs w:val="24"/>
                <w:lang w:val="en-US"/>
              </w:rPr>
              <w:t>If your request for a debriefing is received within th</w:t>
            </w:r>
            <w:r w:rsidR="00B063B3">
              <w:rPr>
                <w:iCs/>
                <w:szCs w:val="24"/>
                <w:lang w:val="en-US"/>
              </w:rPr>
              <w:t>re</w:t>
            </w:r>
            <w:r w:rsidRPr="00656196">
              <w:rPr>
                <w:iCs/>
                <w:szCs w:val="24"/>
                <w:lang w:val="en-US"/>
              </w:rPr>
              <w:t xml:space="preserve">e </w:t>
            </w:r>
            <w:r w:rsidR="00B063B3">
              <w:rPr>
                <w:iCs/>
                <w:szCs w:val="24"/>
                <w:lang w:val="en-US"/>
              </w:rPr>
              <w:t>(</w:t>
            </w:r>
            <w:r w:rsidRPr="00656196">
              <w:rPr>
                <w:iCs/>
                <w:szCs w:val="24"/>
                <w:lang w:val="en-US"/>
              </w:rPr>
              <w:t>3</w:t>
            </w:r>
            <w:r w:rsidR="00B063B3">
              <w:rPr>
                <w:iCs/>
                <w:szCs w:val="24"/>
                <w:lang w:val="en-US"/>
              </w:rPr>
              <w:t>)</w:t>
            </w:r>
            <w:r w:rsidRPr="00656196">
              <w:rPr>
                <w:iCs/>
                <w:szCs w:val="24"/>
                <w:lang w:val="en-US"/>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B1CA6F5" w14:textId="77777777" w:rsidR="00656196" w:rsidRPr="00656196" w:rsidRDefault="00656196" w:rsidP="00B063B3">
            <w:pPr>
              <w:tabs>
                <w:tab w:val="left" w:pos="1080"/>
                <w:tab w:val="left" w:pos="8802"/>
              </w:tabs>
              <w:spacing w:before="120" w:after="120"/>
              <w:ind w:left="-18" w:right="-18" w:firstLine="18"/>
              <w:rPr>
                <w:iCs/>
                <w:szCs w:val="24"/>
                <w:lang w:val="en-US"/>
              </w:rPr>
            </w:pPr>
            <w:r w:rsidRPr="00656196">
              <w:rPr>
                <w:iCs/>
                <w:szCs w:val="24"/>
                <w:lang w:val="en-US"/>
              </w:rPr>
              <w:t>The debriefing may be in writing, by phone, video conference call or in person. We shall promptly advise you in writing how the debriefing will take place and confirm the date and time.</w:t>
            </w:r>
          </w:p>
          <w:p w14:paraId="753DED87" w14:textId="77777777" w:rsidR="00656196" w:rsidRPr="00656196" w:rsidRDefault="00656196" w:rsidP="00B063B3">
            <w:pPr>
              <w:tabs>
                <w:tab w:val="left" w:pos="1080"/>
                <w:tab w:val="left" w:pos="8802"/>
              </w:tabs>
              <w:spacing w:before="120" w:after="120"/>
              <w:ind w:left="-18" w:right="-18" w:firstLine="18"/>
              <w:rPr>
                <w:iCs/>
                <w:szCs w:val="24"/>
                <w:lang w:val="en-US"/>
              </w:rPr>
            </w:pPr>
            <w:r w:rsidRPr="00656196">
              <w:rPr>
                <w:iCs/>
                <w:szCs w:val="24"/>
                <w:lang w:val="en-U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9FF0F2F" w14:textId="77777777" w:rsidR="00656196" w:rsidRPr="00656196" w:rsidRDefault="00656196" w:rsidP="00353E15">
      <w:pPr>
        <w:numPr>
          <w:ilvl w:val="0"/>
          <w:numId w:val="137"/>
        </w:numPr>
        <w:spacing w:before="240" w:after="120"/>
        <w:ind w:left="284" w:right="289" w:hanging="284"/>
        <w:jc w:val="left"/>
        <w:rPr>
          <w:b/>
          <w:iCs/>
          <w:szCs w:val="24"/>
          <w:lang w:val="en-US"/>
        </w:rPr>
      </w:pPr>
      <w:r w:rsidRPr="00656196">
        <w:rPr>
          <w:b/>
          <w:iCs/>
          <w:szCs w:val="24"/>
          <w:lang w:val="en-US"/>
        </w:rPr>
        <w:lastRenderedPageBreak/>
        <w:t xml:space="preserve">How to make a complaint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56196" w:rsidRPr="00656196" w14:paraId="089068DC" w14:textId="77777777" w:rsidTr="00A75F7F">
        <w:tc>
          <w:tcPr>
            <w:tcW w:w="9180" w:type="dxa"/>
            <w:shd w:val="clear" w:color="auto" w:fill="auto"/>
          </w:tcPr>
          <w:p w14:paraId="48F67D4D" w14:textId="77777777" w:rsidR="00656196" w:rsidRPr="0038680A" w:rsidRDefault="00656196" w:rsidP="00A75F7F">
            <w:pPr>
              <w:tabs>
                <w:tab w:val="left" w:pos="1080"/>
              </w:tabs>
              <w:spacing w:before="120" w:after="120"/>
              <w:rPr>
                <w:b/>
                <w:iCs/>
                <w:szCs w:val="24"/>
                <w:lang w:val="en-US"/>
              </w:rPr>
            </w:pPr>
            <w:r w:rsidRPr="00656196">
              <w:rPr>
                <w:b/>
                <w:iCs/>
                <w:szCs w:val="24"/>
                <w:lang w:val="en-US"/>
              </w:rPr>
              <w:t>Period:  Procurement-related Complaint challenging the decision to award shall be submitted by midnight, [</w:t>
            </w:r>
            <w:r w:rsidRPr="00656196">
              <w:rPr>
                <w:b/>
                <w:i/>
                <w:iCs/>
                <w:szCs w:val="24"/>
                <w:lang w:val="en-US"/>
              </w:rPr>
              <w:t>insert date</w:t>
            </w:r>
            <w:r w:rsidRPr="00656196">
              <w:rPr>
                <w:b/>
                <w:iCs/>
                <w:szCs w:val="24"/>
                <w:lang w:val="en-US"/>
              </w:rPr>
              <w:t xml:space="preserve">] (local time). </w:t>
            </w:r>
          </w:p>
          <w:p w14:paraId="3331DD4C" w14:textId="77777777" w:rsidR="00656196" w:rsidRPr="00656196" w:rsidRDefault="00656196" w:rsidP="00A75F7F">
            <w:pPr>
              <w:spacing w:before="120" w:after="120"/>
              <w:rPr>
                <w:color w:val="000000"/>
                <w:szCs w:val="24"/>
                <w:lang w:val="en-US"/>
              </w:rPr>
            </w:pPr>
            <w:r w:rsidRPr="00656196">
              <w:rPr>
                <w:color w:val="000000"/>
                <w:szCs w:val="24"/>
                <w:lang w:val="en-US"/>
              </w:rPr>
              <w:t>Provide the contract name, reference number, name of the Bidder, contact details; and address the Procurement-related Complaint as follows:</w:t>
            </w:r>
          </w:p>
          <w:p w14:paraId="1B037CC9" w14:textId="755CE4D5" w:rsidR="00656196" w:rsidRPr="00114706" w:rsidRDefault="00656196" w:rsidP="00A75F7F">
            <w:pPr>
              <w:spacing w:before="120" w:after="120"/>
              <w:ind w:left="-24"/>
              <w:rPr>
                <w:b/>
                <w:i/>
                <w:color w:val="2F5496" w:themeColor="accent5" w:themeShade="BF"/>
                <w:szCs w:val="24"/>
                <w:lang w:val="en-US"/>
              </w:rPr>
            </w:pPr>
            <w:r w:rsidRPr="00656196">
              <w:rPr>
                <w:b/>
                <w:color w:val="000000"/>
                <w:szCs w:val="24"/>
                <w:lang w:val="en-US"/>
              </w:rPr>
              <w:t>Attention</w:t>
            </w:r>
            <w:r w:rsidRPr="00656196">
              <w:rPr>
                <w:color w:val="000000"/>
                <w:szCs w:val="24"/>
                <w:lang w:val="en-US"/>
              </w:rPr>
              <w:t>:</w:t>
            </w:r>
            <w:r w:rsidR="00114706">
              <w:rPr>
                <w:color w:val="000000"/>
                <w:szCs w:val="24"/>
                <w:lang w:val="en-US"/>
              </w:rPr>
              <w:tab/>
            </w:r>
            <w:r w:rsidRPr="00114706">
              <w:rPr>
                <w:b/>
                <w:i/>
                <w:color w:val="2F5496" w:themeColor="accent5" w:themeShade="BF"/>
                <w:szCs w:val="24"/>
                <w:lang w:val="en-US"/>
              </w:rPr>
              <w:t xml:space="preserve"> [insert full name of person, if applicable]</w:t>
            </w:r>
          </w:p>
          <w:p w14:paraId="6FD6EC21" w14:textId="77777777" w:rsidR="00656196" w:rsidRPr="00114706" w:rsidRDefault="00656196" w:rsidP="00A75F7F">
            <w:pPr>
              <w:spacing w:before="120" w:after="120"/>
              <w:ind w:left="-24"/>
              <w:rPr>
                <w:b/>
                <w:i/>
                <w:color w:val="2F5496" w:themeColor="accent5" w:themeShade="BF"/>
                <w:szCs w:val="24"/>
                <w:lang w:val="en-US"/>
              </w:rPr>
            </w:pPr>
            <w:r w:rsidRPr="00656196">
              <w:rPr>
                <w:b/>
                <w:color w:val="000000"/>
                <w:szCs w:val="24"/>
                <w:lang w:val="en-US"/>
              </w:rPr>
              <w:t>Title/position</w:t>
            </w:r>
            <w:r w:rsidRPr="00656196">
              <w:rPr>
                <w:color w:val="000000"/>
                <w:szCs w:val="24"/>
                <w:lang w:val="en-US"/>
              </w:rPr>
              <w:t xml:space="preserve">: </w:t>
            </w:r>
            <w:r w:rsidRPr="00114706">
              <w:rPr>
                <w:b/>
                <w:i/>
                <w:color w:val="2F5496" w:themeColor="accent5" w:themeShade="BF"/>
                <w:szCs w:val="24"/>
                <w:lang w:val="en-US"/>
              </w:rPr>
              <w:t>[insert title/position]</w:t>
            </w:r>
          </w:p>
          <w:p w14:paraId="232DA846" w14:textId="0C3C9332" w:rsidR="00656196" w:rsidRPr="00114706" w:rsidRDefault="00656196" w:rsidP="00A75F7F">
            <w:pPr>
              <w:spacing w:before="120" w:after="120"/>
              <w:ind w:left="-24"/>
              <w:rPr>
                <w:b/>
                <w:i/>
                <w:color w:val="2F5496" w:themeColor="accent5" w:themeShade="BF"/>
                <w:szCs w:val="24"/>
                <w:lang w:val="en-US"/>
              </w:rPr>
            </w:pPr>
            <w:r w:rsidRPr="00656196">
              <w:rPr>
                <w:b/>
                <w:color w:val="000000"/>
                <w:szCs w:val="24"/>
                <w:lang w:val="en-US"/>
              </w:rPr>
              <w:t>Agency</w:t>
            </w:r>
            <w:r w:rsidRPr="00656196">
              <w:rPr>
                <w:color w:val="000000"/>
                <w:szCs w:val="24"/>
                <w:lang w:val="en-US"/>
              </w:rPr>
              <w:t>:</w:t>
            </w:r>
            <w:r w:rsidR="00114706">
              <w:rPr>
                <w:color w:val="000000"/>
                <w:szCs w:val="24"/>
                <w:lang w:val="en-US"/>
              </w:rPr>
              <w:tab/>
            </w:r>
            <w:r w:rsidRPr="00114706">
              <w:rPr>
                <w:b/>
                <w:i/>
                <w:color w:val="2F5496" w:themeColor="accent5" w:themeShade="BF"/>
                <w:szCs w:val="24"/>
                <w:lang w:val="en-US"/>
              </w:rPr>
              <w:t xml:space="preserve"> [insert name of </w:t>
            </w:r>
            <w:r w:rsidR="00934FCF" w:rsidRPr="00114706">
              <w:rPr>
                <w:b/>
                <w:i/>
                <w:color w:val="2F5496" w:themeColor="accent5" w:themeShade="BF"/>
                <w:szCs w:val="24"/>
                <w:lang w:val="en-US"/>
              </w:rPr>
              <w:t>Purchaser</w:t>
            </w:r>
            <w:r w:rsidRPr="00114706">
              <w:rPr>
                <w:b/>
                <w:i/>
                <w:color w:val="2F5496" w:themeColor="accent5" w:themeShade="BF"/>
                <w:szCs w:val="24"/>
                <w:lang w:val="en-US"/>
              </w:rPr>
              <w:t>]</w:t>
            </w:r>
          </w:p>
          <w:p w14:paraId="299D49B1" w14:textId="77777777" w:rsidR="00656196" w:rsidRPr="00114706" w:rsidRDefault="00656196" w:rsidP="00A75F7F">
            <w:pPr>
              <w:spacing w:before="120" w:after="120"/>
              <w:ind w:left="-24"/>
              <w:rPr>
                <w:b/>
                <w:i/>
                <w:color w:val="2F5496" w:themeColor="accent5" w:themeShade="BF"/>
                <w:szCs w:val="24"/>
                <w:lang w:val="en-US"/>
              </w:rPr>
            </w:pPr>
            <w:r w:rsidRPr="00656196">
              <w:rPr>
                <w:b/>
                <w:color w:val="000000"/>
                <w:szCs w:val="24"/>
                <w:lang w:val="en-US"/>
              </w:rPr>
              <w:t>Email address</w:t>
            </w:r>
            <w:r w:rsidRPr="00656196">
              <w:rPr>
                <w:color w:val="000000"/>
                <w:szCs w:val="24"/>
                <w:lang w:val="en-US"/>
              </w:rPr>
              <w:t xml:space="preserve">: </w:t>
            </w:r>
            <w:r w:rsidRPr="00114706">
              <w:rPr>
                <w:b/>
                <w:i/>
                <w:color w:val="2F5496" w:themeColor="accent5" w:themeShade="BF"/>
                <w:szCs w:val="24"/>
                <w:lang w:val="en-US"/>
              </w:rPr>
              <w:t>[insert email address]</w:t>
            </w:r>
          </w:p>
          <w:p w14:paraId="1220D0FD" w14:textId="77777777" w:rsidR="00656196" w:rsidRPr="00656196" w:rsidRDefault="00656196" w:rsidP="00A75F7F">
            <w:pPr>
              <w:spacing w:before="120" w:after="120"/>
              <w:ind w:left="-24"/>
              <w:rPr>
                <w:i/>
                <w:color w:val="000000"/>
                <w:szCs w:val="24"/>
                <w:lang w:val="en-US"/>
              </w:rPr>
            </w:pPr>
            <w:r w:rsidRPr="00656196">
              <w:rPr>
                <w:b/>
                <w:color w:val="000000"/>
                <w:szCs w:val="24"/>
                <w:lang w:val="en-US"/>
              </w:rPr>
              <w:t>Fax number</w:t>
            </w:r>
            <w:r w:rsidRPr="00656196">
              <w:rPr>
                <w:color w:val="000000"/>
                <w:szCs w:val="24"/>
                <w:lang w:val="en-US"/>
              </w:rPr>
              <w:t xml:space="preserve">: </w:t>
            </w:r>
            <w:r w:rsidRPr="00114706">
              <w:rPr>
                <w:b/>
                <w:i/>
                <w:color w:val="2F5496" w:themeColor="accent5" w:themeShade="BF"/>
                <w:szCs w:val="24"/>
                <w:lang w:val="en-US"/>
              </w:rPr>
              <w:t>[insert fax number]</w:t>
            </w:r>
            <w:r w:rsidRPr="00656196">
              <w:rPr>
                <w:color w:val="000000"/>
                <w:szCs w:val="24"/>
                <w:lang w:val="en-US"/>
              </w:rPr>
              <w:t xml:space="preserve"> </w:t>
            </w:r>
            <w:r w:rsidRPr="00656196">
              <w:rPr>
                <w:b/>
                <w:i/>
                <w:color w:val="000000"/>
                <w:szCs w:val="24"/>
                <w:lang w:val="en-US"/>
              </w:rPr>
              <w:t>delete if not used</w:t>
            </w:r>
          </w:p>
          <w:p w14:paraId="0FFE2A8B" w14:textId="77777777" w:rsidR="00656196" w:rsidRPr="00656196" w:rsidRDefault="00656196" w:rsidP="00A75F7F">
            <w:pPr>
              <w:tabs>
                <w:tab w:val="left" w:pos="1080"/>
              </w:tabs>
              <w:spacing w:before="120" w:after="120"/>
              <w:rPr>
                <w:iCs/>
                <w:szCs w:val="24"/>
                <w:lang w:val="en-US"/>
              </w:rPr>
            </w:pPr>
            <w:r w:rsidRPr="00656196">
              <w:rPr>
                <w:iCs/>
                <w:szCs w:val="24"/>
                <w:lang w:val="en-U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4DC680F0" w14:textId="77777777" w:rsidR="00A75F7F" w:rsidRDefault="00A75F7F" w:rsidP="00A75F7F">
            <w:pPr>
              <w:tabs>
                <w:tab w:val="left" w:pos="1080"/>
              </w:tabs>
              <w:spacing w:before="120" w:after="120"/>
              <w:rPr>
                <w:iCs/>
                <w:szCs w:val="24"/>
                <w:u w:val="single"/>
                <w:lang w:val="en-US"/>
              </w:rPr>
            </w:pPr>
          </w:p>
          <w:p w14:paraId="5DAB70F4" w14:textId="77777777" w:rsidR="00A75F7F" w:rsidRDefault="00A75F7F" w:rsidP="00A75F7F">
            <w:pPr>
              <w:tabs>
                <w:tab w:val="left" w:pos="1080"/>
              </w:tabs>
              <w:spacing w:before="120" w:after="120"/>
              <w:ind w:right="289"/>
              <w:rPr>
                <w:iCs/>
                <w:szCs w:val="24"/>
                <w:u w:val="single"/>
                <w:lang w:val="en-US"/>
              </w:rPr>
            </w:pPr>
          </w:p>
          <w:p w14:paraId="24B2C58E" w14:textId="0FB99590" w:rsidR="00656196" w:rsidRPr="00656196" w:rsidRDefault="00656196" w:rsidP="0038680A">
            <w:pPr>
              <w:tabs>
                <w:tab w:val="left" w:pos="1080"/>
              </w:tabs>
              <w:spacing w:before="120" w:after="120"/>
              <w:rPr>
                <w:iCs/>
                <w:szCs w:val="24"/>
                <w:lang w:val="en-US"/>
              </w:rPr>
            </w:pPr>
            <w:r w:rsidRPr="00656196">
              <w:rPr>
                <w:iCs/>
                <w:szCs w:val="24"/>
                <w:u w:val="single"/>
                <w:lang w:val="en-US"/>
              </w:rPr>
              <w:lastRenderedPageBreak/>
              <w:t>Further information</w:t>
            </w:r>
            <w:r w:rsidRPr="00656196">
              <w:rPr>
                <w:iCs/>
                <w:szCs w:val="24"/>
                <w:lang w:val="en-US"/>
              </w:rPr>
              <w:t>:</w:t>
            </w:r>
          </w:p>
          <w:p w14:paraId="79518EC2" w14:textId="77777777" w:rsidR="00656196" w:rsidRPr="00656196" w:rsidRDefault="00656196" w:rsidP="00A75F7F">
            <w:pPr>
              <w:tabs>
                <w:tab w:val="left" w:pos="1080"/>
              </w:tabs>
              <w:spacing w:before="120" w:after="120"/>
              <w:rPr>
                <w:iCs/>
                <w:szCs w:val="24"/>
                <w:lang w:val="en-US"/>
              </w:rPr>
            </w:pPr>
            <w:r w:rsidRPr="00656196">
              <w:rPr>
                <w:iCs/>
                <w:szCs w:val="24"/>
                <w:lang w:val="en-US"/>
              </w:rPr>
              <w:t xml:space="preserve">For more information see the </w:t>
            </w:r>
            <w:r w:rsidRPr="00656196">
              <w:rPr>
                <w:szCs w:val="24"/>
                <w:lang w:val="en-US"/>
              </w:rPr>
              <w:t>Procurement Procedures for Projects Financed by CDB</w:t>
            </w:r>
            <w:r w:rsidRPr="00656196">
              <w:rPr>
                <w:iCs/>
                <w:szCs w:val="24"/>
                <w:lang w:val="en-US"/>
              </w:rPr>
              <w:t>. You should read these provisions before preparing and submitting your complaint. In summary, there are four essential requirements:</w:t>
            </w:r>
          </w:p>
          <w:p w14:paraId="48DE8ED4" w14:textId="77777777" w:rsidR="00656196" w:rsidRPr="00656196" w:rsidRDefault="00656196" w:rsidP="00353E15">
            <w:pPr>
              <w:numPr>
                <w:ilvl w:val="0"/>
                <w:numId w:val="138"/>
              </w:numPr>
              <w:spacing w:before="120" w:after="120"/>
              <w:ind w:left="516" w:hanging="516"/>
              <w:rPr>
                <w:iCs/>
                <w:szCs w:val="24"/>
                <w:lang w:val="en-US"/>
              </w:rPr>
            </w:pPr>
            <w:r w:rsidRPr="00656196">
              <w:rPr>
                <w:iCs/>
                <w:szCs w:val="24"/>
                <w:lang w:val="en-US"/>
              </w:rPr>
              <w:t>You must be an ‘interested party’. In this case, that means a Bidder who submitted a Bid in this Bidding process, and is the recipient of a Notification of Intention to Award.</w:t>
            </w:r>
          </w:p>
          <w:p w14:paraId="1D1A39A7" w14:textId="77777777" w:rsidR="00656196" w:rsidRPr="00656196" w:rsidRDefault="00656196" w:rsidP="00353E15">
            <w:pPr>
              <w:numPr>
                <w:ilvl w:val="0"/>
                <w:numId w:val="138"/>
              </w:numPr>
              <w:spacing w:before="120" w:after="120"/>
              <w:ind w:left="516" w:hanging="516"/>
              <w:rPr>
                <w:iCs/>
                <w:szCs w:val="24"/>
                <w:lang w:val="en-US"/>
              </w:rPr>
            </w:pPr>
            <w:r w:rsidRPr="00656196">
              <w:rPr>
                <w:iCs/>
                <w:szCs w:val="24"/>
                <w:lang w:val="en-US"/>
              </w:rPr>
              <w:t xml:space="preserve">The complaint can only challenge the decision to award the contract. </w:t>
            </w:r>
          </w:p>
          <w:p w14:paraId="12227EF5" w14:textId="77777777" w:rsidR="00656196" w:rsidRPr="00656196" w:rsidRDefault="00656196" w:rsidP="00353E15">
            <w:pPr>
              <w:numPr>
                <w:ilvl w:val="0"/>
                <w:numId w:val="138"/>
              </w:numPr>
              <w:spacing w:before="120" w:after="120"/>
              <w:ind w:left="516" w:hanging="516"/>
              <w:rPr>
                <w:iCs/>
                <w:szCs w:val="24"/>
                <w:lang w:val="en-US"/>
              </w:rPr>
            </w:pPr>
            <w:r w:rsidRPr="00656196">
              <w:rPr>
                <w:iCs/>
                <w:szCs w:val="24"/>
                <w:lang w:val="en-US"/>
              </w:rPr>
              <w:t>You must submit the complaint within the period stated above.</w:t>
            </w:r>
          </w:p>
          <w:p w14:paraId="506D34D3" w14:textId="77777777" w:rsidR="00656196" w:rsidRPr="00656196" w:rsidRDefault="00656196" w:rsidP="00353E15">
            <w:pPr>
              <w:numPr>
                <w:ilvl w:val="0"/>
                <w:numId w:val="138"/>
              </w:numPr>
              <w:spacing w:before="120" w:after="120"/>
              <w:ind w:left="516" w:hanging="516"/>
              <w:rPr>
                <w:iCs/>
                <w:szCs w:val="24"/>
                <w:lang w:val="en-US"/>
              </w:rPr>
            </w:pPr>
            <w:r w:rsidRPr="00656196">
              <w:rPr>
                <w:iCs/>
                <w:szCs w:val="24"/>
                <w:lang w:val="en-US"/>
              </w:rPr>
              <w:t>You must include, in your complaint, all of the information required by the aforementioned Procurement Procedures.</w:t>
            </w:r>
          </w:p>
        </w:tc>
      </w:tr>
    </w:tbl>
    <w:p w14:paraId="2EDA71C4" w14:textId="77777777" w:rsidR="00656196" w:rsidRPr="00656196" w:rsidRDefault="00656196" w:rsidP="00353E15">
      <w:pPr>
        <w:numPr>
          <w:ilvl w:val="0"/>
          <w:numId w:val="137"/>
        </w:numPr>
        <w:spacing w:before="240" w:after="120"/>
        <w:ind w:left="284" w:right="289" w:hanging="284"/>
        <w:jc w:val="left"/>
        <w:rPr>
          <w:b/>
          <w:iCs/>
          <w:szCs w:val="24"/>
          <w:lang w:val="en-US"/>
        </w:rPr>
      </w:pPr>
      <w:r w:rsidRPr="00656196">
        <w:rPr>
          <w:b/>
          <w:iCs/>
          <w:szCs w:val="24"/>
          <w:lang w:val="en-US"/>
        </w:rPr>
        <w:lastRenderedPageBreak/>
        <w:t xml:space="preserve">Standstill Period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6196" w:rsidRPr="00656196" w14:paraId="16E84A0A" w14:textId="77777777" w:rsidTr="00A75F7F">
        <w:trPr>
          <w:jc w:val="center"/>
        </w:trPr>
        <w:tc>
          <w:tcPr>
            <w:tcW w:w="9016" w:type="dxa"/>
            <w:shd w:val="clear" w:color="auto" w:fill="auto"/>
          </w:tcPr>
          <w:p w14:paraId="0D4B2B85" w14:textId="77777777" w:rsidR="00656196" w:rsidRPr="00656196" w:rsidRDefault="00656196" w:rsidP="0038680A">
            <w:pPr>
              <w:tabs>
                <w:tab w:val="left" w:pos="1080"/>
              </w:tabs>
              <w:spacing w:before="120" w:after="120"/>
              <w:ind w:left="34" w:hanging="34"/>
              <w:rPr>
                <w:b/>
                <w:iCs/>
                <w:szCs w:val="24"/>
                <w:lang w:val="en-US"/>
              </w:rPr>
            </w:pPr>
            <w:r w:rsidRPr="00656196">
              <w:rPr>
                <w:b/>
                <w:iCs/>
                <w:szCs w:val="24"/>
                <w:lang w:val="en-US"/>
              </w:rPr>
              <w:t>DEADLINE: The Standstill Period is due to end at midnight on [</w:t>
            </w:r>
            <w:r w:rsidRPr="00656196">
              <w:rPr>
                <w:b/>
                <w:i/>
                <w:iCs/>
                <w:szCs w:val="24"/>
                <w:lang w:val="en-US"/>
              </w:rPr>
              <w:t>insert date</w:t>
            </w:r>
            <w:r w:rsidRPr="00656196">
              <w:rPr>
                <w:b/>
                <w:iCs/>
                <w:szCs w:val="24"/>
                <w:lang w:val="en-US"/>
              </w:rPr>
              <w:t>] (local time).</w:t>
            </w:r>
          </w:p>
          <w:p w14:paraId="17D15374" w14:textId="77777777" w:rsidR="00656196" w:rsidRPr="00656196" w:rsidRDefault="00656196" w:rsidP="0038680A">
            <w:pPr>
              <w:tabs>
                <w:tab w:val="left" w:pos="1080"/>
              </w:tabs>
              <w:spacing w:before="120" w:after="120"/>
              <w:ind w:left="34" w:hanging="34"/>
              <w:rPr>
                <w:iCs/>
                <w:szCs w:val="24"/>
                <w:lang w:val="en-US"/>
              </w:rPr>
            </w:pPr>
            <w:r w:rsidRPr="00656196">
              <w:rPr>
                <w:iCs/>
                <w:szCs w:val="24"/>
                <w:lang w:val="en-US"/>
              </w:rPr>
              <w:t xml:space="preserve">The Standstill Period lasts ten (10) Business Days after the date of transmission of this Notification of Intention to Award. </w:t>
            </w:r>
          </w:p>
          <w:p w14:paraId="547B3D37" w14:textId="77777777" w:rsidR="00656196" w:rsidRPr="00656196" w:rsidRDefault="00656196" w:rsidP="0038680A">
            <w:pPr>
              <w:tabs>
                <w:tab w:val="left" w:pos="1080"/>
              </w:tabs>
              <w:spacing w:before="120" w:after="120"/>
              <w:ind w:left="34" w:right="289" w:hanging="34"/>
              <w:rPr>
                <w:iCs/>
                <w:szCs w:val="24"/>
                <w:lang w:val="en-US"/>
              </w:rPr>
            </w:pPr>
            <w:r w:rsidRPr="00656196">
              <w:rPr>
                <w:iCs/>
                <w:szCs w:val="24"/>
                <w:lang w:val="en-US"/>
              </w:rPr>
              <w:t xml:space="preserve">The Standstill Period may be extended as stated in Section 4 above. </w:t>
            </w:r>
          </w:p>
        </w:tc>
      </w:tr>
    </w:tbl>
    <w:p w14:paraId="686D1A0D" w14:textId="77777777" w:rsidR="00656196" w:rsidRPr="00656196" w:rsidRDefault="00656196" w:rsidP="00B063B3">
      <w:pPr>
        <w:tabs>
          <w:tab w:val="left" w:pos="1080"/>
        </w:tabs>
        <w:spacing w:before="240" w:after="240"/>
        <w:jc w:val="left"/>
        <w:rPr>
          <w:iCs/>
          <w:szCs w:val="24"/>
          <w:lang w:val="en-US"/>
        </w:rPr>
      </w:pPr>
      <w:r w:rsidRPr="00656196">
        <w:rPr>
          <w:iCs/>
          <w:szCs w:val="24"/>
          <w:lang w:val="en-US"/>
        </w:rPr>
        <w:t xml:space="preserve">If you have any questions regarding this </w:t>
      </w:r>
      <w:proofErr w:type="gramStart"/>
      <w:r w:rsidRPr="00656196">
        <w:rPr>
          <w:iCs/>
          <w:szCs w:val="24"/>
          <w:lang w:val="en-US"/>
        </w:rPr>
        <w:t>Notification</w:t>
      </w:r>
      <w:proofErr w:type="gramEnd"/>
      <w:r w:rsidRPr="00656196">
        <w:rPr>
          <w:iCs/>
          <w:szCs w:val="24"/>
          <w:lang w:val="en-US"/>
        </w:rPr>
        <w:t xml:space="preserve"> please do not hesitate to contact us.</w:t>
      </w:r>
    </w:p>
    <w:p w14:paraId="3C8D5C4F" w14:textId="643E4790" w:rsidR="00656196" w:rsidRPr="00656196" w:rsidRDefault="00656196" w:rsidP="00B063B3">
      <w:pPr>
        <w:tabs>
          <w:tab w:val="left" w:pos="1080"/>
        </w:tabs>
        <w:spacing w:before="240" w:after="240"/>
        <w:ind w:right="288"/>
        <w:jc w:val="left"/>
        <w:rPr>
          <w:iCs/>
          <w:szCs w:val="24"/>
          <w:lang w:val="en-US"/>
        </w:rPr>
      </w:pPr>
      <w:r w:rsidRPr="00656196">
        <w:rPr>
          <w:iCs/>
          <w:szCs w:val="24"/>
          <w:lang w:val="en-US"/>
        </w:rPr>
        <w:t xml:space="preserve">On behalf of the </w:t>
      </w:r>
      <w:r>
        <w:rPr>
          <w:iCs/>
          <w:szCs w:val="24"/>
          <w:lang w:val="en-US"/>
        </w:rPr>
        <w:t>Purchaser</w:t>
      </w:r>
      <w:r w:rsidRPr="00656196">
        <w:rPr>
          <w:iCs/>
          <w:szCs w:val="24"/>
          <w:lang w:val="en-US"/>
        </w:rPr>
        <w:t>:</w:t>
      </w:r>
    </w:p>
    <w:p w14:paraId="161B18A5" w14:textId="743FA7AF" w:rsidR="00656196" w:rsidRPr="00114706" w:rsidRDefault="00656196" w:rsidP="00114706">
      <w:pPr>
        <w:rPr>
          <w:szCs w:val="24"/>
          <w:lang w:val="en-US"/>
        </w:rPr>
      </w:pPr>
      <w:r w:rsidRPr="00114706">
        <w:rPr>
          <w:szCs w:val="24"/>
          <w:lang w:val="en-US"/>
        </w:rPr>
        <w:t>Signature:</w:t>
      </w:r>
      <w:r w:rsidR="00114706">
        <w:rPr>
          <w:szCs w:val="24"/>
          <w:u w:val="single"/>
          <w:lang w:val="en-US"/>
        </w:rPr>
        <w:t xml:space="preserve">                                                                                              </w:t>
      </w:r>
      <w:r w:rsidR="00B063B3" w:rsidRPr="00114706">
        <w:rPr>
          <w:szCs w:val="24"/>
          <w:lang w:val="en-US"/>
        </w:rPr>
        <w:t>_</w:t>
      </w:r>
    </w:p>
    <w:p w14:paraId="3CB358BC" w14:textId="77777777" w:rsidR="00B063B3" w:rsidRPr="00114706" w:rsidRDefault="00B063B3" w:rsidP="00B063B3">
      <w:pPr>
        <w:jc w:val="left"/>
        <w:rPr>
          <w:szCs w:val="24"/>
          <w:lang w:val="en-US"/>
        </w:rPr>
      </w:pPr>
    </w:p>
    <w:p w14:paraId="288D3288" w14:textId="6D6431EF" w:rsidR="00656196" w:rsidRPr="00114706" w:rsidRDefault="00656196" w:rsidP="00B063B3">
      <w:pPr>
        <w:tabs>
          <w:tab w:val="left" w:pos="9000"/>
        </w:tabs>
        <w:jc w:val="left"/>
        <w:rPr>
          <w:szCs w:val="24"/>
          <w:lang w:val="en-US"/>
        </w:rPr>
      </w:pPr>
      <w:r w:rsidRPr="00114706">
        <w:rPr>
          <w:szCs w:val="24"/>
          <w:lang w:val="en-US"/>
        </w:rPr>
        <w:t>Name:</w:t>
      </w:r>
      <w:r w:rsidR="00B063B3" w:rsidRPr="00114706">
        <w:rPr>
          <w:szCs w:val="24"/>
          <w:lang w:val="en-US"/>
        </w:rPr>
        <w:t xml:space="preserve"> </w:t>
      </w:r>
      <w:r w:rsidRPr="00114706">
        <w:rPr>
          <w:szCs w:val="24"/>
          <w:lang w:val="en-US"/>
        </w:rPr>
        <w:t>____________________________________________</w:t>
      </w:r>
      <w:r w:rsidR="00B063B3" w:rsidRPr="00114706">
        <w:rPr>
          <w:szCs w:val="24"/>
          <w:lang w:val="en-US"/>
        </w:rPr>
        <w:t>______</w:t>
      </w:r>
    </w:p>
    <w:p w14:paraId="45452E2E" w14:textId="77777777" w:rsidR="00B063B3" w:rsidRPr="00114706" w:rsidRDefault="00B063B3" w:rsidP="00B063B3">
      <w:pPr>
        <w:tabs>
          <w:tab w:val="left" w:pos="9000"/>
        </w:tabs>
        <w:jc w:val="left"/>
        <w:rPr>
          <w:szCs w:val="24"/>
          <w:lang w:val="en-US"/>
        </w:rPr>
      </w:pPr>
    </w:p>
    <w:p w14:paraId="4BD854E9" w14:textId="0E2A18CD" w:rsidR="00656196" w:rsidRPr="00114706" w:rsidRDefault="00656196" w:rsidP="00B063B3">
      <w:pPr>
        <w:tabs>
          <w:tab w:val="left" w:pos="9000"/>
        </w:tabs>
        <w:jc w:val="left"/>
        <w:rPr>
          <w:szCs w:val="24"/>
          <w:lang w:val="en-US"/>
        </w:rPr>
      </w:pPr>
      <w:r w:rsidRPr="00114706">
        <w:rPr>
          <w:szCs w:val="24"/>
          <w:lang w:val="en-US"/>
        </w:rPr>
        <w:t>Title/position:</w:t>
      </w:r>
      <w:r w:rsidR="00114706">
        <w:rPr>
          <w:szCs w:val="24"/>
          <w:u w:val="single"/>
          <w:lang w:val="en-US"/>
        </w:rPr>
        <w:t xml:space="preserve">                                                                                        </w:t>
      </w:r>
      <w:r w:rsidRPr="00114706">
        <w:rPr>
          <w:szCs w:val="24"/>
          <w:lang w:val="en-US"/>
        </w:rPr>
        <w:t>_</w:t>
      </w:r>
    </w:p>
    <w:p w14:paraId="0BC1D70D" w14:textId="77777777" w:rsidR="00B063B3" w:rsidRPr="00114706" w:rsidRDefault="00B063B3" w:rsidP="00B063B3">
      <w:pPr>
        <w:tabs>
          <w:tab w:val="left" w:pos="9000"/>
        </w:tabs>
        <w:jc w:val="left"/>
        <w:rPr>
          <w:szCs w:val="24"/>
          <w:lang w:val="en-US"/>
        </w:rPr>
      </w:pPr>
    </w:p>
    <w:p w14:paraId="453E4FC0" w14:textId="51242A0F" w:rsidR="00656196" w:rsidRPr="00114706" w:rsidRDefault="00656196" w:rsidP="00B063B3">
      <w:pPr>
        <w:tabs>
          <w:tab w:val="left" w:pos="9000"/>
        </w:tabs>
        <w:jc w:val="left"/>
        <w:rPr>
          <w:szCs w:val="24"/>
          <w:lang w:val="en-US"/>
        </w:rPr>
      </w:pPr>
      <w:r w:rsidRPr="00114706">
        <w:rPr>
          <w:szCs w:val="24"/>
          <w:lang w:val="en-US"/>
        </w:rPr>
        <w:t>Telephone:</w:t>
      </w:r>
      <w:r w:rsidR="00B063B3" w:rsidRPr="00114706">
        <w:rPr>
          <w:szCs w:val="24"/>
          <w:lang w:val="en-US"/>
        </w:rPr>
        <w:t xml:space="preserve"> </w:t>
      </w:r>
      <w:r w:rsidRPr="00114706">
        <w:rPr>
          <w:szCs w:val="24"/>
          <w:lang w:val="en-US"/>
        </w:rPr>
        <w:t>______________________________________________</w:t>
      </w:r>
    </w:p>
    <w:p w14:paraId="0A9C8A2C" w14:textId="77777777" w:rsidR="00B063B3" w:rsidRPr="00114706" w:rsidRDefault="00B063B3" w:rsidP="00B063B3">
      <w:pPr>
        <w:tabs>
          <w:tab w:val="left" w:pos="9000"/>
        </w:tabs>
        <w:jc w:val="left"/>
        <w:rPr>
          <w:szCs w:val="24"/>
          <w:lang w:val="en-US"/>
        </w:rPr>
      </w:pPr>
    </w:p>
    <w:p w14:paraId="0286622E" w14:textId="71572C8A" w:rsidR="00656196" w:rsidRPr="00114706" w:rsidRDefault="00656196" w:rsidP="00B063B3">
      <w:pPr>
        <w:jc w:val="left"/>
        <w:rPr>
          <w:szCs w:val="24"/>
          <w:lang w:val="en-US"/>
        </w:rPr>
      </w:pPr>
      <w:r w:rsidRPr="00114706">
        <w:rPr>
          <w:szCs w:val="24"/>
          <w:lang w:val="en-US"/>
        </w:rPr>
        <w:t>Email:</w:t>
      </w:r>
      <w:r w:rsidRPr="00114706">
        <w:rPr>
          <w:szCs w:val="24"/>
          <w:lang w:val="en-US"/>
        </w:rPr>
        <w:tab/>
      </w:r>
      <w:r w:rsidR="0038680A" w:rsidRPr="00114706">
        <w:rPr>
          <w:szCs w:val="24"/>
          <w:lang w:val="en-US"/>
        </w:rPr>
        <w:t>__________________________________________________</w:t>
      </w:r>
    </w:p>
    <w:p w14:paraId="03AEF8ED" w14:textId="77777777" w:rsidR="00261312" w:rsidRPr="00914DC4" w:rsidRDefault="00261312" w:rsidP="00C5139D">
      <w:pPr>
        <w:rPr>
          <w:szCs w:val="24"/>
          <w:lang w:val="en-US"/>
        </w:rPr>
      </w:pPr>
    </w:p>
    <w:p w14:paraId="6A906167" w14:textId="3C69AB87" w:rsidR="00690B01" w:rsidRPr="00B46A7A" w:rsidRDefault="001876DF" w:rsidP="00C5139D">
      <w:pPr>
        <w:pStyle w:val="SectionIXHeader"/>
        <w:rPr>
          <w:rFonts w:ascii="Times New Roman" w:hAnsi="Times New Roman"/>
          <w:bCs/>
          <w:sz w:val="36"/>
          <w:szCs w:val="36"/>
        </w:rPr>
      </w:pPr>
      <w:r>
        <w:rPr>
          <w:rFonts w:ascii="Times New Roman" w:hAnsi="Times New Roman"/>
          <w:bCs/>
          <w:sz w:val="28"/>
          <w:szCs w:val="28"/>
        </w:rPr>
        <w:br w:type="page"/>
      </w:r>
      <w:r w:rsidR="00656196" w:rsidRPr="00B46A7A">
        <w:rPr>
          <w:rFonts w:ascii="Times New Roman" w:hAnsi="Times New Roman"/>
          <w:bCs/>
          <w:sz w:val="36"/>
          <w:szCs w:val="36"/>
        </w:rPr>
        <w:lastRenderedPageBreak/>
        <w:t>2</w:t>
      </w:r>
      <w:r w:rsidR="00F51608" w:rsidRPr="00B46A7A">
        <w:rPr>
          <w:rFonts w:ascii="Times New Roman" w:hAnsi="Times New Roman"/>
          <w:bCs/>
          <w:sz w:val="36"/>
          <w:szCs w:val="36"/>
        </w:rPr>
        <w:t>. Letter of Acceptance</w:t>
      </w:r>
    </w:p>
    <w:p w14:paraId="3FF5AD4C" w14:textId="2E15F6B1" w:rsidR="00F51608" w:rsidRPr="0029530D" w:rsidRDefault="00B063B3" w:rsidP="00B063B3">
      <w:pPr>
        <w:pStyle w:val="BodyText"/>
        <w:jc w:val="center"/>
        <w:rPr>
          <w:i/>
          <w:szCs w:val="24"/>
          <w:lang w:val="en-US"/>
        </w:rPr>
      </w:pPr>
      <w:r>
        <w:rPr>
          <w:i/>
          <w:szCs w:val="24"/>
          <w:lang w:val="en-US"/>
        </w:rPr>
        <w:t>[O</w:t>
      </w:r>
      <w:r w:rsidR="00514137" w:rsidRPr="0029530D">
        <w:rPr>
          <w:i/>
          <w:szCs w:val="24"/>
          <w:lang w:val="en-US"/>
        </w:rPr>
        <w:t>n</w:t>
      </w:r>
      <w:r w:rsidR="00F51608" w:rsidRPr="0029530D">
        <w:rPr>
          <w:i/>
          <w:szCs w:val="24"/>
          <w:lang w:val="en-US"/>
        </w:rPr>
        <w:t xml:space="preserve"> letterhead paper of the </w:t>
      </w:r>
      <w:r w:rsidR="00225D57">
        <w:rPr>
          <w:i/>
          <w:szCs w:val="24"/>
          <w:lang w:val="en-US"/>
        </w:rPr>
        <w:t>Purchaser</w:t>
      </w:r>
      <w:r w:rsidR="00F51608" w:rsidRPr="0029530D">
        <w:rPr>
          <w:i/>
          <w:szCs w:val="24"/>
          <w:lang w:val="en-US"/>
        </w:rPr>
        <w:t>]</w:t>
      </w:r>
    </w:p>
    <w:p w14:paraId="4F060045" w14:textId="77777777" w:rsidR="00F51608" w:rsidRPr="0029530D" w:rsidRDefault="00F51608" w:rsidP="00B063B3">
      <w:pPr>
        <w:pStyle w:val="BodyText"/>
        <w:ind w:left="180"/>
        <w:jc w:val="center"/>
        <w:rPr>
          <w:i/>
          <w:szCs w:val="24"/>
          <w:lang w:val="en-US"/>
        </w:rPr>
      </w:pPr>
    </w:p>
    <w:p w14:paraId="344531BB" w14:textId="77777777" w:rsidR="00F51608" w:rsidRPr="00114706" w:rsidRDefault="00F51608" w:rsidP="00114706">
      <w:pPr>
        <w:pStyle w:val="BodyText"/>
        <w:ind w:left="180"/>
        <w:jc w:val="right"/>
        <w:rPr>
          <w:b/>
          <w:i/>
          <w:color w:val="2F5496" w:themeColor="accent5" w:themeShade="BF"/>
          <w:szCs w:val="24"/>
          <w:lang w:val="en-US"/>
        </w:rPr>
      </w:pPr>
      <w:r w:rsidRPr="00114706">
        <w:rPr>
          <w:b/>
          <w:i/>
          <w:color w:val="2F5496" w:themeColor="accent5" w:themeShade="BF"/>
          <w:szCs w:val="24"/>
          <w:lang w:val="en-US"/>
        </w:rPr>
        <w:t>. . . . . . . [</w:t>
      </w:r>
      <w:r w:rsidRPr="00114706">
        <w:rPr>
          <w:b/>
          <w:bCs/>
          <w:i/>
          <w:color w:val="2F5496" w:themeColor="accent5" w:themeShade="BF"/>
          <w:szCs w:val="24"/>
          <w:lang w:val="en-US"/>
        </w:rPr>
        <w:t>date]</w:t>
      </w:r>
      <w:r w:rsidRPr="00114706">
        <w:rPr>
          <w:b/>
          <w:i/>
          <w:color w:val="2F5496" w:themeColor="accent5" w:themeShade="BF"/>
          <w:szCs w:val="24"/>
          <w:lang w:val="en-US"/>
        </w:rPr>
        <w:t xml:space="preserve">. . . </w:t>
      </w:r>
      <w:proofErr w:type="gramStart"/>
      <w:r w:rsidRPr="00114706">
        <w:rPr>
          <w:b/>
          <w:i/>
          <w:color w:val="2F5496" w:themeColor="accent5" w:themeShade="BF"/>
          <w:szCs w:val="24"/>
          <w:lang w:val="en-US"/>
        </w:rPr>
        <w:t>. . . .</w:t>
      </w:r>
      <w:proofErr w:type="gramEnd"/>
    </w:p>
    <w:p w14:paraId="5D91A487" w14:textId="77777777" w:rsidR="00F51608" w:rsidRPr="004378F0" w:rsidRDefault="00F51608" w:rsidP="00C5139D">
      <w:pPr>
        <w:pStyle w:val="BodyText"/>
        <w:ind w:left="180"/>
        <w:rPr>
          <w:iCs/>
          <w:szCs w:val="24"/>
          <w:lang w:val="en-US"/>
        </w:rPr>
      </w:pPr>
    </w:p>
    <w:p w14:paraId="3761C7D4" w14:textId="65A004CE" w:rsidR="00F51608" w:rsidRPr="00F90AB2" w:rsidRDefault="00F51608" w:rsidP="00C5139D">
      <w:pPr>
        <w:pStyle w:val="BodyText"/>
        <w:rPr>
          <w:iCs/>
          <w:szCs w:val="24"/>
          <w:lang w:val="en-US"/>
        </w:rPr>
      </w:pPr>
      <w:r w:rsidRPr="004378F0">
        <w:rPr>
          <w:iCs/>
          <w:szCs w:val="24"/>
          <w:lang w:val="en-US"/>
        </w:rPr>
        <w:t xml:space="preserve">To:  </w:t>
      </w:r>
      <w:r w:rsidR="00114706">
        <w:rPr>
          <w:iCs/>
          <w:szCs w:val="24"/>
          <w:lang w:val="en-US"/>
        </w:rPr>
        <w:tab/>
      </w:r>
      <w:r w:rsidRPr="00114706">
        <w:rPr>
          <w:b/>
          <w:i/>
          <w:iCs/>
          <w:color w:val="2F5496" w:themeColor="accent5" w:themeShade="BF"/>
          <w:szCs w:val="24"/>
          <w:lang w:val="en-US"/>
        </w:rPr>
        <w:t>[</w:t>
      </w:r>
      <w:r w:rsidR="00114706">
        <w:rPr>
          <w:b/>
          <w:bCs/>
          <w:i/>
          <w:color w:val="2F5496" w:themeColor="accent5" w:themeShade="BF"/>
          <w:szCs w:val="24"/>
          <w:lang w:val="en-US"/>
        </w:rPr>
        <w:t>N</w:t>
      </w:r>
      <w:r w:rsidRPr="00114706">
        <w:rPr>
          <w:b/>
          <w:bCs/>
          <w:i/>
          <w:color w:val="2F5496" w:themeColor="accent5" w:themeShade="BF"/>
          <w:szCs w:val="24"/>
          <w:lang w:val="en-US"/>
        </w:rPr>
        <w:t xml:space="preserve">ame and address of the </w:t>
      </w:r>
      <w:r w:rsidR="00A83F61" w:rsidRPr="00114706">
        <w:rPr>
          <w:b/>
          <w:bCs/>
          <w:i/>
          <w:color w:val="2F5496" w:themeColor="accent5" w:themeShade="BF"/>
          <w:szCs w:val="24"/>
          <w:lang w:val="en-US"/>
        </w:rPr>
        <w:t>Supplier</w:t>
      </w:r>
      <w:r w:rsidRPr="00114706">
        <w:rPr>
          <w:b/>
          <w:bCs/>
          <w:i/>
          <w:color w:val="2F5496" w:themeColor="accent5" w:themeShade="BF"/>
          <w:szCs w:val="24"/>
          <w:lang w:val="en-US"/>
        </w:rPr>
        <w:t>]</w:t>
      </w:r>
      <w:r w:rsidRPr="00F90AB2">
        <w:rPr>
          <w:iCs/>
          <w:szCs w:val="24"/>
          <w:lang w:val="en-US"/>
        </w:rPr>
        <w:t xml:space="preserve"> . . . . . . </w:t>
      </w:r>
      <w:proofErr w:type="gramStart"/>
      <w:r w:rsidRPr="00F90AB2">
        <w:rPr>
          <w:iCs/>
          <w:szCs w:val="24"/>
          <w:lang w:val="en-US"/>
        </w:rPr>
        <w:t>. . . .</w:t>
      </w:r>
      <w:proofErr w:type="gramEnd"/>
      <w:r w:rsidRPr="00F90AB2">
        <w:rPr>
          <w:iCs/>
          <w:szCs w:val="24"/>
          <w:lang w:val="en-US"/>
        </w:rPr>
        <w:t xml:space="preserve">   </w:t>
      </w:r>
    </w:p>
    <w:p w14:paraId="3D3BE25D" w14:textId="77777777" w:rsidR="00F51608" w:rsidRPr="004378F0" w:rsidRDefault="00F51608" w:rsidP="00C5139D">
      <w:pPr>
        <w:pStyle w:val="BodyText"/>
        <w:ind w:left="180"/>
        <w:rPr>
          <w:iCs/>
          <w:szCs w:val="24"/>
          <w:lang w:val="en-US"/>
        </w:rPr>
      </w:pPr>
    </w:p>
    <w:p w14:paraId="3D67D52A" w14:textId="6F3D6EC7" w:rsidR="00F51608" w:rsidRPr="00F90AB2" w:rsidRDefault="00F51608" w:rsidP="00C5139D">
      <w:pPr>
        <w:pStyle w:val="BodyText"/>
        <w:rPr>
          <w:iCs/>
          <w:szCs w:val="24"/>
          <w:lang w:val="en-US"/>
        </w:rPr>
      </w:pPr>
      <w:proofErr w:type="gramStart"/>
      <w:r w:rsidRPr="004378F0">
        <w:rPr>
          <w:iCs/>
          <w:szCs w:val="24"/>
          <w:lang w:val="en-US"/>
        </w:rPr>
        <w:t>Subject</w:t>
      </w:r>
      <w:r w:rsidRPr="00114706">
        <w:rPr>
          <w:b/>
          <w:iCs/>
          <w:color w:val="2F5496" w:themeColor="accent5" w:themeShade="BF"/>
          <w:szCs w:val="24"/>
          <w:lang w:val="en-US"/>
        </w:rPr>
        <w:t>:</w:t>
      </w:r>
      <w:r w:rsidRPr="00114706">
        <w:rPr>
          <w:b/>
          <w:i/>
          <w:iCs/>
          <w:color w:val="2F5496" w:themeColor="accent5" w:themeShade="BF"/>
          <w:szCs w:val="24"/>
          <w:lang w:val="en-US"/>
        </w:rPr>
        <w:t>[</w:t>
      </w:r>
      <w:proofErr w:type="gramEnd"/>
      <w:r w:rsidRPr="00114706">
        <w:rPr>
          <w:b/>
          <w:bCs/>
          <w:i/>
          <w:color w:val="2F5496" w:themeColor="accent5" w:themeShade="BF"/>
          <w:szCs w:val="24"/>
          <w:lang w:val="en-US"/>
        </w:rPr>
        <w:t>Notification of Award Contract No]</w:t>
      </w:r>
      <w:r w:rsidRPr="00114706">
        <w:rPr>
          <w:b/>
          <w:iCs/>
          <w:color w:val="2F5496" w:themeColor="accent5" w:themeShade="BF"/>
          <w:szCs w:val="24"/>
          <w:lang w:val="en-US"/>
        </w:rPr>
        <w:t>.</w:t>
      </w:r>
      <w:r w:rsidRPr="00114706">
        <w:rPr>
          <w:iCs/>
          <w:color w:val="2F5496" w:themeColor="accent5" w:themeShade="BF"/>
          <w:szCs w:val="24"/>
          <w:lang w:val="en-US"/>
        </w:rPr>
        <w:t xml:space="preserve">  </w:t>
      </w:r>
      <w:r w:rsidRPr="00F90AB2">
        <w:rPr>
          <w:iCs/>
          <w:szCs w:val="24"/>
          <w:lang w:val="en-US"/>
        </w:rPr>
        <w:t xml:space="preserve">. . . . . . . . . .   </w:t>
      </w:r>
    </w:p>
    <w:p w14:paraId="53697BC2" w14:textId="77777777" w:rsidR="00F51608" w:rsidRPr="004378F0" w:rsidRDefault="00F51608" w:rsidP="00C5139D">
      <w:pPr>
        <w:pStyle w:val="BodyText"/>
        <w:ind w:left="180"/>
        <w:rPr>
          <w:iCs/>
          <w:szCs w:val="24"/>
          <w:lang w:val="en-US"/>
        </w:rPr>
      </w:pPr>
    </w:p>
    <w:p w14:paraId="10BD909B" w14:textId="77777777" w:rsidR="00F51608" w:rsidRPr="004378F0" w:rsidRDefault="00F51608" w:rsidP="00C5139D">
      <w:pPr>
        <w:ind w:left="180"/>
        <w:rPr>
          <w:iCs/>
          <w:szCs w:val="24"/>
          <w:lang w:val="en-US"/>
        </w:rPr>
      </w:pPr>
    </w:p>
    <w:p w14:paraId="53613697" w14:textId="43805DAE" w:rsidR="00F51608" w:rsidRPr="00F90AB2" w:rsidRDefault="00F51608" w:rsidP="00C5139D">
      <w:pPr>
        <w:pStyle w:val="BodyTextIndent"/>
        <w:ind w:left="0"/>
        <w:rPr>
          <w:iCs/>
          <w:szCs w:val="24"/>
          <w:lang w:val="en-US"/>
        </w:rPr>
      </w:pPr>
      <w:r w:rsidRPr="00A47258">
        <w:rPr>
          <w:iCs/>
          <w:szCs w:val="24"/>
          <w:lang w:val="en-US"/>
        </w:rPr>
        <w:t xml:space="preserve">This is to notify you that your Bid dated </w:t>
      </w:r>
      <w:proofErr w:type="gramStart"/>
      <w:r w:rsidRPr="00A47258">
        <w:rPr>
          <w:iCs/>
          <w:szCs w:val="24"/>
          <w:lang w:val="en-US"/>
        </w:rPr>
        <w:t>. . . .</w:t>
      </w:r>
      <w:proofErr w:type="gramEnd"/>
      <w:r w:rsidRPr="00A47258">
        <w:rPr>
          <w:iCs/>
          <w:szCs w:val="24"/>
          <w:lang w:val="en-US"/>
        </w:rPr>
        <w:t xml:space="preserve"> </w:t>
      </w:r>
      <w:r w:rsidRPr="00114706">
        <w:rPr>
          <w:b/>
          <w:bCs/>
          <w:i/>
          <w:color w:val="2F5496" w:themeColor="accent5" w:themeShade="BF"/>
          <w:szCs w:val="24"/>
          <w:lang w:val="en-US"/>
        </w:rPr>
        <w:t>[Insert date]</w:t>
      </w:r>
      <w:r w:rsidRPr="00114706">
        <w:rPr>
          <w:bCs/>
          <w:i/>
          <w:color w:val="2F5496" w:themeColor="accent5" w:themeShade="BF"/>
          <w:szCs w:val="24"/>
          <w:lang w:val="en-US"/>
        </w:rPr>
        <w:t xml:space="preserve"> </w:t>
      </w:r>
      <w:proofErr w:type="gramStart"/>
      <w:r w:rsidRPr="0029530D">
        <w:rPr>
          <w:bCs/>
          <w:i/>
          <w:szCs w:val="24"/>
          <w:lang w:val="en-US"/>
        </w:rPr>
        <w:t>. .</w:t>
      </w:r>
      <w:r w:rsidRPr="00F90AB2">
        <w:rPr>
          <w:iCs/>
          <w:szCs w:val="24"/>
          <w:lang w:val="en-US"/>
        </w:rPr>
        <w:t xml:space="preserve"> . .</w:t>
      </w:r>
      <w:proofErr w:type="gramEnd"/>
      <w:r w:rsidRPr="00F90AB2">
        <w:rPr>
          <w:iCs/>
          <w:szCs w:val="24"/>
          <w:lang w:val="en-US"/>
        </w:rPr>
        <w:t xml:space="preserve">  for execution of the . . . . . . . . . </w:t>
      </w:r>
      <w:r w:rsidRPr="00114706">
        <w:rPr>
          <w:b/>
          <w:i/>
          <w:iCs/>
          <w:color w:val="2F5496" w:themeColor="accent5" w:themeShade="BF"/>
          <w:szCs w:val="24"/>
          <w:lang w:val="en-US"/>
        </w:rPr>
        <w:t xml:space="preserve">[insert </w:t>
      </w:r>
      <w:r w:rsidRPr="00114706">
        <w:rPr>
          <w:b/>
          <w:bCs/>
          <w:i/>
          <w:color w:val="2F5496" w:themeColor="accent5" w:themeShade="BF"/>
          <w:szCs w:val="24"/>
          <w:lang w:val="en-US"/>
        </w:rPr>
        <w:t>name of the contract and identification number]</w:t>
      </w:r>
      <w:r w:rsidRPr="00114706">
        <w:rPr>
          <w:i/>
          <w:iCs/>
          <w:color w:val="2F5496" w:themeColor="accent5" w:themeShade="BF"/>
          <w:szCs w:val="24"/>
          <w:lang w:val="en-US"/>
        </w:rPr>
        <w:t xml:space="preserve"> </w:t>
      </w:r>
      <w:r w:rsidRPr="00F90AB2">
        <w:rPr>
          <w:iCs/>
          <w:szCs w:val="24"/>
          <w:lang w:val="en-US"/>
        </w:rPr>
        <w:t xml:space="preserve">. . . . . . </w:t>
      </w:r>
      <w:proofErr w:type="gramStart"/>
      <w:r w:rsidRPr="00F90AB2">
        <w:rPr>
          <w:iCs/>
          <w:szCs w:val="24"/>
          <w:lang w:val="en-US"/>
        </w:rPr>
        <w:t>. . . .</w:t>
      </w:r>
      <w:proofErr w:type="gramEnd"/>
      <w:r w:rsidRPr="00F90AB2">
        <w:rPr>
          <w:iCs/>
          <w:szCs w:val="24"/>
          <w:lang w:val="en-US"/>
        </w:rPr>
        <w:t xml:space="preserve"> f</w:t>
      </w:r>
      <w:r w:rsidR="00114706">
        <w:rPr>
          <w:iCs/>
          <w:szCs w:val="24"/>
          <w:lang w:val="en-US"/>
        </w:rPr>
        <w:t xml:space="preserve">or the amount of . . . </w:t>
      </w:r>
      <w:proofErr w:type="gramStart"/>
      <w:r w:rsidR="00114706">
        <w:rPr>
          <w:iCs/>
          <w:szCs w:val="24"/>
          <w:lang w:val="en-US"/>
        </w:rPr>
        <w:t>. . . .</w:t>
      </w:r>
      <w:proofErr w:type="gramEnd"/>
      <w:r w:rsidR="00114706">
        <w:rPr>
          <w:iCs/>
          <w:szCs w:val="24"/>
          <w:lang w:val="en-US"/>
        </w:rPr>
        <w:t xml:space="preserve"> </w:t>
      </w:r>
      <w:r w:rsidRPr="00114706">
        <w:rPr>
          <w:b/>
          <w:bCs/>
          <w:i/>
          <w:color w:val="2F5496" w:themeColor="accent5" w:themeShade="BF"/>
          <w:szCs w:val="24"/>
          <w:lang w:val="en-US"/>
        </w:rPr>
        <w:t>[insert</w:t>
      </w:r>
      <w:r w:rsidRPr="00114706">
        <w:rPr>
          <w:b/>
          <w:iCs/>
          <w:color w:val="2F5496" w:themeColor="accent5" w:themeShade="BF"/>
          <w:szCs w:val="24"/>
          <w:lang w:val="en-US"/>
        </w:rPr>
        <w:t xml:space="preserve"> </w:t>
      </w:r>
      <w:r w:rsidR="009E6094" w:rsidRPr="00114706">
        <w:rPr>
          <w:b/>
          <w:bCs/>
          <w:i/>
          <w:color w:val="2F5496" w:themeColor="accent5" w:themeShade="BF"/>
          <w:szCs w:val="24"/>
          <w:lang w:val="en-US"/>
        </w:rPr>
        <w:t>amount</w:t>
      </w:r>
      <w:r w:rsidRPr="00114706">
        <w:rPr>
          <w:b/>
          <w:bCs/>
          <w:i/>
          <w:color w:val="2F5496" w:themeColor="accent5" w:themeShade="BF"/>
          <w:szCs w:val="24"/>
          <w:lang w:val="en-US"/>
        </w:rPr>
        <w:t>(s) in figures and words and name(s) of currency(</w:t>
      </w:r>
      <w:proofErr w:type="spellStart"/>
      <w:r w:rsidRPr="00114706">
        <w:rPr>
          <w:b/>
          <w:bCs/>
          <w:i/>
          <w:color w:val="2F5496" w:themeColor="accent5" w:themeShade="BF"/>
          <w:szCs w:val="24"/>
          <w:lang w:val="en-US"/>
        </w:rPr>
        <w:t>ies</w:t>
      </w:r>
      <w:proofErr w:type="spellEnd"/>
      <w:r w:rsidRPr="00114706">
        <w:rPr>
          <w:b/>
          <w:bCs/>
          <w:i/>
          <w:color w:val="2F5496" w:themeColor="accent5" w:themeShade="BF"/>
          <w:szCs w:val="24"/>
          <w:lang w:val="en-US"/>
        </w:rPr>
        <w:t>)]</w:t>
      </w:r>
      <w:r w:rsidRPr="00114706">
        <w:rPr>
          <w:b/>
          <w:iCs/>
          <w:szCs w:val="24"/>
          <w:lang w:val="en-US"/>
        </w:rPr>
        <w:t>,</w:t>
      </w:r>
      <w:r w:rsidRPr="00114706">
        <w:rPr>
          <w:iCs/>
          <w:color w:val="2F5496" w:themeColor="accent5" w:themeShade="BF"/>
          <w:szCs w:val="24"/>
          <w:lang w:val="en-US"/>
        </w:rPr>
        <w:t xml:space="preserve"> </w:t>
      </w:r>
      <w:r w:rsidRPr="00F90AB2">
        <w:rPr>
          <w:iCs/>
          <w:szCs w:val="24"/>
          <w:lang w:val="en-US"/>
        </w:rPr>
        <w:t>as corrected and modified in accordance with the Instructions to Bidders is hereby accepted by us.</w:t>
      </w:r>
    </w:p>
    <w:p w14:paraId="5378261B" w14:textId="3CE63515" w:rsidR="00F51608" w:rsidRPr="00F90AB2" w:rsidRDefault="00F51608" w:rsidP="00C5139D">
      <w:pPr>
        <w:pStyle w:val="SectionIXHeader"/>
        <w:jc w:val="both"/>
        <w:rPr>
          <w:rFonts w:ascii="Times New Roman" w:hAnsi="Times New Roman"/>
          <w:b w:val="0"/>
          <w:bCs/>
          <w:sz w:val="24"/>
          <w:szCs w:val="24"/>
        </w:rPr>
      </w:pPr>
      <w:r w:rsidRPr="0029530D">
        <w:rPr>
          <w:rFonts w:ascii="Times New Roman" w:hAnsi="Times New Roman"/>
          <w:b w:val="0"/>
          <w:iCs/>
          <w:sz w:val="24"/>
          <w:szCs w:val="24"/>
        </w:rPr>
        <w:t>You are requested to furnish the Performance Security in the amount of</w:t>
      </w:r>
      <w:r w:rsidRPr="0029530D">
        <w:rPr>
          <w:rFonts w:ascii="Times New Roman" w:hAnsi="Times New Roman"/>
          <w:b w:val="0"/>
          <w:i/>
          <w:iCs/>
          <w:sz w:val="24"/>
          <w:szCs w:val="24"/>
        </w:rPr>
        <w:t xml:space="preserve"> </w:t>
      </w:r>
      <w:r w:rsidRPr="00114706">
        <w:rPr>
          <w:rFonts w:ascii="Times New Roman" w:hAnsi="Times New Roman"/>
          <w:bCs/>
          <w:i/>
          <w:color w:val="2F5496" w:themeColor="accent5" w:themeShade="BF"/>
          <w:sz w:val="24"/>
          <w:szCs w:val="24"/>
        </w:rPr>
        <w:t>[insert</w:t>
      </w:r>
      <w:r w:rsidRPr="00114706">
        <w:rPr>
          <w:rFonts w:ascii="Times New Roman" w:hAnsi="Times New Roman"/>
          <w:i/>
          <w:iCs/>
          <w:color w:val="2F5496" w:themeColor="accent5" w:themeShade="BF"/>
          <w:sz w:val="24"/>
          <w:szCs w:val="24"/>
        </w:rPr>
        <w:t xml:space="preserve"> </w:t>
      </w:r>
      <w:r w:rsidRPr="00114706">
        <w:rPr>
          <w:rFonts w:ascii="Times New Roman" w:hAnsi="Times New Roman"/>
          <w:bCs/>
          <w:i/>
          <w:color w:val="2F5496" w:themeColor="accent5" w:themeShade="BF"/>
          <w:sz w:val="24"/>
          <w:szCs w:val="24"/>
        </w:rPr>
        <w:t>amount (s) in figures and words and name(s) of currency(</w:t>
      </w:r>
      <w:proofErr w:type="spellStart"/>
      <w:r w:rsidRPr="00114706">
        <w:rPr>
          <w:rFonts w:ascii="Times New Roman" w:hAnsi="Times New Roman"/>
          <w:bCs/>
          <w:i/>
          <w:color w:val="2F5496" w:themeColor="accent5" w:themeShade="BF"/>
          <w:sz w:val="24"/>
          <w:szCs w:val="24"/>
        </w:rPr>
        <w:t>ies</w:t>
      </w:r>
      <w:proofErr w:type="spellEnd"/>
      <w:proofErr w:type="gramStart"/>
      <w:r w:rsidRPr="00114706">
        <w:rPr>
          <w:rFonts w:ascii="Times New Roman" w:hAnsi="Times New Roman"/>
          <w:bCs/>
          <w:i/>
          <w:color w:val="2F5496" w:themeColor="accent5" w:themeShade="BF"/>
          <w:sz w:val="24"/>
          <w:szCs w:val="24"/>
        </w:rPr>
        <w:t>)]</w:t>
      </w:r>
      <w:r w:rsidRPr="0029530D">
        <w:rPr>
          <w:rFonts w:ascii="Times New Roman" w:hAnsi="Times New Roman"/>
          <w:b w:val="0"/>
          <w:iCs/>
          <w:sz w:val="24"/>
          <w:szCs w:val="24"/>
        </w:rPr>
        <w:t>within</w:t>
      </w:r>
      <w:proofErr w:type="gramEnd"/>
      <w:r w:rsidRPr="0029530D">
        <w:rPr>
          <w:rFonts w:ascii="Times New Roman" w:hAnsi="Times New Roman"/>
          <w:b w:val="0"/>
          <w:iCs/>
          <w:sz w:val="24"/>
          <w:szCs w:val="24"/>
        </w:rPr>
        <w:t xml:space="preserve"> 28 days in accordance with the Conditions of Contract, using for that purpose the Performance Security Form included in Section X (Contract Forms) of the Bidding Document.</w:t>
      </w:r>
    </w:p>
    <w:p w14:paraId="435ABF30" w14:textId="77777777" w:rsidR="00BD3D07" w:rsidRPr="00914DC4" w:rsidRDefault="00AA210D" w:rsidP="00C5139D">
      <w:pPr>
        <w:pStyle w:val="BodyTextIndent"/>
        <w:tabs>
          <w:tab w:val="right" w:leader="dot" w:pos="9360"/>
        </w:tabs>
        <w:spacing w:before="120" w:after="120"/>
        <w:ind w:left="0"/>
        <w:rPr>
          <w:iCs/>
          <w:szCs w:val="24"/>
          <w:lang w:val="en-US"/>
        </w:rPr>
      </w:pPr>
      <w:proofErr w:type="spellStart"/>
      <w:r>
        <w:rPr>
          <w:iCs/>
          <w:szCs w:val="24"/>
          <w:lang w:val="en-US"/>
        </w:rPr>
        <w:t>Authoris</w:t>
      </w:r>
      <w:r w:rsidR="00BD3D07" w:rsidRPr="00914DC4">
        <w:rPr>
          <w:iCs/>
          <w:szCs w:val="24"/>
          <w:lang w:val="en-US"/>
        </w:rPr>
        <w:t>ed</w:t>
      </w:r>
      <w:proofErr w:type="spellEnd"/>
      <w:r w:rsidR="00BD3D07" w:rsidRPr="00914DC4">
        <w:rPr>
          <w:iCs/>
          <w:szCs w:val="24"/>
          <w:lang w:val="en-US"/>
        </w:rPr>
        <w:t xml:space="preserve"> Signature:  </w:t>
      </w:r>
      <w:r w:rsidR="00BD3D07" w:rsidRPr="00914DC4">
        <w:rPr>
          <w:iCs/>
          <w:szCs w:val="24"/>
          <w:lang w:val="en-US"/>
        </w:rPr>
        <w:tab/>
      </w:r>
    </w:p>
    <w:p w14:paraId="0B656510" w14:textId="77777777" w:rsidR="00BD3D07" w:rsidRPr="00914DC4" w:rsidRDefault="00BD3D07" w:rsidP="00C5139D">
      <w:pPr>
        <w:pStyle w:val="BodyTextIndent"/>
        <w:tabs>
          <w:tab w:val="right" w:leader="dot" w:pos="9360"/>
        </w:tabs>
        <w:spacing w:before="120" w:after="120"/>
        <w:ind w:left="0"/>
        <w:rPr>
          <w:iCs/>
          <w:szCs w:val="24"/>
          <w:lang w:val="en-US"/>
        </w:rPr>
      </w:pPr>
      <w:r w:rsidRPr="00914DC4">
        <w:rPr>
          <w:iCs/>
          <w:szCs w:val="24"/>
          <w:lang w:val="en-US"/>
        </w:rPr>
        <w:t xml:space="preserve">Name and Title of Signatory:  </w:t>
      </w:r>
      <w:r w:rsidRPr="00914DC4">
        <w:rPr>
          <w:iCs/>
          <w:szCs w:val="24"/>
          <w:lang w:val="en-US"/>
        </w:rPr>
        <w:tab/>
      </w:r>
    </w:p>
    <w:p w14:paraId="4BE2DB5F" w14:textId="77777777" w:rsidR="00BD3D07" w:rsidRPr="00914DC4" w:rsidRDefault="00BD3D07" w:rsidP="00C5139D">
      <w:pPr>
        <w:pStyle w:val="BodyTextIndent"/>
        <w:tabs>
          <w:tab w:val="right" w:leader="dot" w:pos="9360"/>
        </w:tabs>
        <w:spacing w:before="120" w:after="120"/>
        <w:ind w:left="0"/>
        <w:rPr>
          <w:iCs/>
          <w:szCs w:val="24"/>
          <w:lang w:val="en-US"/>
        </w:rPr>
      </w:pPr>
      <w:r w:rsidRPr="00914DC4">
        <w:rPr>
          <w:iCs/>
          <w:szCs w:val="24"/>
          <w:lang w:val="en-US"/>
        </w:rPr>
        <w:t xml:space="preserve">Name of Agency:  </w:t>
      </w:r>
      <w:r w:rsidRPr="00914DC4">
        <w:rPr>
          <w:iCs/>
          <w:szCs w:val="24"/>
          <w:lang w:val="en-US"/>
        </w:rPr>
        <w:tab/>
      </w:r>
    </w:p>
    <w:p w14:paraId="5906AD11" w14:textId="77777777" w:rsidR="00BD3D07" w:rsidRPr="00B46A7A" w:rsidRDefault="00BD3D07" w:rsidP="00C5139D">
      <w:pPr>
        <w:pStyle w:val="Enclosure"/>
        <w:spacing w:before="120" w:after="120"/>
        <w:rPr>
          <w:b/>
        </w:rPr>
      </w:pPr>
      <w:r w:rsidRPr="00B46A7A">
        <w:rPr>
          <w:b/>
        </w:rPr>
        <w:t>Attachment:  Contract Agreement</w:t>
      </w:r>
    </w:p>
    <w:p w14:paraId="702A520B" w14:textId="77777777" w:rsidR="00BD3D07" w:rsidRDefault="00BD3D07" w:rsidP="00A675A3">
      <w:pPr>
        <w:pStyle w:val="SectionIXHeader"/>
        <w:spacing w:before="120" w:after="120"/>
        <w:rPr>
          <w:rFonts w:ascii="Times New Roman" w:hAnsi="Times New Roman"/>
          <w:b w:val="0"/>
          <w:sz w:val="24"/>
          <w:szCs w:val="24"/>
        </w:rPr>
      </w:pPr>
    </w:p>
    <w:p w14:paraId="229A6D47" w14:textId="77777777" w:rsidR="00261312" w:rsidRDefault="00261312" w:rsidP="00A675A3">
      <w:pPr>
        <w:pStyle w:val="SectionIXHeader"/>
        <w:spacing w:before="120" w:after="120"/>
        <w:rPr>
          <w:rFonts w:ascii="Times New Roman" w:hAnsi="Times New Roman"/>
          <w:b w:val="0"/>
          <w:sz w:val="24"/>
          <w:szCs w:val="24"/>
        </w:rPr>
      </w:pPr>
    </w:p>
    <w:p w14:paraId="195F0B3F" w14:textId="77777777" w:rsidR="00261312" w:rsidRDefault="00261312" w:rsidP="00A675A3">
      <w:pPr>
        <w:pStyle w:val="SectionIXHeader"/>
        <w:spacing w:before="120" w:after="120"/>
        <w:rPr>
          <w:rFonts w:ascii="Times New Roman" w:hAnsi="Times New Roman"/>
          <w:b w:val="0"/>
          <w:sz w:val="24"/>
          <w:szCs w:val="24"/>
        </w:rPr>
      </w:pPr>
    </w:p>
    <w:p w14:paraId="6E3F2A2E" w14:textId="77777777" w:rsidR="00261312" w:rsidRDefault="00261312" w:rsidP="00A675A3">
      <w:pPr>
        <w:pStyle w:val="SectionIXHeader"/>
        <w:spacing w:before="120" w:after="120"/>
        <w:rPr>
          <w:rFonts w:ascii="Times New Roman" w:hAnsi="Times New Roman"/>
          <w:b w:val="0"/>
          <w:sz w:val="24"/>
          <w:szCs w:val="24"/>
        </w:rPr>
      </w:pPr>
    </w:p>
    <w:p w14:paraId="08420CB1" w14:textId="77777777" w:rsidR="00261312" w:rsidRDefault="00261312" w:rsidP="00A675A3">
      <w:pPr>
        <w:pStyle w:val="SectionIXHeader"/>
        <w:spacing w:before="120" w:after="120"/>
        <w:rPr>
          <w:rFonts w:ascii="Times New Roman" w:hAnsi="Times New Roman"/>
          <w:b w:val="0"/>
          <w:sz w:val="24"/>
          <w:szCs w:val="24"/>
        </w:rPr>
      </w:pPr>
    </w:p>
    <w:p w14:paraId="68ED9E04" w14:textId="77777777" w:rsidR="00261312" w:rsidRDefault="00261312" w:rsidP="00A675A3">
      <w:pPr>
        <w:pStyle w:val="SectionIXHeader"/>
        <w:spacing w:before="120" w:after="120"/>
        <w:rPr>
          <w:rFonts w:ascii="Times New Roman" w:hAnsi="Times New Roman"/>
          <w:b w:val="0"/>
          <w:sz w:val="24"/>
          <w:szCs w:val="24"/>
        </w:rPr>
      </w:pPr>
    </w:p>
    <w:p w14:paraId="7ED3F6BC" w14:textId="77777777" w:rsidR="00261312" w:rsidRDefault="00261312" w:rsidP="00A675A3">
      <w:pPr>
        <w:pStyle w:val="SectionIXHeader"/>
        <w:spacing w:before="120" w:after="120"/>
        <w:rPr>
          <w:rFonts w:ascii="Times New Roman" w:hAnsi="Times New Roman"/>
          <w:b w:val="0"/>
          <w:sz w:val="24"/>
          <w:szCs w:val="24"/>
        </w:rPr>
      </w:pPr>
    </w:p>
    <w:p w14:paraId="24AD9118" w14:textId="77777777" w:rsidR="00261312" w:rsidRDefault="00261312" w:rsidP="00A675A3">
      <w:pPr>
        <w:pStyle w:val="SectionIXHeader"/>
        <w:spacing w:before="120" w:after="120"/>
        <w:rPr>
          <w:rFonts w:ascii="Times New Roman" w:hAnsi="Times New Roman"/>
          <w:b w:val="0"/>
          <w:sz w:val="24"/>
          <w:szCs w:val="24"/>
        </w:rPr>
      </w:pPr>
    </w:p>
    <w:p w14:paraId="31A416DE" w14:textId="77777777" w:rsidR="00261312" w:rsidRDefault="00261312" w:rsidP="00A675A3">
      <w:pPr>
        <w:pStyle w:val="SectionIXHeader"/>
        <w:spacing w:before="120" w:after="120"/>
        <w:rPr>
          <w:rFonts w:ascii="Times New Roman" w:hAnsi="Times New Roman"/>
          <w:b w:val="0"/>
          <w:sz w:val="24"/>
          <w:szCs w:val="24"/>
        </w:rPr>
      </w:pPr>
    </w:p>
    <w:p w14:paraId="59C6EBD5" w14:textId="668F34B4" w:rsidR="006738C1" w:rsidRPr="00B46A7A" w:rsidRDefault="00656196">
      <w:pPr>
        <w:pStyle w:val="SectionIXHeader"/>
        <w:rPr>
          <w:rFonts w:ascii="Times New Roman" w:hAnsi="Times New Roman"/>
          <w:sz w:val="36"/>
          <w:szCs w:val="36"/>
        </w:rPr>
      </w:pPr>
      <w:r w:rsidRPr="00B46A7A">
        <w:rPr>
          <w:rFonts w:ascii="Times New Roman" w:hAnsi="Times New Roman"/>
          <w:sz w:val="36"/>
          <w:szCs w:val="36"/>
        </w:rPr>
        <w:lastRenderedPageBreak/>
        <w:t>3</w:t>
      </w:r>
      <w:r w:rsidR="006738C1" w:rsidRPr="00B46A7A">
        <w:rPr>
          <w:rFonts w:ascii="Times New Roman" w:hAnsi="Times New Roman"/>
          <w:sz w:val="36"/>
          <w:szCs w:val="36"/>
        </w:rPr>
        <w:t>. Contract Agreement</w:t>
      </w:r>
      <w:bookmarkEnd w:id="490"/>
      <w:bookmarkEnd w:id="491"/>
      <w:bookmarkEnd w:id="492"/>
    </w:p>
    <w:p w14:paraId="3F5239F3" w14:textId="77777777" w:rsidR="00514137" w:rsidRPr="00914DC4" w:rsidRDefault="00514137" w:rsidP="00C5139D">
      <w:pPr>
        <w:tabs>
          <w:tab w:val="left" w:pos="5400"/>
          <w:tab w:val="left" w:pos="8280"/>
        </w:tabs>
        <w:spacing w:after="200"/>
        <w:rPr>
          <w:szCs w:val="24"/>
          <w:lang w:val="en-US"/>
        </w:rPr>
      </w:pPr>
      <w:r w:rsidRPr="00914DC4">
        <w:rPr>
          <w:szCs w:val="24"/>
          <w:lang w:val="en-US"/>
        </w:rPr>
        <w:t xml:space="preserve">THIS CONTRACT AGREEMENT is made on the </w:t>
      </w:r>
      <w:r w:rsidRPr="00114706">
        <w:rPr>
          <w:b/>
          <w:i/>
          <w:color w:val="2F5496" w:themeColor="accent5" w:themeShade="BF"/>
          <w:szCs w:val="24"/>
          <w:lang w:val="en-US"/>
        </w:rPr>
        <w:t xml:space="preserve">[ insert:  </w:t>
      </w:r>
      <w:proofErr w:type="gramStart"/>
      <w:r w:rsidRPr="00114706">
        <w:rPr>
          <w:b/>
          <w:i/>
          <w:color w:val="2F5496" w:themeColor="accent5" w:themeShade="BF"/>
          <w:szCs w:val="24"/>
          <w:lang w:val="en-US"/>
        </w:rPr>
        <w:t>number ]</w:t>
      </w:r>
      <w:proofErr w:type="gramEnd"/>
      <w:r w:rsidRPr="00114706">
        <w:rPr>
          <w:color w:val="2F5496" w:themeColor="accent5" w:themeShade="BF"/>
          <w:szCs w:val="24"/>
          <w:lang w:val="en-US"/>
        </w:rPr>
        <w:t xml:space="preserve"> </w:t>
      </w:r>
      <w:r w:rsidRPr="00914DC4">
        <w:rPr>
          <w:szCs w:val="24"/>
          <w:lang w:val="en-US"/>
        </w:rPr>
        <w:t xml:space="preserve">day of  </w:t>
      </w:r>
      <w:r w:rsidRPr="00114706">
        <w:rPr>
          <w:b/>
          <w:i/>
          <w:color w:val="2F5496" w:themeColor="accent5" w:themeShade="BF"/>
          <w:szCs w:val="24"/>
          <w:lang w:val="en-US"/>
        </w:rPr>
        <w:t>[ insert:  month ]</w:t>
      </w:r>
      <w:r w:rsidRPr="0029530D">
        <w:rPr>
          <w:i/>
          <w:szCs w:val="24"/>
          <w:lang w:val="en-US"/>
        </w:rPr>
        <w:t xml:space="preserve">, </w:t>
      </w:r>
      <w:r w:rsidRPr="00114706">
        <w:rPr>
          <w:b/>
          <w:i/>
          <w:color w:val="2F5496" w:themeColor="accent5" w:themeShade="BF"/>
          <w:szCs w:val="24"/>
          <w:lang w:val="en-US"/>
        </w:rPr>
        <w:t>[ insert:  year ]</w:t>
      </w:r>
      <w:r w:rsidRPr="00914DC4">
        <w:rPr>
          <w:szCs w:val="24"/>
          <w:lang w:val="en-US"/>
        </w:rPr>
        <w:t>.</w:t>
      </w:r>
    </w:p>
    <w:p w14:paraId="5085E483" w14:textId="77777777" w:rsidR="00514137" w:rsidRPr="00914DC4" w:rsidRDefault="00514137" w:rsidP="00C5139D">
      <w:pPr>
        <w:spacing w:after="200"/>
        <w:rPr>
          <w:szCs w:val="24"/>
          <w:lang w:val="en-US"/>
        </w:rPr>
      </w:pPr>
      <w:r w:rsidRPr="00914DC4">
        <w:rPr>
          <w:szCs w:val="24"/>
          <w:lang w:val="en-US"/>
        </w:rPr>
        <w:t>BETWEEN</w:t>
      </w:r>
    </w:p>
    <w:p w14:paraId="3B9C4923" w14:textId="461A6E6B" w:rsidR="00514137" w:rsidRPr="00914DC4" w:rsidRDefault="00706E0B" w:rsidP="00353E15">
      <w:pPr>
        <w:pStyle w:val="BodyTextIndent"/>
        <w:numPr>
          <w:ilvl w:val="0"/>
          <w:numId w:val="48"/>
        </w:numPr>
        <w:ind w:left="691" w:hanging="691"/>
        <w:rPr>
          <w:szCs w:val="24"/>
          <w:lang w:val="en-US"/>
        </w:rPr>
      </w:pPr>
      <w:r w:rsidRPr="00114706">
        <w:rPr>
          <w:b/>
          <w:color w:val="2F5496" w:themeColor="accent5" w:themeShade="BF"/>
          <w:szCs w:val="24"/>
          <w:lang w:val="en-US"/>
        </w:rPr>
        <w:t>[</w:t>
      </w:r>
      <w:r w:rsidR="00975D0E">
        <w:rPr>
          <w:b/>
          <w:i/>
          <w:color w:val="2F5496" w:themeColor="accent5" w:themeShade="BF"/>
          <w:szCs w:val="24"/>
          <w:lang w:val="en-US"/>
        </w:rPr>
        <w:t>I</w:t>
      </w:r>
      <w:r w:rsidRPr="00114706">
        <w:rPr>
          <w:b/>
          <w:i/>
          <w:color w:val="2F5496" w:themeColor="accent5" w:themeShade="BF"/>
          <w:szCs w:val="24"/>
          <w:lang w:val="en-US"/>
        </w:rPr>
        <w:t>nsert</w:t>
      </w:r>
      <w:r w:rsidR="00514137" w:rsidRPr="00114706">
        <w:rPr>
          <w:b/>
          <w:i/>
          <w:color w:val="2F5496" w:themeColor="accent5" w:themeShade="BF"/>
          <w:szCs w:val="24"/>
          <w:lang w:val="en-US"/>
        </w:rPr>
        <w:t xml:space="preserve"> complete name of the </w:t>
      </w:r>
      <w:r w:rsidR="00225D57" w:rsidRPr="00114706">
        <w:rPr>
          <w:b/>
          <w:i/>
          <w:color w:val="2F5496" w:themeColor="accent5" w:themeShade="BF"/>
          <w:szCs w:val="24"/>
          <w:lang w:val="en-US"/>
        </w:rPr>
        <w:t>Purchaser</w:t>
      </w:r>
      <w:r w:rsidRPr="00114706">
        <w:rPr>
          <w:b/>
          <w:color w:val="2F5496" w:themeColor="accent5" w:themeShade="BF"/>
          <w:szCs w:val="24"/>
          <w:lang w:val="en-US"/>
        </w:rPr>
        <w:t>]</w:t>
      </w:r>
      <w:r w:rsidR="00514137" w:rsidRPr="00914DC4">
        <w:rPr>
          <w:szCs w:val="24"/>
          <w:lang w:val="en-US"/>
        </w:rPr>
        <w:t xml:space="preserve">, a </w:t>
      </w:r>
      <w:r w:rsidRPr="00114706">
        <w:rPr>
          <w:b/>
          <w:color w:val="2F5496" w:themeColor="accent5" w:themeShade="BF"/>
          <w:szCs w:val="24"/>
          <w:lang w:val="en-US"/>
        </w:rPr>
        <w:t>[</w:t>
      </w:r>
      <w:r w:rsidRPr="00114706">
        <w:rPr>
          <w:b/>
          <w:i/>
          <w:color w:val="2F5496" w:themeColor="accent5" w:themeShade="BF"/>
          <w:szCs w:val="24"/>
          <w:lang w:val="en-US"/>
        </w:rPr>
        <w:t>insert</w:t>
      </w:r>
      <w:r w:rsidR="00514137" w:rsidRPr="00114706">
        <w:rPr>
          <w:b/>
          <w:i/>
          <w:color w:val="2F5496" w:themeColor="accent5" w:themeShade="BF"/>
          <w:szCs w:val="24"/>
          <w:lang w:val="en-US"/>
        </w:rPr>
        <w:t xml:space="preserve"> description of type of legal entity, for example, an agency of the Ministry of .... of the Government of </w:t>
      </w:r>
      <w:r w:rsidRPr="00114706">
        <w:rPr>
          <w:b/>
          <w:i/>
          <w:color w:val="2F5496" w:themeColor="accent5" w:themeShade="BF"/>
          <w:szCs w:val="24"/>
          <w:lang w:val="en-US"/>
        </w:rPr>
        <w:t>{insert</w:t>
      </w:r>
      <w:r w:rsidR="00514137" w:rsidRPr="00114706">
        <w:rPr>
          <w:b/>
          <w:i/>
          <w:color w:val="2F5496" w:themeColor="accent5" w:themeShade="BF"/>
          <w:szCs w:val="24"/>
          <w:lang w:val="en-US"/>
        </w:rPr>
        <w:t xml:space="preserve"> name </w:t>
      </w:r>
      <w:proofErr w:type="gramStart"/>
      <w:r w:rsidR="00514137" w:rsidRPr="00114706">
        <w:rPr>
          <w:b/>
          <w:i/>
          <w:color w:val="2F5496" w:themeColor="accent5" w:themeShade="BF"/>
          <w:szCs w:val="24"/>
          <w:lang w:val="en-US"/>
        </w:rPr>
        <w:t>of  Country</w:t>
      </w:r>
      <w:proofErr w:type="gramEnd"/>
      <w:r w:rsidR="00514137" w:rsidRPr="00114706">
        <w:rPr>
          <w:b/>
          <w:i/>
          <w:color w:val="2F5496" w:themeColor="accent5" w:themeShade="BF"/>
          <w:szCs w:val="24"/>
          <w:lang w:val="en-US"/>
        </w:rPr>
        <w:t xml:space="preserve"> of the </w:t>
      </w:r>
      <w:r w:rsidR="00225D57" w:rsidRPr="00114706">
        <w:rPr>
          <w:b/>
          <w:i/>
          <w:color w:val="2F5496" w:themeColor="accent5" w:themeShade="BF"/>
          <w:szCs w:val="24"/>
          <w:lang w:val="en-US"/>
        </w:rPr>
        <w:t>Purchaser</w:t>
      </w:r>
      <w:r w:rsidRPr="00114706">
        <w:rPr>
          <w:b/>
          <w:color w:val="2F5496" w:themeColor="accent5" w:themeShade="BF"/>
          <w:szCs w:val="24"/>
          <w:lang w:val="en-US"/>
        </w:rPr>
        <w:t>}</w:t>
      </w:r>
      <w:r w:rsidR="00514137" w:rsidRPr="00914DC4">
        <w:rPr>
          <w:szCs w:val="24"/>
          <w:lang w:val="en-US"/>
        </w:rPr>
        <w:t xml:space="preserve">, or corporation incorporated under the laws of </w:t>
      </w:r>
      <w:r w:rsidR="00514137" w:rsidRPr="00975D0E">
        <w:rPr>
          <w:b/>
          <w:i/>
          <w:color w:val="2F5496" w:themeColor="accent5" w:themeShade="BF"/>
          <w:szCs w:val="24"/>
          <w:lang w:val="en-US"/>
        </w:rPr>
        <w:t>{insert name of  Country of th</w:t>
      </w:r>
      <w:r w:rsidR="0083676F" w:rsidRPr="00975D0E">
        <w:rPr>
          <w:b/>
          <w:i/>
          <w:color w:val="2F5496" w:themeColor="accent5" w:themeShade="BF"/>
          <w:szCs w:val="24"/>
          <w:lang w:val="en-US"/>
        </w:rPr>
        <w:t>e</w:t>
      </w:r>
      <w:r w:rsidR="00514137" w:rsidRPr="00975D0E">
        <w:rPr>
          <w:b/>
          <w:i/>
          <w:color w:val="2F5496" w:themeColor="accent5" w:themeShade="BF"/>
          <w:szCs w:val="24"/>
          <w:lang w:val="en-US"/>
        </w:rPr>
        <w:t xml:space="preserve"> </w:t>
      </w:r>
      <w:r w:rsidR="00225D57" w:rsidRPr="00975D0E">
        <w:rPr>
          <w:b/>
          <w:i/>
          <w:color w:val="2F5496" w:themeColor="accent5" w:themeShade="BF"/>
          <w:szCs w:val="24"/>
          <w:lang w:val="en-US"/>
        </w:rPr>
        <w:t>Purchaser</w:t>
      </w:r>
      <w:r w:rsidR="00514137" w:rsidRPr="00975D0E">
        <w:rPr>
          <w:b/>
          <w:i/>
          <w:color w:val="2F5496" w:themeColor="accent5" w:themeShade="BF"/>
          <w:szCs w:val="24"/>
          <w:lang w:val="en-US"/>
        </w:rPr>
        <w:t>}</w:t>
      </w:r>
      <w:r w:rsidR="00514137" w:rsidRPr="00261312">
        <w:rPr>
          <w:szCs w:val="24"/>
          <w:lang w:val="en-US"/>
        </w:rPr>
        <w:t xml:space="preserve"> and having its principal place of business at </w:t>
      </w:r>
      <w:r w:rsidR="00514137" w:rsidRPr="00975D0E">
        <w:rPr>
          <w:b/>
          <w:i/>
          <w:color w:val="2F5496" w:themeColor="accent5" w:themeShade="BF"/>
          <w:szCs w:val="24"/>
          <w:lang w:val="en-US"/>
        </w:rPr>
        <w:t xml:space="preserve">[insert address of the </w:t>
      </w:r>
      <w:r w:rsidR="00225D57" w:rsidRPr="00975D0E">
        <w:rPr>
          <w:b/>
          <w:i/>
          <w:color w:val="2F5496" w:themeColor="accent5" w:themeShade="BF"/>
          <w:szCs w:val="24"/>
          <w:lang w:val="en-US"/>
        </w:rPr>
        <w:t>Purchaser</w:t>
      </w:r>
      <w:r w:rsidR="00514137" w:rsidRPr="00975D0E">
        <w:rPr>
          <w:b/>
          <w:i/>
          <w:color w:val="2F5496" w:themeColor="accent5" w:themeShade="BF"/>
          <w:szCs w:val="24"/>
          <w:lang w:val="en-US"/>
        </w:rPr>
        <w:t> ]</w:t>
      </w:r>
      <w:r w:rsidR="00514137" w:rsidRPr="00914DC4">
        <w:rPr>
          <w:szCs w:val="24"/>
          <w:lang w:val="en-US"/>
        </w:rPr>
        <w:t xml:space="preserve"> (hereinafter called “the </w:t>
      </w:r>
      <w:r w:rsidR="00225D57">
        <w:rPr>
          <w:szCs w:val="24"/>
          <w:lang w:val="en-US"/>
        </w:rPr>
        <w:t>Purchaser</w:t>
      </w:r>
      <w:r w:rsidR="00514137" w:rsidRPr="00914DC4">
        <w:rPr>
          <w:szCs w:val="24"/>
          <w:lang w:val="en-US"/>
        </w:rPr>
        <w:t xml:space="preserve">”), </w:t>
      </w:r>
    </w:p>
    <w:p w14:paraId="75AE8B7E" w14:textId="77777777" w:rsidR="00514137" w:rsidRDefault="0083676F" w:rsidP="00C5139D">
      <w:pPr>
        <w:pStyle w:val="BodyTextIndent"/>
        <w:ind w:left="687" w:hanging="687"/>
        <w:rPr>
          <w:szCs w:val="24"/>
          <w:lang w:val="en-US"/>
        </w:rPr>
      </w:pPr>
      <w:r>
        <w:rPr>
          <w:szCs w:val="24"/>
          <w:lang w:val="en-US"/>
        </w:rPr>
        <w:t>a</w:t>
      </w:r>
      <w:r w:rsidR="00514137" w:rsidRPr="00914DC4">
        <w:rPr>
          <w:szCs w:val="24"/>
          <w:lang w:val="en-US"/>
        </w:rPr>
        <w:t>nd</w:t>
      </w:r>
    </w:p>
    <w:p w14:paraId="442A616D" w14:textId="77777777" w:rsidR="0083676F" w:rsidRPr="00914DC4" w:rsidRDefault="0083676F" w:rsidP="00C5139D">
      <w:pPr>
        <w:pStyle w:val="BodyTextIndent"/>
        <w:ind w:left="687" w:hanging="687"/>
        <w:rPr>
          <w:szCs w:val="24"/>
        </w:rPr>
      </w:pPr>
    </w:p>
    <w:p w14:paraId="28E867CB" w14:textId="655F1DDD" w:rsidR="00514137" w:rsidRDefault="00706E0B" w:rsidP="00353E15">
      <w:pPr>
        <w:pStyle w:val="BodyTextIndent"/>
        <w:numPr>
          <w:ilvl w:val="0"/>
          <w:numId w:val="48"/>
        </w:numPr>
        <w:ind w:left="691" w:hanging="691"/>
        <w:rPr>
          <w:szCs w:val="24"/>
          <w:lang w:val="en-US"/>
        </w:rPr>
      </w:pPr>
      <w:r w:rsidRPr="00975D0E">
        <w:rPr>
          <w:b/>
          <w:color w:val="2F5496" w:themeColor="accent5" w:themeShade="BF"/>
          <w:szCs w:val="24"/>
          <w:lang w:val="en-US"/>
        </w:rPr>
        <w:t>[</w:t>
      </w:r>
      <w:r w:rsidR="00975D0E">
        <w:rPr>
          <w:b/>
          <w:color w:val="2F5496" w:themeColor="accent5" w:themeShade="BF"/>
          <w:szCs w:val="24"/>
          <w:lang w:val="en-US"/>
        </w:rPr>
        <w:t>I</w:t>
      </w:r>
      <w:r w:rsidRPr="00975D0E">
        <w:rPr>
          <w:b/>
          <w:i/>
          <w:color w:val="2F5496" w:themeColor="accent5" w:themeShade="BF"/>
          <w:szCs w:val="24"/>
          <w:lang w:val="en-US"/>
        </w:rPr>
        <w:t>nsert</w:t>
      </w:r>
      <w:r w:rsidR="00514137" w:rsidRPr="00975D0E">
        <w:rPr>
          <w:b/>
          <w:i/>
          <w:color w:val="2F5496" w:themeColor="accent5" w:themeShade="BF"/>
          <w:szCs w:val="24"/>
          <w:lang w:val="en-US"/>
        </w:rPr>
        <w:t xml:space="preserve"> name of the </w:t>
      </w:r>
      <w:r w:rsidRPr="00975D0E">
        <w:rPr>
          <w:b/>
          <w:i/>
          <w:color w:val="2F5496" w:themeColor="accent5" w:themeShade="BF"/>
          <w:szCs w:val="24"/>
          <w:lang w:val="en-US"/>
        </w:rPr>
        <w:t>Supplier</w:t>
      </w:r>
      <w:r w:rsidRPr="00975D0E">
        <w:rPr>
          <w:b/>
          <w:color w:val="2F5496" w:themeColor="accent5" w:themeShade="BF"/>
          <w:szCs w:val="24"/>
          <w:lang w:val="en-US"/>
        </w:rPr>
        <w:t>]</w:t>
      </w:r>
      <w:r w:rsidR="00514137" w:rsidRPr="00914DC4">
        <w:rPr>
          <w:szCs w:val="24"/>
          <w:lang w:val="en-US"/>
        </w:rPr>
        <w:t xml:space="preserve">, a corporation incorporated under the laws of </w:t>
      </w:r>
      <w:r w:rsidRPr="00975D0E">
        <w:rPr>
          <w:b/>
          <w:i/>
          <w:color w:val="2F5496" w:themeColor="accent5" w:themeShade="BF"/>
          <w:szCs w:val="24"/>
          <w:lang w:val="en-US"/>
        </w:rPr>
        <w:t>[insert</w:t>
      </w:r>
      <w:r w:rsidR="00514137" w:rsidRPr="00975D0E">
        <w:rPr>
          <w:b/>
          <w:i/>
          <w:color w:val="2F5496" w:themeColor="accent5" w:themeShade="BF"/>
          <w:szCs w:val="24"/>
          <w:lang w:val="en-US"/>
        </w:rPr>
        <w:t xml:space="preserve">:  country of </w:t>
      </w:r>
      <w:r w:rsidRPr="00975D0E">
        <w:rPr>
          <w:b/>
          <w:i/>
          <w:color w:val="2F5496" w:themeColor="accent5" w:themeShade="BF"/>
          <w:szCs w:val="24"/>
          <w:lang w:val="en-US"/>
        </w:rPr>
        <w:t>Supplier]</w:t>
      </w:r>
      <w:r w:rsidR="00514137" w:rsidRPr="00914DC4">
        <w:rPr>
          <w:szCs w:val="24"/>
          <w:lang w:val="en-US"/>
        </w:rPr>
        <w:t xml:space="preserve"> and having its principal place of business at </w:t>
      </w:r>
      <w:r w:rsidR="009349AC" w:rsidRPr="00975D0E">
        <w:rPr>
          <w:b/>
          <w:i/>
          <w:color w:val="2F5496" w:themeColor="accent5" w:themeShade="BF"/>
          <w:szCs w:val="24"/>
          <w:lang w:val="en-US"/>
        </w:rPr>
        <w:t>[insert</w:t>
      </w:r>
      <w:r w:rsidR="00514137" w:rsidRPr="00975D0E">
        <w:rPr>
          <w:b/>
          <w:i/>
          <w:color w:val="2F5496" w:themeColor="accent5" w:themeShade="BF"/>
          <w:szCs w:val="24"/>
          <w:lang w:val="en-US"/>
        </w:rPr>
        <w:t xml:space="preserve">:  address of </w:t>
      </w:r>
      <w:r w:rsidRPr="00975D0E">
        <w:rPr>
          <w:b/>
          <w:i/>
          <w:color w:val="2F5496" w:themeColor="accent5" w:themeShade="BF"/>
          <w:szCs w:val="24"/>
          <w:lang w:val="en-US"/>
        </w:rPr>
        <w:t>Supplier</w:t>
      </w:r>
      <w:r w:rsidR="009349AC" w:rsidRPr="00975D0E">
        <w:rPr>
          <w:b/>
          <w:i/>
          <w:color w:val="2F5496" w:themeColor="accent5" w:themeShade="BF"/>
          <w:szCs w:val="24"/>
          <w:lang w:val="en-US"/>
        </w:rPr>
        <w:t>]</w:t>
      </w:r>
      <w:r w:rsidR="00514137" w:rsidRPr="00914DC4">
        <w:rPr>
          <w:szCs w:val="24"/>
          <w:lang w:val="en-US"/>
        </w:rPr>
        <w:t xml:space="preserve"> (hereinafter called “the </w:t>
      </w:r>
      <w:r w:rsidR="00A83F61">
        <w:rPr>
          <w:szCs w:val="24"/>
          <w:lang w:val="en-US"/>
        </w:rPr>
        <w:t>Supplier</w:t>
      </w:r>
      <w:r w:rsidR="00B063B3">
        <w:rPr>
          <w:szCs w:val="24"/>
          <w:lang w:val="en-US"/>
        </w:rPr>
        <w:t>”).</w:t>
      </w:r>
    </w:p>
    <w:p w14:paraId="45102B0C" w14:textId="77777777" w:rsidR="00B063B3" w:rsidRPr="00914DC4" w:rsidRDefault="00B063B3" w:rsidP="00B063B3">
      <w:pPr>
        <w:pStyle w:val="BodyTextIndent"/>
        <w:ind w:left="691"/>
        <w:rPr>
          <w:szCs w:val="24"/>
          <w:lang w:val="en-US"/>
        </w:rPr>
      </w:pPr>
    </w:p>
    <w:p w14:paraId="76E29E60" w14:textId="1EE5C192" w:rsidR="00514137" w:rsidRPr="00914DC4" w:rsidRDefault="00514137" w:rsidP="00C5139D">
      <w:pPr>
        <w:suppressAutoHyphens/>
        <w:spacing w:after="200"/>
        <w:rPr>
          <w:b/>
          <w:bCs/>
          <w:i/>
          <w:iCs/>
          <w:szCs w:val="24"/>
          <w:lang w:val="en-US"/>
        </w:rPr>
      </w:pPr>
      <w:r w:rsidRPr="00914DC4">
        <w:rPr>
          <w:szCs w:val="24"/>
          <w:lang w:val="en-US"/>
        </w:rPr>
        <w:t xml:space="preserve">WHEREAS the </w:t>
      </w:r>
      <w:r w:rsidR="00225D57">
        <w:rPr>
          <w:szCs w:val="24"/>
          <w:lang w:val="en-US"/>
        </w:rPr>
        <w:t>Purchaser</w:t>
      </w:r>
      <w:r w:rsidRPr="00C5139D">
        <w:rPr>
          <w:szCs w:val="24"/>
          <w:lang w:val="en-US"/>
        </w:rPr>
        <w:t xml:space="preserve"> </w:t>
      </w:r>
      <w:r w:rsidRPr="00914DC4">
        <w:rPr>
          <w:szCs w:val="24"/>
          <w:lang w:val="en-US"/>
        </w:rPr>
        <w:t xml:space="preserve">invited </w:t>
      </w:r>
      <w:r w:rsidR="0031302A">
        <w:rPr>
          <w:szCs w:val="24"/>
          <w:lang w:val="en-US"/>
        </w:rPr>
        <w:t>B</w:t>
      </w:r>
      <w:r w:rsidRPr="00914DC4">
        <w:rPr>
          <w:szCs w:val="24"/>
          <w:lang w:val="en-US"/>
        </w:rPr>
        <w:t xml:space="preserve">ids for </w:t>
      </w:r>
      <w:r w:rsidRPr="0029530D">
        <w:rPr>
          <w:szCs w:val="24"/>
          <w:lang w:val="en-US"/>
        </w:rPr>
        <w:t>Goods</w:t>
      </w:r>
      <w:r w:rsidRPr="00914DC4">
        <w:rPr>
          <w:i/>
          <w:szCs w:val="24"/>
          <w:lang w:val="en-US"/>
        </w:rPr>
        <w:t xml:space="preserve"> </w:t>
      </w:r>
      <w:r w:rsidR="00AD2521">
        <w:rPr>
          <w:i/>
          <w:szCs w:val="24"/>
          <w:lang w:val="en-US"/>
        </w:rPr>
        <w:t>[</w:t>
      </w:r>
      <w:r w:rsidRPr="00914DC4">
        <w:rPr>
          <w:i/>
          <w:szCs w:val="24"/>
          <w:lang w:val="en-US"/>
        </w:rPr>
        <w:t>and Related Services</w:t>
      </w:r>
      <w:r w:rsidRPr="00914DC4">
        <w:rPr>
          <w:szCs w:val="24"/>
          <w:lang w:val="en-US"/>
        </w:rPr>
        <w:t xml:space="preserve">], described as </w:t>
      </w:r>
      <w:r w:rsidRPr="00975D0E">
        <w:rPr>
          <w:b/>
          <w:i/>
          <w:color w:val="2F5496" w:themeColor="accent5" w:themeShade="BF"/>
          <w:szCs w:val="24"/>
          <w:lang w:val="en-US"/>
        </w:rPr>
        <w:t>[</w:t>
      </w:r>
      <w:r w:rsidRPr="00975D0E">
        <w:rPr>
          <w:b/>
          <w:i/>
          <w:iCs/>
          <w:color w:val="2F5496" w:themeColor="accent5" w:themeShade="BF"/>
          <w:szCs w:val="24"/>
          <w:lang w:val="en-US"/>
        </w:rPr>
        <w:t xml:space="preserve">insert </w:t>
      </w:r>
      <w:r w:rsidRPr="00975D0E">
        <w:rPr>
          <w:b/>
          <w:bCs/>
          <w:i/>
          <w:iCs/>
          <w:color w:val="2F5496" w:themeColor="accent5" w:themeShade="BF"/>
          <w:szCs w:val="24"/>
          <w:lang w:val="en-US"/>
        </w:rPr>
        <w:t>brief description of the</w:t>
      </w:r>
      <w:r w:rsidRPr="00975D0E">
        <w:rPr>
          <w:b/>
          <w:bCs/>
          <w:i/>
          <w:color w:val="2F5496" w:themeColor="accent5" w:themeShade="BF"/>
          <w:szCs w:val="24"/>
          <w:lang w:val="en-US"/>
        </w:rPr>
        <w:t xml:space="preserve"> Goods and Related Services</w:t>
      </w:r>
      <w:r w:rsidRPr="00975D0E">
        <w:rPr>
          <w:b/>
          <w:i/>
          <w:color w:val="2F5496" w:themeColor="accent5" w:themeShade="BF"/>
          <w:szCs w:val="24"/>
          <w:lang w:val="en-US"/>
        </w:rPr>
        <w:t>]</w:t>
      </w:r>
      <w:r w:rsidRPr="00914DC4">
        <w:rPr>
          <w:szCs w:val="24"/>
          <w:lang w:val="en-US"/>
        </w:rPr>
        <w:t xml:space="preserve"> and has accepted a Bid by the </w:t>
      </w:r>
      <w:r w:rsidR="00AD2521">
        <w:rPr>
          <w:szCs w:val="24"/>
          <w:lang w:val="en-US"/>
        </w:rPr>
        <w:t>Supplier</w:t>
      </w:r>
      <w:r w:rsidR="00AD2521" w:rsidRPr="00914DC4">
        <w:rPr>
          <w:szCs w:val="24"/>
          <w:lang w:val="en-US"/>
        </w:rPr>
        <w:t xml:space="preserve"> </w:t>
      </w:r>
      <w:r w:rsidRPr="00914DC4">
        <w:rPr>
          <w:szCs w:val="24"/>
          <w:lang w:val="en-US"/>
        </w:rPr>
        <w:t xml:space="preserve">for the </w:t>
      </w:r>
      <w:r w:rsidRPr="0029530D">
        <w:rPr>
          <w:szCs w:val="24"/>
          <w:lang w:val="en-US"/>
        </w:rPr>
        <w:t>supply of these Goods</w:t>
      </w:r>
      <w:r w:rsidRPr="00914DC4">
        <w:rPr>
          <w:i/>
          <w:szCs w:val="24"/>
          <w:lang w:val="en-US"/>
        </w:rPr>
        <w:t xml:space="preserve"> </w:t>
      </w:r>
      <w:r w:rsidR="00AD2521">
        <w:rPr>
          <w:i/>
          <w:szCs w:val="24"/>
          <w:lang w:val="en-US"/>
        </w:rPr>
        <w:t>[</w:t>
      </w:r>
      <w:r w:rsidRPr="00914DC4">
        <w:rPr>
          <w:i/>
          <w:szCs w:val="24"/>
          <w:lang w:val="en-US"/>
        </w:rPr>
        <w:t>and Related Services]</w:t>
      </w:r>
      <w:r w:rsidRPr="00914DC4">
        <w:rPr>
          <w:szCs w:val="24"/>
          <w:lang w:val="en-US"/>
        </w:rPr>
        <w:t xml:space="preserve">, and the </w:t>
      </w:r>
      <w:r w:rsidR="00225D57">
        <w:rPr>
          <w:szCs w:val="24"/>
          <w:lang w:val="en-US"/>
        </w:rPr>
        <w:t>Purchaser</w:t>
      </w:r>
      <w:r w:rsidRPr="00914DC4">
        <w:rPr>
          <w:i/>
          <w:szCs w:val="24"/>
          <w:lang w:val="en-US"/>
        </w:rPr>
        <w:t xml:space="preserve"> </w:t>
      </w:r>
      <w:r w:rsidRPr="00914DC4">
        <w:rPr>
          <w:szCs w:val="24"/>
          <w:lang w:val="en-US"/>
        </w:rPr>
        <w:t xml:space="preserve">agrees to pay the </w:t>
      </w:r>
      <w:r w:rsidR="00A83F61">
        <w:rPr>
          <w:szCs w:val="24"/>
          <w:lang w:val="en-US"/>
        </w:rPr>
        <w:t>Supplier</w:t>
      </w:r>
      <w:r w:rsidR="00A83F61" w:rsidRPr="00914DC4">
        <w:rPr>
          <w:szCs w:val="24"/>
          <w:lang w:val="en-US"/>
        </w:rPr>
        <w:t xml:space="preserve"> </w:t>
      </w:r>
      <w:r w:rsidRPr="00914DC4">
        <w:rPr>
          <w:bCs/>
          <w:iCs/>
          <w:szCs w:val="24"/>
          <w:lang w:val="en-US"/>
        </w:rPr>
        <w:t>the Contract Price or such other sum as may become payable under the provisions of the Contract at the times and in the manner prescribed by the Contract.</w:t>
      </w:r>
    </w:p>
    <w:p w14:paraId="6EE2BB96" w14:textId="63FD76C1" w:rsidR="00514137" w:rsidRDefault="00514137" w:rsidP="00C5139D">
      <w:pPr>
        <w:pStyle w:val="BodyTextIndent"/>
        <w:ind w:left="0"/>
        <w:rPr>
          <w:szCs w:val="24"/>
          <w:lang w:val="en-US"/>
        </w:rPr>
      </w:pPr>
      <w:r w:rsidRPr="00914DC4">
        <w:rPr>
          <w:szCs w:val="24"/>
          <w:lang w:val="en-US"/>
        </w:rPr>
        <w:t xml:space="preserve">The </w:t>
      </w:r>
      <w:r w:rsidR="00225D57">
        <w:rPr>
          <w:szCs w:val="24"/>
          <w:lang w:val="en-US"/>
        </w:rPr>
        <w:t>Purchaser</w:t>
      </w:r>
      <w:r w:rsidR="00F27FB3" w:rsidRPr="00C5139D">
        <w:rPr>
          <w:szCs w:val="24"/>
          <w:lang w:val="en-US"/>
        </w:rPr>
        <w:t xml:space="preserve"> </w:t>
      </w:r>
      <w:r w:rsidRPr="00914DC4">
        <w:rPr>
          <w:szCs w:val="24"/>
          <w:lang w:val="en-US"/>
        </w:rPr>
        <w:t xml:space="preserve">and the </w:t>
      </w:r>
      <w:r w:rsidR="00AD2521">
        <w:rPr>
          <w:szCs w:val="24"/>
          <w:lang w:val="en-US"/>
        </w:rPr>
        <w:t>Supplier</w:t>
      </w:r>
      <w:r w:rsidR="00AD2521" w:rsidRPr="00914DC4">
        <w:rPr>
          <w:szCs w:val="24"/>
          <w:lang w:val="en-US"/>
        </w:rPr>
        <w:t xml:space="preserve"> </w:t>
      </w:r>
      <w:r w:rsidRPr="00914DC4">
        <w:rPr>
          <w:szCs w:val="24"/>
          <w:lang w:val="en-US"/>
        </w:rPr>
        <w:t>agree as follows:</w:t>
      </w:r>
    </w:p>
    <w:p w14:paraId="0DC1B2DE" w14:textId="77777777" w:rsidR="00BB3E8D" w:rsidRPr="00F90AB2" w:rsidRDefault="00BB3E8D" w:rsidP="00C5139D">
      <w:pPr>
        <w:pStyle w:val="BodyTextIndent"/>
        <w:ind w:left="0"/>
        <w:rPr>
          <w:szCs w:val="24"/>
          <w:lang w:val="en-US"/>
        </w:rPr>
      </w:pPr>
    </w:p>
    <w:p w14:paraId="0B436D4B" w14:textId="4B326D7D" w:rsidR="00514137" w:rsidRDefault="00514137" w:rsidP="00353E15">
      <w:pPr>
        <w:pStyle w:val="BlockText"/>
        <w:numPr>
          <w:ilvl w:val="0"/>
          <w:numId w:val="149"/>
        </w:numPr>
        <w:tabs>
          <w:tab w:val="clear" w:pos="387"/>
          <w:tab w:val="clear" w:pos="1107"/>
        </w:tabs>
        <w:ind w:left="720" w:right="0"/>
        <w:jc w:val="both"/>
        <w:rPr>
          <w:bCs/>
          <w:i w:val="0"/>
          <w:iCs/>
          <w:szCs w:val="24"/>
        </w:rPr>
      </w:pPr>
      <w:r w:rsidRPr="0029530D">
        <w:rPr>
          <w:bCs/>
          <w:i w:val="0"/>
          <w:iCs/>
          <w:szCs w:val="24"/>
        </w:rPr>
        <w:t>In this Agreement words and expressions shall have the same meanings as are respectively assigned to them in the Contract documents referred to.</w:t>
      </w:r>
    </w:p>
    <w:p w14:paraId="689F22DC" w14:textId="77777777" w:rsidR="00BB3E8D" w:rsidRDefault="00BB3E8D" w:rsidP="00BB3E8D">
      <w:pPr>
        <w:pStyle w:val="BlockText"/>
        <w:tabs>
          <w:tab w:val="clear" w:pos="387"/>
          <w:tab w:val="clear" w:pos="1107"/>
        </w:tabs>
        <w:ind w:right="0"/>
        <w:jc w:val="both"/>
        <w:rPr>
          <w:bCs/>
          <w:i w:val="0"/>
          <w:iCs/>
          <w:szCs w:val="24"/>
        </w:rPr>
      </w:pPr>
    </w:p>
    <w:p w14:paraId="79D99A9D" w14:textId="77777777" w:rsidR="00BB3E8D" w:rsidRPr="00BB3E8D" w:rsidRDefault="00514137" w:rsidP="00353E15">
      <w:pPr>
        <w:pStyle w:val="BlockText"/>
        <w:numPr>
          <w:ilvl w:val="0"/>
          <w:numId w:val="149"/>
        </w:numPr>
        <w:tabs>
          <w:tab w:val="clear" w:pos="387"/>
          <w:tab w:val="clear" w:pos="1107"/>
        </w:tabs>
        <w:ind w:left="720" w:right="0"/>
        <w:jc w:val="both"/>
        <w:rPr>
          <w:bCs/>
          <w:i w:val="0"/>
          <w:iCs/>
          <w:szCs w:val="24"/>
        </w:rPr>
      </w:pPr>
      <w:r w:rsidRPr="00BB3E8D">
        <w:rPr>
          <w:bCs/>
          <w:i w:val="0"/>
          <w:iCs/>
          <w:szCs w:val="24"/>
        </w:rPr>
        <w:t>The following documents shall be deemed to form and be read and construed as part of this Agreement. This Agreement shall prevail over all other Contract documents</w:t>
      </w:r>
      <w:r w:rsidRPr="00BB3E8D">
        <w:rPr>
          <w:i w:val="0"/>
          <w:szCs w:val="24"/>
        </w:rPr>
        <w:t>.</w:t>
      </w:r>
    </w:p>
    <w:p w14:paraId="34C49D34" w14:textId="5C63C06A" w:rsidR="00514137" w:rsidRPr="00BB3E8D" w:rsidRDefault="00514137" w:rsidP="00BB3E8D">
      <w:pPr>
        <w:pStyle w:val="BlockText"/>
        <w:tabs>
          <w:tab w:val="clear" w:pos="387"/>
          <w:tab w:val="clear" w:pos="1107"/>
          <w:tab w:val="left" w:pos="1350"/>
        </w:tabs>
        <w:ind w:left="1620" w:right="0" w:hanging="900"/>
        <w:jc w:val="both"/>
        <w:rPr>
          <w:bCs/>
          <w:i w:val="0"/>
          <w:iCs/>
          <w:szCs w:val="24"/>
        </w:rPr>
      </w:pPr>
      <w:r w:rsidRPr="00BB3E8D">
        <w:rPr>
          <w:i w:val="0"/>
          <w:szCs w:val="24"/>
        </w:rPr>
        <w:t xml:space="preserve"> </w:t>
      </w:r>
    </w:p>
    <w:p w14:paraId="75CFAE40" w14:textId="2CE62BBC"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the Letter of Acceptance</w:t>
      </w:r>
      <w:r w:rsidR="008C7252">
        <w:rPr>
          <w:b w:val="0"/>
          <w:bCs/>
          <w:szCs w:val="24"/>
          <w:lang w:val="en-US"/>
        </w:rPr>
        <w:t>;</w:t>
      </w:r>
    </w:p>
    <w:p w14:paraId="152884B2" w14:textId="77777777" w:rsidR="00BB3E8D" w:rsidRPr="00914DC4" w:rsidRDefault="00BB3E8D" w:rsidP="00BB3E8D">
      <w:pPr>
        <w:pStyle w:val="P3Header1-Clauses"/>
        <w:numPr>
          <w:ilvl w:val="0"/>
          <w:numId w:val="0"/>
        </w:numPr>
        <w:tabs>
          <w:tab w:val="left" w:pos="1350"/>
        </w:tabs>
        <w:ind w:left="1620"/>
        <w:rPr>
          <w:b w:val="0"/>
          <w:bCs/>
          <w:szCs w:val="24"/>
          <w:lang w:val="en-US"/>
        </w:rPr>
      </w:pPr>
    </w:p>
    <w:p w14:paraId="3B5CCFB3" w14:textId="6008A9B0"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 xml:space="preserve">the </w:t>
      </w:r>
      <w:r w:rsidR="002D026D">
        <w:rPr>
          <w:b w:val="0"/>
          <w:bCs/>
          <w:szCs w:val="24"/>
          <w:lang w:val="en-US"/>
        </w:rPr>
        <w:t xml:space="preserve">Letter of </w:t>
      </w:r>
      <w:r w:rsidRPr="00914DC4">
        <w:rPr>
          <w:b w:val="0"/>
          <w:bCs/>
          <w:szCs w:val="24"/>
          <w:lang w:val="en-US"/>
        </w:rPr>
        <w:t>Bid</w:t>
      </w:r>
      <w:r w:rsidR="008C7252">
        <w:rPr>
          <w:b w:val="0"/>
          <w:bCs/>
          <w:szCs w:val="24"/>
          <w:lang w:val="en-US"/>
        </w:rPr>
        <w:t>;</w:t>
      </w:r>
      <w:r w:rsidRPr="00914DC4">
        <w:rPr>
          <w:b w:val="0"/>
          <w:bCs/>
          <w:szCs w:val="24"/>
          <w:lang w:val="en-US"/>
        </w:rPr>
        <w:t xml:space="preserve"> </w:t>
      </w:r>
    </w:p>
    <w:p w14:paraId="4762A94E" w14:textId="77777777" w:rsidR="00BB3E8D" w:rsidRPr="00914DC4" w:rsidRDefault="00BB3E8D" w:rsidP="00BB3E8D">
      <w:pPr>
        <w:pStyle w:val="P3Header1-Clauses"/>
        <w:numPr>
          <w:ilvl w:val="0"/>
          <w:numId w:val="0"/>
        </w:numPr>
        <w:tabs>
          <w:tab w:val="left" w:pos="1350"/>
        </w:tabs>
        <w:ind w:left="1620"/>
        <w:rPr>
          <w:b w:val="0"/>
          <w:bCs/>
          <w:szCs w:val="24"/>
          <w:lang w:val="en-US"/>
        </w:rPr>
      </w:pPr>
    </w:p>
    <w:p w14:paraId="7298E901" w14:textId="68F0EF4E"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 xml:space="preserve">the Addenda </w:t>
      </w:r>
      <w:proofErr w:type="gramStart"/>
      <w:r w:rsidRPr="00914DC4">
        <w:rPr>
          <w:b w:val="0"/>
          <w:bCs/>
          <w:szCs w:val="24"/>
          <w:lang w:val="en-US"/>
        </w:rPr>
        <w:t>Nos</w:t>
      </w:r>
      <w:r w:rsidR="008C7252">
        <w:rPr>
          <w:b w:val="0"/>
          <w:bCs/>
          <w:szCs w:val="24"/>
          <w:lang w:val="en-US"/>
        </w:rPr>
        <w:t>;</w:t>
      </w:r>
      <w:r w:rsidRPr="00914DC4">
        <w:rPr>
          <w:b w:val="0"/>
          <w:bCs/>
          <w:szCs w:val="24"/>
          <w:lang w:val="en-US"/>
        </w:rPr>
        <w:t>.</w:t>
      </w:r>
      <w:proofErr w:type="gramEnd"/>
      <w:r w:rsidRPr="00914DC4">
        <w:rPr>
          <w:b w:val="0"/>
          <w:bCs/>
          <w:szCs w:val="24"/>
          <w:lang w:val="en-US"/>
        </w:rPr>
        <w:t xml:space="preserve"> </w:t>
      </w:r>
      <w:r w:rsidRPr="00975D0E">
        <w:rPr>
          <w:bCs/>
          <w:i/>
          <w:color w:val="2F5496" w:themeColor="accent5" w:themeShade="BF"/>
          <w:szCs w:val="24"/>
          <w:lang w:val="en-US"/>
        </w:rPr>
        <w:t>[</w:t>
      </w:r>
      <w:r w:rsidRPr="00975D0E">
        <w:rPr>
          <w:bCs/>
          <w:i/>
          <w:iCs/>
          <w:color w:val="2F5496" w:themeColor="accent5" w:themeShade="BF"/>
          <w:szCs w:val="24"/>
          <w:lang w:val="en-US"/>
        </w:rPr>
        <w:t xml:space="preserve">insert addenda numbers if </w:t>
      </w:r>
      <w:proofErr w:type="gramStart"/>
      <w:r w:rsidRPr="00975D0E">
        <w:rPr>
          <w:bCs/>
          <w:i/>
          <w:iCs/>
          <w:color w:val="2F5496" w:themeColor="accent5" w:themeShade="BF"/>
          <w:szCs w:val="24"/>
          <w:lang w:val="en-US"/>
        </w:rPr>
        <w:t>any]</w:t>
      </w:r>
      <w:r w:rsidRPr="00975D0E">
        <w:rPr>
          <w:bCs/>
          <w:color w:val="2F5496" w:themeColor="accent5" w:themeShade="BF"/>
          <w:szCs w:val="24"/>
          <w:lang w:val="en-US"/>
        </w:rPr>
        <w:t>.</w:t>
      </w:r>
      <w:r w:rsidRPr="00914DC4">
        <w:rPr>
          <w:b w:val="0"/>
          <w:bCs/>
          <w:szCs w:val="24"/>
          <w:lang w:val="en-US"/>
        </w:rPr>
        <w:t xml:space="preserve"> . .</w:t>
      </w:r>
      <w:proofErr w:type="gramEnd"/>
      <w:r w:rsidRPr="00914DC4">
        <w:rPr>
          <w:b w:val="0"/>
          <w:bCs/>
          <w:szCs w:val="24"/>
          <w:lang w:val="en-US"/>
        </w:rPr>
        <w:t xml:space="preserve"> . .</w:t>
      </w:r>
    </w:p>
    <w:p w14:paraId="17D0C376" w14:textId="77777777" w:rsidR="00BB3E8D" w:rsidRPr="00914DC4" w:rsidRDefault="00BB3E8D" w:rsidP="00BB3E8D">
      <w:pPr>
        <w:pStyle w:val="P3Header1-Clauses"/>
        <w:numPr>
          <w:ilvl w:val="0"/>
          <w:numId w:val="0"/>
        </w:numPr>
        <w:tabs>
          <w:tab w:val="left" w:pos="1350"/>
        </w:tabs>
        <w:ind w:left="1620"/>
        <w:rPr>
          <w:b w:val="0"/>
          <w:bCs/>
          <w:szCs w:val="24"/>
          <w:lang w:val="en-US"/>
        </w:rPr>
      </w:pPr>
    </w:p>
    <w:p w14:paraId="6F2FC98A" w14:textId="3F7BDA5D"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the</w:t>
      </w:r>
      <w:r w:rsidR="003872D3">
        <w:rPr>
          <w:b w:val="0"/>
          <w:bCs/>
          <w:szCs w:val="24"/>
          <w:lang w:val="en-US"/>
        </w:rPr>
        <w:t xml:space="preserve"> Special</w:t>
      </w:r>
      <w:r w:rsidRPr="00914DC4">
        <w:rPr>
          <w:b w:val="0"/>
          <w:bCs/>
          <w:szCs w:val="24"/>
          <w:lang w:val="en-US"/>
        </w:rPr>
        <w:t xml:space="preserve"> Conditions</w:t>
      </w:r>
      <w:r w:rsidR="008C7252">
        <w:rPr>
          <w:b w:val="0"/>
          <w:bCs/>
          <w:szCs w:val="24"/>
          <w:lang w:val="en-US"/>
        </w:rPr>
        <w:t>;</w:t>
      </w:r>
      <w:r w:rsidRPr="00914DC4">
        <w:rPr>
          <w:b w:val="0"/>
          <w:bCs/>
          <w:szCs w:val="24"/>
          <w:lang w:val="en-US"/>
        </w:rPr>
        <w:t xml:space="preserve"> </w:t>
      </w:r>
    </w:p>
    <w:p w14:paraId="0D74FEB3" w14:textId="77777777" w:rsidR="00BB3E8D" w:rsidRPr="00914DC4" w:rsidRDefault="00BB3E8D" w:rsidP="00BB3E8D">
      <w:pPr>
        <w:pStyle w:val="P3Header1-Clauses"/>
        <w:numPr>
          <w:ilvl w:val="0"/>
          <w:numId w:val="0"/>
        </w:numPr>
        <w:tabs>
          <w:tab w:val="left" w:pos="1350"/>
        </w:tabs>
        <w:ind w:left="1620"/>
        <w:rPr>
          <w:b w:val="0"/>
          <w:bCs/>
          <w:szCs w:val="24"/>
          <w:lang w:val="en-US"/>
        </w:rPr>
      </w:pPr>
    </w:p>
    <w:p w14:paraId="1753AED8" w14:textId="4545D9E9"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the General Conditions</w:t>
      </w:r>
      <w:r w:rsidR="008C7252">
        <w:rPr>
          <w:b w:val="0"/>
          <w:bCs/>
          <w:szCs w:val="24"/>
          <w:lang w:val="en-US"/>
        </w:rPr>
        <w:t>;</w:t>
      </w:r>
    </w:p>
    <w:p w14:paraId="23C59597" w14:textId="77777777" w:rsidR="00BB3E8D" w:rsidRDefault="00BB3E8D" w:rsidP="00BB3E8D">
      <w:pPr>
        <w:pStyle w:val="P3Header1-Clauses"/>
        <w:numPr>
          <w:ilvl w:val="0"/>
          <w:numId w:val="0"/>
        </w:numPr>
        <w:tabs>
          <w:tab w:val="left" w:pos="1350"/>
        </w:tabs>
        <w:ind w:left="1620"/>
        <w:rPr>
          <w:b w:val="0"/>
          <w:bCs/>
          <w:szCs w:val="24"/>
          <w:lang w:val="en-US"/>
        </w:rPr>
      </w:pPr>
    </w:p>
    <w:p w14:paraId="006743C1" w14:textId="25184702" w:rsidR="00514137" w:rsidRPr="00656196" w:rsidRDefault="00514137" w:rsidP="00353E15">
      <w:pPr>
        <w:pStyle w:val="Heading3"/>
        <w:numPr>
          <w:ilvl w:val="2"/>
          <w:numId w:val="47"/>
        </w:numPr>
        <w:tabs>
          <w:tab w:val="clear" w:pos="864"/>
        </w:tabs>
        <w:ind w:left="1350" w:hanging="630"/>
        <w:rPr>
          <w:bCs/>
          <w:szCs w:val="24"/>
        </w:rPr>
      </w:pPr>
      <w:r w:rsidRPr="00656196">
        <w:rPr>
          <w:b/>
          <w:bCs/>
          <w:szCs w:val="24"/>
        </w:rPr>
        <w:t>the Specification</w:t>
      </w:r>
      <w:r w:rsidR="00656196" w:rsidRPr="00656196">
        <w:rPr>
          <w:b/>
          <w:bCs/>
          <w:szCs w:val="24"/>
        </w:rPr>
        <w:t xml:space="preserve"> </w:t>
      </w:r>
      <w:r w:rsidR="00656196" w:rsidRPr="00656196">
        <w:rPr>
          <w:bCs/>
          <w:szCs w:val="24"/>
        </w:rPr>
        <w:t>(including Schedule of Requirements and Technical Specifications)</w:t>
      </w:r>
      <w:r w:rsidR="008C7252" w:rsidRPr="00656196">
        <w:rPr>
          <w:bCs/>
          <w:szCs w:val="24"/>
        </w:rPr>
        <w:t>;</w:t>
      </w:r>
    </w:p>
    <w:p w14:paraId="149EE7D5" w14:textId="776AD629" w:rsidR="00514137" w:rsidRDefault="00514137" w:rsidP="00353E15">
      <w:pPr>
        <w:pStyle w:val="P3Header1-Clauses"/>
        <w:numPr>
          <w:ilvl w:val="2"/>
          <w:numId w:val="47"/>
        </w:numPr>
        <w:tabs>
          <w:tab w:val="clear" w:pos="864"/>
          <w:tab w:val="left" w:pos="1350"/>
        </w:tabs>
        <w:ind w:left="1620" w:hanging="900"/>
        <w:rPr>
          <w:b w:val="0"/>
          <w:bCs/>
          <w:szCs w:val="24"/>
          <w:lang w:val="en-US"/>
        </w:rPr>
      </w:pPr>
      <w:r w:rsidRPr="00914DC4">
        <w:rPr>
          <w:b w:val="0"/>
          <w:bCs/>
          <w:szCs w:val="24"/>
          <w:lang w:val="en-US"/>
        </w:rPr>
        <w:t>the Drawings</w:t>
      </w:r>
      <w:r w:rsidRPr="00914DC4">
        <w:rPr>
          <w:b w:val="0"/>
          <w:bCs/>
          <w:i/>
          <w:iCs/>
          <w:szCs w:val="24"/>
          <w:lang w:val="en-US"/>
        </w:rPr>
        <w:t>;</w:t>
      </w:r>
    </w:p>
    <w:p w14:paraId="58A6D4A2" w14:textId="77777777" w:rsidR="00BB3E8D" w:rsidRPr="00914DC4" w:rsidRDefault="00BB3E8D" w:rsidP="00BB3E8D">
      <w:pPr>
        <w:pStyle w:val="P3Header1-Clauses"/>
        <w:numPr>
          <w:ilvl w:val="0"/>
          <w:numId w:val="0"/>
        </w:numPr>
        <w:tabs>
          <w:tab w:val="left" w:pos="1350"/>
        </w:tabs>
        <w:ind w:left="432" w:hanging="432"/>
        <w:rPr>
          <w:b w:val="0"/>
          <w:bCs/>
          <w:szCs w:val="24"/>
          <w:lang w:val="en-US"/>
        </w:rPr>
      </w:pPr>
    </w:p>
    <w:p w14:paraId="11458D6D" w14:textId="0886B1D8" w:rsidR="00934FCF" w:rsidRPr="00BB3E8D" w:rsidRDefault="008C7252" w:rsidP="00353E15">
      <w:pPr>
        <w:pStyle w:val="P3Header1-Clauses"/>
        <w:numPr>
          <w:ilvl w:val="2"/>
          <w:numId w:val="47"/>
        </w:numPr>
        <w:tabs>
          <w:tab w:val="clear" w:pos="864"/>
          <w:tab w:val="left" w:pos="1350"/>
        </w:tabs>
        <w:ind w:left="1620" w:hanging="900"/>
        <w:rPr>
          <w:szCs w:val="24"/>
          <w:lang w:val="en-US"/>
        </w:rPr>
      </w:pPr>
      <w:r>
        <w:rPr>
          <w:b w:val="0"/>
          <w:bCs/>
          <w:szCs w:val="24"/>
          <w:lang w:val="en-US"/>
        </w:rPr>
        <w:lastRenderedPageBreak/>
        <w:t>the completed Schedules</w:t>
      </w:r>
      <w:r w:rsidR="00656196">
        <w:rPr>
          <w:b w:val="0"/>
          <w:bCs/>
          <w:szCs w:val="24"/>
          <w:lang w:val="en-US"/>
        </w:rPr>
        <w:t xml:space="preserve"> (including Price Schedules)</w:t>
      </w:r>
      <w:r w:rsidR="00934FCF">
        <w:rPr>
          <w:b w:val="0"/>
          <w:bCs/>
          <w:szCs w:val="24"/>
          <w:lang w:val="en-US"/>
        </w:rPr>
        <w:t>; and</w:t>
      </w:r>
    </w:p>
    <w:p w14:paraId="32615115" w14:textId="77777777" w:rsidR="00BB3E8D" w:rsidRPr="00B46A7A" w:rsidRDefault="00BB3E8D" w:rsidP="00BB3E8D">
      <w:pPr>
        <w:pStyle w:val="P3Header1-Clauses"/>
        <w:numPr>
          <w:ilvl w:val="0"/>
          <w:numId w:val="0"/>
        </w:numPr>
        <w:tabs>
          <w:tab w:val="left" w:pos="1350"/>
        </w:tabs>
        <w:ind w:left="1620"/>
        <w:rPr>
          <w:szCs w:val="24"/>
          <w:lang w:val="en-US"/>
        </w:rPr>
      </w:pPr>
    </w:p>
    <w:p w14:paraId="2F308A02" w14:textId="622FB917" w:rsidR="001F6E3F" w:rsidRPr="00BB3E8D" w:rsidRDefault="00934FCF" w:rsidP="00353E15">
      <w:pPr>
        <w:pStyle w:val="P3Header1-Clauses"/>
        <w:numPr>
          <w:ilvl w:val="2"/>
          <w:numId w:val="47"/>
        </w:numPr>
        <w:tabs>
          <w:tab w:val="clear" w:pos="864"/>
          <w:tab w:val="left" w:pos="1350"/>
        </w:tabs>
        <w:ind w:left="1620" w:hanging="900"/>
        <w:rPr>
          <w:szCs w:val="24"/>
          <w:lang w:val="en-US"/>
        </w:rPr>
      </w:pPr>
      <w:r>
        <w:rPr>
          <w:b w:val="0"/>
          <w:bCs/>
          <w:szCs w:val="24"/>
          <w:lang w:val="en-US"/>
        </w:rPr>
        <w:t>any other documents listed in GCC as forming part of the Contract</w:t>
      </w:r>
      <w:r w:rsidR="00BB3E8D">
        <w:rPr>
          <w:b w:val="0"/>
          <w:bCs/>
          <w:szCs w:val="24"/>
          <w:lang w:val="en-US"/>
        </w:rPr>
        <w:t>.</w:t>
      </w:r>
    </w:p>
    <w:p w14:paraId="5BDC99D8" w14:textId="77777777" w:rsidR="00BB3E8D" w:rsidRPr="001F6E3F" w:rsidRDefault="00BB3E8D" w:rsidP="00BB3E8D">
      <w:pPr>
        <w:pStyle w:val="P3Header1-Clauses"/>
        <w:numPr>
          <w:ilvl w:val="0"/>
          <w:numId w:val="0"/>
        </w:numPr>
        <w:tabs>
          <w:tab w:val="left" w:pos="1350"/>
        </w:tabs>
        <w:ind w:left="1620"/>
        <w:rPr>
          <w:szCs w:val="24"/>
          <w:lang w:val="en-US"/>
        </w:rPr>
      </w:pPr>
    </w:p>
    <w:p w14:paraId="742B3656" w14:textId="77777777" w:rsidR="00514137" w:rsidRPr="0029530D" w:rsidRDefault="00514137" w:rsidP="00BB3E8D">
      <w:pPr>
        <w:pStyle w:val="BlockText"/>
        <w:tabs>
          <w:tab w:val="clear" w:pos="387"/>
          <w:tab w:val="clear" w:pos="1107"/>
        </w:tabs>
        <w:ind w:right="0" w:hanging="720"/>
        <w:jc w:val="both"/>
        <w:rPr>
          <w:bCs/>
          <w:i w:val="0"/>
          <w:iCs/>
          <w:szCs w:val="24"/>
        </w:rPr>
      </w:pPr>
      <w:r w:rsidRPr="0029530D">
        <w:rPr>
          <w:bCs/>
          <w:i w:val="0"/>
          <w:iCs/>
          <w:szCs w:val="24"/>
        </w:rPr>
        <w:t>3.</w:t>
      </w:r>
      <w:r w:rsidRPr="0029530D">
        <w:rPr>
          <w:bCs/>
          <w:i w:val="0"/>
          <w:iCs/>
          <w:szCs w:val="24"/>
        </w:rPr>
        <w:tab/>
        <w:t xml:space="preserve">In consideration of the payments to be made by the </w:t>
      </w:r>
      <w:r w:rsidR="00225D57">
        <w:rPr>
          <w:bCs/>
          <w:i w:val="0"/>
          <w:iCs/>
          <w:szCs w:val="24"/>
        </w:rPr>
        <w:t>Purchaser</w:t>
      </w:r>
      <w:r w:rsidRPr="0029530D">
        <w:rPr>
          <w:bCs/>
          <w:i w:val="0"/>
          <w:iCs/>
          <w:szCs w:val="24"/>
        </w:rPr>
        <w:t xml:space="preserve"> to the </w:t>
      </w:r>
      <w:r w:rsidR="00AD2521" w:rsidRPr="0029530D">
        <w:rPr>
          <w:bCs/>
          <w:i w:val="0"/>
          <w:iCs/>
          <w:szCs w:val="24"/>
        </w:rPr>
        <w:t xml:space="preserve">Supplier </w:t>
      </w:r>
      <w:r w:rsidRPr="0029530D">
        <w:rPr>
          <w:bCs/>
          <w:i w:val="0"/>
          <w:iCs/>
          <w:szCs w:val="24"/>
        </w:rPr>
        <w:t xml:space="preserve">as indicated in this Agreement, the </w:t>
      </w:r>
      <w:r w:rsidR="00AD2521" w:rsidRPr="0029530D">
        <w:rPr>
          <w:bCs/>
          <w:i w:val="0"/>
          <w:iCs/>
          <w:szCs w:val="24"/>
        </w:rPr>
        <w:t>Supplier</w:t>
      </w:r>
      <w:r w:rsidRPr="0029530D">
        <w:rPr>
          <w:bCs/>
          <w:i w:val="0"/>
          <w:iCs/>
          <w:szCs w:val="24"/>
        </w:rPr>
        <w:t xml:space="preserve"> hereby covenants with the </w:t>
      </w:r>
      <w:r w:rsidR="00225D57">
        <w:rPr>
          <w:bCs/>
          <w:i w:val="0"/>
          <w:iCs/>
          <w:szCs w:val="24"/>
        </w:rPr>
        <w:t>Purchaser</w:t>
      </w:r>
      <w:r w:rsidRPr="0029530D">
        <w:rPr>
          <w:bCs/>
          <w:i w:val="0"/>
          <w:iCs/>
          <w:szCs w:val="24"/>
        </w:rPr>
        <w:t xml:space="preserve"> to supply the Goods</w:t>
      </w:r>
      <w:r w:rsidRPr="0029530D">
        <w:rPr>
          <w:bCs/>
          <w:iCs/>
          <w:szCs w:val="24"/>
        </w:rPr>
        <w:t xml:space="preserve"> </w:t>
      </w:r>
      <w:r w:rsidR="00AD2521" w:rsidRPr="0029530D">
        <w:rPr>
          <w:bCs/>
          <w:iCs/>
          <w:szCs w:val="24"/>
        </w:rPr>
        <w:t>[</w:t>
      </w:r>
      <w:r w:rsidRPr="0029530D">
        <w:rPr>
          <w:bCs/>
          <w:iCs/>
          <w:szCs w:val="24"/>
        </w:rPr>
        <w:t>and Related Services</w:t>
      </w:r>
      <w:r w:rsidRPr="0029530D">
        <w:rPr>
          <w:bCs/>
          <w:i w:val="0"/>
          <w:iCs/>
          <w:szCs w:val="24"/>
        </w:rPr>
        <w:t>] and to remedy defects therein in conformity in all respects with the provisions of the Contract.</w:t>
      </w:r>
      <w:r w:rsidR="00AD2521" w:rsidRPr="0029530D">
        <w:rPr>
          <w:bCs/>
          <w:i w:val="0"/>
          <w:iCs/>
          <w:szCs w:val="24"/>
        </w:rPr>
        <w:t xml:space="preserve"> </w:t>
      </w:r>
    </w:p>
    <w:p w14:paraId="38D07BD3" w14:textId="2790C264" w:rsidR="00F37B2D" w:rsidRPr="0029530D" w:rsidRDefault="00FB7A4C" w:rsidP="00BB3E8D">
      <w:pPr>
        <w:pStyle w:val="SectionIXHeader"/>
        <w:ind w:left="720" w:hanging="720"/>
        <w:jc w:val="both"/>
        <w:rPr>
          <w:rFonts w:ascii="Times New Roman" w:hAnsi="Times New Roman"/>
          <w:b w:val="0"/>
          <w:bCs/>
          <w:iCs/>
          <w:sz w:val="24"/>
          <w:szCs w:val="24"/>
        </w:rPr>
      </w:pPr>
      <w:r w:rsidRPr="0029530D">
        <w:rPr>
          <w:rFonts w:ascii="Times New Roman" w:hAnsi="Times New Roman"/>
          <w:b w:val="0"/>
          <w:bCs/>
          <w:iCs/>
          <w:sz w:val="24"/>
          <w:szCs w:val="24"/>
        </w:rPr>
        <w:t>4.</w:t>
      </w:r>
      <w:r w:rsidR="000D0771" w:rsidRPr="0029530D">
        <w:rPr>
          <w:rFonts w:ascii="Times New Roman" w:hAnsi="Times New Roman"/>
          <w:b w:val="0"/>
          <w:bCs/>
          <w:iCs/>
          <w:sz w:val="24"/>
          <w:szCs w:val="24"/>
        </w:rPr>
        <w:t xml:space="preserve"> </w:t>
      </w:r>
      <w:r w:rsidR="00BB3E8D">
        <w:rPr>
          <w:rFonts w:ascii="Times New Roman" w:hAnsi="Times New Roman"/>
          <w:b w:val="0"/>
          <w:bCs/>
          <w:iCs/>
          <w:sz w:val="24"/>
          <w:szCs w:val="24"/>
        </w:rPr>
        <w:tab/>
      </w:r>
      <w:r w:rsidR="00514137" w:rsidRPr="0029530D">
        <w:rPr>
          <w:rFonts w:ascii="Times New Roman" w:hAnsi="Times New Roman"/>
          <w:b w:val="0"/>
          <w:bCs/>
          <w:iCs/>
          <w:sz w:val="24"/>
          <w:szCs w:val="24"/>
        </w:rPr>
        <w:t xml:space="preserve">The </w:t>
      </w:r>
      <w:r w:rsidR="00225D57">
        <w:rPr>
          <w:rFonts w:ascii="Times New Roman" w:hAnsi="Times New Roman"/>
          <w:b w:val="0"/>
          <w:bCs/>
          <w:iCs/>
          <w:sz w:val="24"/>
          <w:szCs w:val="24"/>
        </w:rPr>
        <w:t>Purchaser</w:t>
      </w:r>
      <w:r w:rsidR="00514137" w:rsidRPr="0029530D">
        <w:rPr>
          <w:rFonts w:ascii="Times New Roman" w:hAnsi="Times New Roman"/>
          <w:b w:val="0"/>
          <w:bCs/>
          <w:iCs/>
          <w:sz w:val="24"/>
          <w:szCs w:val="24"/>
        </w:rPr>
        <w:t xml:space="preserve"> hereby covenants to pay the </w:t>
      </w:r>
      <w:r w:rsidR="00AD2521" w:rsidRPr="0029530D">
        <w:rPr>
          <w:rFonts w:ascii="Times New Roman" w:hAnsi="Times New Roman"/>
          <w:b w:val="0"/>
          <w:bCs/>
          <w:iCs/>
          <w:sz w:val="24"/>
          <w:szCs w:val="24"/>
        </w:rPr>
        <w:t>Supplier</w:t>
      </w:r>
      <w:r w:rsidR="00514137" w:rsidRPr="0029530D">
        <w:rPr>
          <w:rFonts w:ascii="Times New Roman" w:hAnsi="Times New Roman"/>
          <w:b w:val="0"/>
          <w:bCs/>
          <w:iCs/>
          <w:sz w:val="24"/>
          <w:szCs w:val="24"/>
        </w:rPr>
        <w:t xml:space="preserve"> in consideration of the supply of the Goods </w:t>
      </w:r>
      <w:r w:rsidR="00AD2521" w:rsidRPr="0029530D">
        <w:rPr>
          <w:rFonts w:ascii="Times New Roman" w:hAnsi="Times New Roman"/>
          <w:b w:val="0"/>
          <w:bCs/>
          <w:iCs/>
          <w:sz w:val="24"/>
          <w:szCs w:val="24"/>
        </w:rPr>
        <w:t>[</w:t>
      </w:r>
      <w:r w:rsidR="00514137" w:rsidRPr="0029530D">
        <w:rPr>
          <w:rFonts w:ascii="Times New Roman" w:hAnsi="Times New Roman"/>
          <w:b w:val="0"/>
          <w:bCs/>
          <w:i/>
          <w:iCs/>
          <w:sz w:val="24"/>
          <w:szCs w:val="24"/>
        </w:rPr>
        <w:t>and Related Services</w:t>
      </w:r>
      <w:r w:rsidR="00514137" w:rsidRPr="0029530D">
        <w:rPr>
          <w:rFonts w:ascii="Times New Roman" w:hAnsi="Times New Roman"/>
          <w:b w:val="0"/>
          <w:bCs/>
          <w:iCs/>
          <w:sz w:val="24"/>
          <w:szCs w:val="24"/>
        </w:rPr>
        <w:t>] and the remedying of defects therein, the Contract Price or such other sum as may become payable under the provisions of the Contract at the times and in the manne</w:t>
      </w:r>
      <w:r w:rsidR="001C36CB" w:rsidRPr="0029530D">
        <w:rPr>
          <w:rFonts w:ascii="Times New Roman" w:hAnsi="Times New Roman"/>
          <w:b w:val="0"/>
          <w:bCs/>
          <w:iCs/>
          <w:sz w:val="24"/>
          <w:szCs w:val="24"/>
        </w:rPr>
        <w:t>r prescribed by the Contract.</w:t>
      </w:r>
    </w:p>
    <w:p w14:paraId="312B2DC9" w14:textId="4888CEE0" w:rsidR="00FB7A4C" w:rsidRPr="00914DC4" w:rsidRDefault="00FB7A4C" w:rsidP="008C7252">
      <w:pPr>
        <w:spacing w:before="120" w:after="120"/>
        <w:rPr>
          <w:szCs w:val="24"/>
          <w:lang w:val="en-US"/>
        </w:rPr>
      </w:pPr>
      <w:r w:rsidRPr="00914DC4">
        <w:rPr>
          <w:szCs w:val="24"/>
          <w:lang w:val="en-US"/>
        </w:rPr>
        <w:t>Agreement to be executed in acco</w:t>
      </w:r>
      <w:r w:rsidR="008C7252">
        <w:rPr>
          <w:szCs w:val="24"/>
          <w:lang w:val="en-US"/>
        </w:rPr>
        <w:t>rdance with the laws of ……………………</w:t>
      </w:r>
      <w:r w:rsidRPr="00914DC4">
        <w:rPr>
          <w:szCs w:val="24"/>
          <w:lang w:val="en-US"/>
        </w:rPr>
        <w:t xml:space="preserve"> </w:t>
      </w:r>
      <w:r w:rsidRPr="00975D0E">
        <w:rPr>
          <w:b/>
          <w:i/>
          <w:color w:val="2F5496" w:themeColor="accent5" w:themeShade="BF"/>
          <w:szCs w:val="24"/>
          <w:lang w:val="en-US"/>
        </w:rPr>
        <w:t>[name of the borrowing country</w:t>
      </w:r>
      <w:proofErr w:type="gramStart"/>
      <w:r w:rsidRPr="00975D0E">
        <w:rPr>
          <w:b/>
          <w:i/>
          <w:color w:val="2F5496" w:themeColor="accent5" w:themeShade="BF"/>
          <w:szCs w:val="24"/>
          <w:lang w:val="en-US"/>
        </w:rPr>
        <w:t>]</w:t>
      </w:r>
      <w:r w:rsidR="008C7252">
        <w:rPr>
          <w:szCs w:val="24"/>
          <w:lang w:val="en-US"/>
        </w:rPr>
        <w:t>..</w:t>
      </w:r>
      <w:proofErr w:type="gramEnd"/>
      <w:r w:rsidR="001D0ACD" w:rsidRPr="00914DC4">
        <w:rPr>
          <w:szCs w:val="24"/>
          <w:lang w:val="en-US"/>
        </w:rPr>
        <w:t>on</w:t>
      </w:r>
      <w:r w:rsidRPr="00914DC4">
        <w:rPr>
          <w:szCs w:val="24"/>
          <w:lang w:val="en-US"/>
        </w:rPr>
        <w:t xml:space="preserve"> the day, month and year indicated above.</w:t>
      </w:r>
    </w:p>
    <w:p w14:paraId="60885395" w14:textId="77777777" w:rsidR="008C7252" w:rsidRDefault="008C7252" w:rsidP="008C7252">
      <w:pPr>
        <w:spacing w:before="120" w:after="120"/>
        <w:rPr>
          <w:szCs w:val="24"/>
          <w:lang w:val="en-US"/>
        </w:rPr>
      </w:pPr>
    </w:p>
    <w:p w14:paraId="68FB539E" w14:textId="77777777" w:rsidR="00FB7A4C" w:rsidRPr="00914DC4" w:rsidRDefault="00FB7A4C" w:rsidP="00BB3E8D">
      <w:pPr>
        <w:spacing w:before="120" w:after="120"/>
        <w:rPr>
          <w:szCs w:val="24"/>
          <w:lang w:val="en-US"/>
        </w:rPr>
      </w:pPr>
      <w:r w:rsidRPr="00914DC4">
        <w:rPr>
          <w:szCs w:val="24"/>
          <w:lang w:val="en-US"/>
        </w:rPr>
        <w:t>Signed by:</w:t>
      </w:r>
      <w:r w:rsidRPr="00914DC4">
        <w:rPr>
          <w:szCs w:val="24"/>
          <w:lang w:val="en-US"/>
        </w:rPr>
        <w:tab/>
      </w:r>
      <w:r w:rsidRPr="00914DC4">
        <w:rPr>
          <w:szCs w:val="24"/>
          <w:lang w:val="en-US"/>
        </w:rPr>
        <w:tab/>
      </w:r>
      <w:r w:rsidR="008C7252">
        <w:rPr>
          <w:szCs w:val="24"/>
          <w:lang w:val="en-US"/>
        </w:rPr>
        <w:tab/>
      </w:r>
      <w:r w:rsidR="008C7252">
        <w:rPr>
          <w:szCs w:val="24"/>
          <w:lang w:val="en-US"/>
        </w:rPr>
        <w:tab/>
      </w:r>
      <w:r w:rsidR="008C7252">
        <w:rPr>
          <w:szCs w:val="24"/>
          <w:lang w:val="en-US"/>
        </w:rPr>
        <w:tab/>
      </w:r>
      <w:r w:rsidR="008C7252">
        <w:rPr>
          <w:szCs w:val="24"/>
          <w:lang w:val="en-US"/>
        </w:rPr>
        <w:tab/>
      </w:r>
      <w:r w:rsidRPr="00914DC4">
        <w:rPr>
          <w:szCs w:val="24"/>
          <w:lang w:val="en-US"/>
        </w:rPr>
        <w:t>Signed by:</w:t>
      </w:r>
      <w:r w:rsidRPr="00914DC4">
        <w:rPr>
          <w:szCs w:val="24"/>
          <w:lang w:val="en-US"/>
        </w:rPr>
        <w:tab/>
      </w:r>
    </w:p>
    <w:p w14:paraId="0CC3C219" w14:textId="77777777" w:rsidR="00FB7A4C" w:rsidRPr="00914DC4" w:rsidRDefault="00FB7A4C" w:rsidP="00BB3E8D">
      <w:pPr>
        <w:spacing w:before="120" w:after="120"/>
        <w:rPr>
          <w:szCs w:val="24"/>
          <w:lang w:val="en-US"/>
        </w:rPr>
      </w:pPr>
      <w:r w:rsidRPr="00914DC4">
        <w:rPr>
          <w:szCs w:val="24"/>
          <w:lang w:val="en-US"/>
        </w:rPr>
        <w:t xml:space="preserve">For and on behalf of the </w:t>
      </w:r>
      <w:r w:rsidR="00225D57">
        <w:rPr>
          <w:szCs w:val="24"/>
          <w:lang w:val="en-US"/>
        </w:rPr>
        <w:t>Purchaser</w:t>
      </w:r>
      <w:r w:rsidR="0083676F">
        <w:rPr>
          <w:i/>
          <w:szCs w:val="24"/>
          <w:lang w:val="en-US"/>
        </w:rPr>
        <w:t xml:space="preserve"> </w:t>
      </w:r>
      <w:r w:rsidR="008C7252">
        <w:rPr>
          <w:i/>
          <w:szCs w:val="24"/>
          <w:lang w:val="en-US"/>
        </w:rPr>
        <w:tab/>
      </w:r>
      <w:r w:rsidR="008C7252">
        <w:rPr>
          <w:i/>
          <w:szCs w:val="24"/>
          <w:lang w:val="en-US"/>
        </w:rPr>
        <w:tab/>
      </w:r>
      <w:r w:rsidR="008C7252">
        <w:rPr>
          <w:i/>
          <w:szCs w:val="24"/>
          <w:lang w:val="en-US"/>
        </w:rPr>
        <w:tab/>
      </w:r>
      <w:r w:rsidR="008C7252">
        <w:rPr>
          <w:szCs w:val="24"/>
          <w:lang w:val="en-US"/>
        </w:rPr>
        <w:t>F</w:t>
      </w:r>
      <w:r w:rsidRPr="00914DC4">
        <w:rPr>
          <w:szCs w:val="24"/>
          <w:lang w:val="en-US"/>
        </w:rPr>
        <w:t xml:space="preserve">or and on behalf the </w:t>
      </w:r>
      <w:r w:rsidR="00AD2521">
        <w:rPr>
          <w:szCs w:val="24"/>
          <w:lang w:val="en-US"/>
        </w:rPr>
        <w:t>Supplier</w:t>
      </w:r>
    </w:p>
    <w:p w14:paraId="4CF9E98F" w14:textId="77777777" w:rsidR="008C7252" w:rsidRDefault="008C7252" w:rsidP="00BB3E8D">
      <w:pPr>
        <w:spacing w:before="120" w:after="120"/>
        <w:rPr>
          <w:szCs w:val="24"/>
          <w:lang w:val="en-US"/>
        </w:rPr>
      </w:pPr>
    </w:p>
    <w:p w14:paraId="41CF0A48" w14:textId="789423CE" w:rsidR="006738C1" w:rsidRPr="00BB3E8D" w:rsidRDefault="006738C1" w:rsidP="001F6E3F">
      <w:pPr>
        <w:pStyle w:val="SectionIXHeader"/>
        <w:spacing w:after="120"/>
        <w:rPr>
          <w:rFonts w:ascii="Times New Roman" w:hAnsi="Times New Roman"/>
          <w:szCs w:val="32"/>
        </w:rPr>
      </w:pPr>
      <w:r w:rsidRPr="00914DC4">
        <w:rPr>
          <w:rFonts w:ascii="Times New Roman" w:hAnsi="Times New Roman"/>
          <w:sz w:val="24"/>
          <w:szCs w:val="24"/>
        </w:rPr>
        <w:br w:type="page"/>
      </w:r>
      <w:bookmarkStart w:id="500" w:name="_Toc471555885"/>
      <w:bookmarkStart w:id="501" w:name="_Toc73333193"/>
      <w:bookmarkStart w:id="502" w:name="_Toc140480739"/>
      <w:r w:rsidR="00934FCF" w:rsidRPr="00BB3E8D">
        <w:rPr>
          <w:rFonts w:ascii="Times New Roman" w:hAnsi="Times New Roman"/>
          <w:szCs w:val="32"/>
        </w:rPr>
        <w:lastRenderedPageBreak/>
        <w:t>4</w:t>
      </w:r>
      <w:r w:rsidRPr="00BB3E8D">
        <w:rPr>
          <w:rFonts w:ascii="Times New Roman" w:hAnsi="Times New Roman"/>
          <w:szCs w:val="32"/>
        </w:rPr>
        <w:t>.</w:t>
      </w:r>
      <w:r w:rsidRPr="00B46A7A">
        <w:rPr>
          <w:rFonts w:ascii="Times New Roman" w:hAnsi="Times New Roman"/>
          <w:sz w:val="36"/>
          <w:szCs w:val="36"/>
        </w:rPr>
        <w:t xml:space="preserve"> </w:t>
      </w:r>
      <w:r w:rsidRPr="00BB3E8D">
        <w:rPr>
          <w:rFonts w:ascii="Times New Roman" w:hAnsi="Times New Roman"/>
          <w:szCs w:val="32"/>
        </w:rPr>
        <w:t>Performance Security</w:t>
      </w:r>
      <w:bookmarkEnd w:id="500"/>
      <w:bookmarkEnd w:id="501"/>
      <w:bookmarkEnd w:id="502"/>
      <w:r w:rsidR="00A04CAC" w:rsidRPr="00BB3E8D">
        <w:rPr>
          <w:rFonts w:ascii="Times New Roman" w:hAnsi="Times New Roman"/>
          <w:szCs w:val="32"/>
        </w:rPr>
        <w:t xml:space="preserve"> (Bank Guarantee)</w:t>
      </w:r>
    </w:p>
    <w:p w14:paraId="3ECA51AF" w14:textId="77777777" w:rsidR="00933216" w:rsidRPr="00914DC4" w:rsidRDefault="00933216" w:rsidP="001F6E3F">
      <w:pPr>
        <w:pStyle w:val="Footer"/>
        <w:spacing w:before="0"/>
        <w:rPr>
          <w:iCs/>
          <w:szCs w:val="24"/>
          <w:lang w:val="en-US"/>
        </w:rPr>
      </w:pPr>
      <w:r w:rsidRPr="00914DC4">
        <w:rPr>
          <w:iCs/>
          <w:szCs w:val="24"/>
          <w:lang w:val="en-US"/>
        </w:rPr>
        <w:t xml:space="preserve">[The bank, as requested by the successful Bidder, shall fill in this form in accordance with the instructions indicated]  </w:t>
      </w:r>
    </w:p>
    <w:p w14:paraId="72AC8522" w14:textId="77777777" w:rsidR="00933216" w:rsidRPr="00914DC4" w:rsidRDefault="00933216" w:rsidP="00BB3E8D">
      <w:pPr>
        <w:jc w:val="right"/>
        <w:rPr>
          <w:szCs w:val="24"/>
          <w:lang w:val="en-US"/>
        </w:rPr>
      </w:pPr>
      <w:r w:rsidRPr="00914DC4">
        <w:rPr>
          <w:szCs w:val="24"/>
          <w:lang w:val="en-US"/>
        </w:rPr>
        <w:t xml:space="preserve">Date: </w:t>
      </w:r>
      <w:r w:rsidRPr="00975D0E">
        <w:rPr>
          <w:b/>
          <w:i/>
          <w:iCs/>
          <w:color w:val="2F5496" w:themeColor="accent5" w:themeShade="BF"/>
          <w:szCs w:val="24"/>
          <w:lang w:val="en-US"/>
        </w:rPr>
        <w:t>[insert date (as day, month, and year)]</w:t>
      </w:r>
    </w:p>
    <w:p w14:paraId="5F7C4C08" w14:textId="662E9BBB" w:rsidR="00933216" w:rsidRPr="00914DC4" w:rsidRDefault="00933216" w:rsidP="00BB3E8D">
      <w:pPr>
        <w:jc w:val="right"/>
        <w:rPr>
          <w:szCs w:val="24"/>
          <w:lang w:val="en-US"/>
        </w:rPr>
      </w:pPr>
      <w:r w:rsidRPr="00914DC4">
        <w:rPr>
          <w:szCs w:val="24"/>
          <w:lang w:val="en-US"/>
        </w:rPr>
        <w:t xml:space="preserve"> Bidding Process Reference:</w:t>
      </w:r>
      <w:r w:rsidRPr="00914DC4">
        <w:rPr>
          <w:iCs/>
          <w:szCs w:val="24"/>
          <w:lang w:val="en-US"/>
        </w:rPr>
        <w:t xml:space="preserve"> </w:t>
      </w:r>
      <w:r w:rsidRPr="00975D0E">
        <w:rPr>
          <w:b/>
          <w:i/>
          <w:iCs/>
          <w:color w:val="2F5496" w:themeColor="accent5" w:themeShade="BF"/>
          <w:szCs w:val="24"/>
          <w:lang w:val="en-US"/>
        </w:rPr>
        <w:t xml:space="preserve">[insert no. and title of </w:t>
      </w:r>
      <w:r w:rsidR="0031302A" w:rsidRPr="00975D0E">
        <w:rPr>
          <w:b/>
          <w:i/>
          <w:iCs/>
          <w:color w:val="2F5496" w:themeColor="accent5" w:themeShade="BF"/>
          <w:szCs w:val="24"/>
          <w:lang w:val="en-US"/>
        </w:rPr>
        <w:t>B</w:t>
      </w:r>
      <w:r w:rsidRPr="00975D0E">
        <w:rPr>
          <w:b/>
          <w:i/>
          <w:iCs/>
          <w:color w:val="2F5496" w:themeColor="accent5" w:themeShade="BF"/>
          <w:szCs w:val="24"/>
          <w:lang w:val="en-US"/>
        </w:rPr>
        <w:t>idding process]</w:t>
      </w:r>
    </w:p>
    <w:p w14:paraId="77072A50" w14:textId="600495A8" w:rsidR="00933216" w:rsidRPr="00914DC4" w:rsidRDefault="00933216" w:rsidP="00BB3E8D">
      <w:pPr>
        <w:pStyle w:val="Footer"/>
        <w:tabs>
          <w:tab w:val="clear" w:pos="9504"/>
          <w:tab w:val="left" w:pos="6330"/>
        </w:tabs>
        <w:spacing w:before="0"/>
        <w:jc w:val="right"/>
        <w:rPr>
          <w:iCs/>
          <w:szCs w:val="24"/>
          <w:lang w:val="en-US"/>
        </w:rPr>
      </w:pPr>
      <w:r w:rsidRPr="00914DC4">
        <w:rPr>
          <w:szCs w:val="24"/>
          <w:lang w:val="en-US"/>
        </w:rPr>
        <w:t>Bank’s Branch or Office:</w:t>
      </w:r>
      <w:r w:rsidRPr="00914DC4">
        <w:rPr>
          <w:iCs/>
          <w:szCs w:val="24"/>
          <w:lang w:val="en-US"/>
        </w:rPr>
        <w:t xml:space="preserve"> </w:t>
      </w:r>
      <w:r w:rsidRPr="00975D0E">
        <w:rPr>
          <w:b/>
          <w:i/>
          <w:iCs/>
          <w:color w:val="2F5496" w:themeColor="accent5" w:themeShade="BF"/>
          <w:szCs w:val="24"/>
          <w:lang w:val="en-US"/>
        </w:rPr>
        <w:t>[insert complete name of Guarantor]</w:t>
      </w:r>
      <w:r w:rsidRPr="00975D0E">
        <w:rPr>
          <w:i/>
          <w:color w:val="2F5496" w:themeColor="accent5" w:themeShade="BF"/>
          <w:szCs w:val="24"/>
          <w:lang w:val="en-US"/>
        </w:rPr>
        <w:t xml:space="preserve"> </w:t>
      </w:r>
    </w:p>
    <w:p w14:paraId="68EF355F" w14:textId="77777777" w:rsidR="00933216" w:rsidRPr="00874F7C" w:rsidRDefault="00933216" w:rsidP="00BB3E8D">
      <w:pPr>
        <w:jc w:val="right"/>
        <w:rPr>
          <w:i/>
          <w:szCs w:val="24"/>
          <w:lang w:val="en-US"/>
        </w:rPr>
      </w:pPr>
      <w:r w:rsidRPr="00BB3E8D">
        <w:rPr>
          <w:bCs/>
          <w:szCs w:val="24"/>
          <w:lang w:val="en-US"/>
        </w:rPr>
        <w:t>Beneficiary:</w:t>
      </w:r>
      <w:r w:rsidRPr="00914DC4">
        <w:rPr>
          <w:szCs w:val="24"/>
          <w:lang w:val="en-US"/>
        </w:rPr>
        <w:t xml:space="preserve"> </w:t>
      </w:r>
      <w:r w:rsidRPr="00975D0E">
        <w:rPr>
          <w:b/>
          <w:i/>
          <w:iCs/>
          <w:color w:val="2F5496" w:themeColor="accent5" w:themeShade="BF"/>
          <w:szCs w:val="24"/>
          <w:lang w:val="en-US"/>
        </w:rPr>
        <w:t xml:space="preserve">[insert complete name </w:t>
      </w:r>
      <w:proofErr w:type="gramStart"/>
      <w:r w:rsidRPr="00975D0E">
        <w:rPr>
          <w:b/>
          <w:i/>
          <w:iCs/>
          <w:color w:val="2F5496" w:themeColor="accent5" w:themeShade="BF"/>
          <w:szCs w:val="24"/>
          <w:lang w:val="en-US"/>
        </w:rPr>
        <w:t>of</w:t>
      </w:r>
      <w:r w:rsidRPr="00975D0E">
        <w:rPr>
          <w:b/>
          <w:iCs/>
          <w:color w:val="2F5496" w:themeColor="accent5" w:themeShade="BF"/>
          <w:szCs w:val="24"/>
          <w:lang w:val="en-US"/>
        </w:rPr>
        <w:t xml:space="preserve"> </w:t>
      </w:r>
      <w:r w:rsidRPr="00975D0E">
        <w:rPr>
          <w:b/>
          <w:i/>
          <w:iCs/>
          <w:color w:val="2F5496" w:themeColor="accent5" w:themeShade="BF"/>
          <w:szCs w:val="24"/>
          <w:lang w:val="en-US"/>
        </w:rPr>
        <w:t xml:space="preserve"> </w:t>
      </w:r>
      <w:r w:rsidR="00225D57" w:rsidRPr="00975D0E">
        <w:rPr>
          <w:b/>
          <w:i/>
          <w:iCs/>
          <w:color w:val="2F5496" w:themeColor="accent5" w:themeShade="BF"/>
          <w:szCs w:val="24"/>
          <w:lang w:val="en-US"/>
        </w:rPr>
        <w:t>Purchaser</w:t>
      </w:r>
      <w:proofErr w:type="gramEnd"/>
      <w:r w:rsidRPr="00975D0E">
        <w:rPr>
          <w:b/>
          <w:i/>
          <w:iCs/>
          <w:color w:val="2F5496" w:themeColor="accent5" w:themeShade="BF"/>
          <w:szCs w:val="24"/>
          <w:lang w:val="en-US"/>
        </w:rPr>
        <w:t>]</w:t>
      </w:r>
    </w:p>
    <w:p w14:paraId="536041A5" w14:textId="77777777" w:rsidR="00874F7C" w:rsidRDefault="00874F7C" w:rsidP="00874F7C">
      <w:pPr>
        <w:rPr>
          <w:b/>
          <w:bCs/>
          <w:szCs w:val="24"/>
          <w:lang w:val="en-US"/>
        </w:rPr>
      </w:pPr>
    </w:p>
    <w:p w14:paraId="3BDF7686" w14:textId="09CF1536" w:rsidR="00933216" w:rsidRPr="00914DC4" w:rsidRDefault="00933216" w:rsidP="00933216">
      <w:pPr>
        <w:spacing w:after="200"/>
        <w:rPr>
          <w:iCs/>
          <w:szCs w:val="24"/>
          <w:lang w:val="en-US"/>
        </w:rPr>
      </w:pPr>
      <w:r w:rsidRPr="00914DC4">
        <w:rPr>
          <w:b/>
          <w:bCs/>
          <w:szCs w:val="24"/>
          <w:lang w:val="en-US"/>
        </w:rPr>
        <w:t>PERFORMANCE GUARANTEE No.:</w:t>
      </w:r>
      <w:r w:rsidR="00874F7C">
        <w:rPr>
          <w:b/>
          <w:bCs/>
          <w:szCs w:val="24"/>
          <w:lang w:val="en-US"/>
        </w:rPr>
        <w:t xml:space="preserve"> </w:t>
      </w:r>
      <w:r w:rsidRPr="00975D0E">
        <w:rPr>
          <w:b/>
          <w:i/>
          <w:iCs/>
          <w:color w:val="2F5496" w:themeColor="accent5" w:themeShade="BF"/>
          <w:szCs w:val="24"/>
          <w:lang w:val="en-US"/>
        </w:rPr>
        <w:t>[insert Performance Guarantee number]</w:t>
      </w:r>
    </w:p>
    <w:p w14:paraId="429830A9" w14:textId="77777777" w:rsidR="00874F7C" w:rsidRDefault="00933216" w:rsidP="00874F7C">
      <w:pPr>
        <w:rPr>
          <w:szCs w:val="24"/>
          <w:lang w:val="en-US"/>
        </w:rPr>
      </w:pPr>
      <w:r w:rsidRPr="00914DC4">
        <w:rPr>
          <w:szCs w:val="24"/>
          <w:lang w:val="en-US"/>
        </w:rPr>
        <w:t xml:space="preserve">We have been informed that </w:t>
      </w:r>
      <w:r w:rsidRPr="00975D0E">
        <w:rPr>
          <w:b/>
          <w:i/>
          <w:iCs/>
          <w:color w:val="2F5496" w:themeColor="accent5" w:themeShade="BF"/>
          <w:szCs w:val="24"/>
          <w:lang w:val="en-US"/>
        </w:rPr>
        <w:t xml:space="preserve">[insert complete name of the </w:t>
      </w:r>
      <w:r w:rsidR="00AD2521" w:rsidRPr="00975D0E">
        <w:rPr>
          <w:b/>
          <w:i/>
          <w:iCs/>
          <w:color w:val="2F5496" w:themeColor="accent5" w:themeShade="BF"/>
          <w:szCs w:val="24"/>
          <w:lang w:val="en-US"/>
        </w:rPr>
        <w:t>Supplier</w:t>
      </w:r>
      <w:r w:rsidR="007A2CB4" w:rsidRPr="00975D0E">
        <w:rPr>
          <w:b/>
          <w:i/>
          <w:color w:val="2F5496" w:themeColor="accent5" w:themeShade="BF"/>
          <w:szCs w:val="24"/>
          <w:lang w:val="en-US"/>
        </w:rPr>
        <w:t>]</w:t>
      </w:r>
      <w:r w:rsidRPr="00975D0E">
        <w:rPr>
          <w:color w:val="2F5496" w:themeColor="accent5" w:themeShade="BF"/>
          <w:szCs w:val="24"/>
          <w:lang w:val="en-US"/>
        </w:rPr>
        <w:t xml:space="preserve"> </w:t>
      </w:r>
      <w:r w:rsidRPr="00914DC4">
        <w:rPr>
          <w:szCs w:val="24"/>
          <w:lang w:val="en-US"/>
        </w:rPr>
        <w:t xml:space="preserve">(hereinafter called "the </w:t>
      </w:r>
      <w:r w:rsidR="00AD2521">
        <w:rPr>
          <w:szCs w:val="24"/>
          <w:lang w:val="en-US"/>
        </w:rPr>
        <w:t>Supplier</w:t>
      </w:r>
      <w:r w:rsidRPr="00914DC4">
        <w:rPr>
          <w:szCs w:val="24"/>
          <w:lang w:val="en-US"/>
        </w:rPr>
        <w:t>") has entered into Contract No</w:t>
      </w:r>
      <w:r w:rsidRPr="00914DC4">
        <w:rPr>
          <w:iCs/>
          <w:szCs w:val="24"/>
          <w:lang w:val="en-US"/>
        </w:rPr>
        <w:t xml:space="preserve">. </w:t>
      </w:r>
      <w:r w:rsidRPr="00975D0E">
        <w:rPr>
          <w:b/>
          <w:i/>
          <w:iCs/>
          <w:color w:val="2F5496" w:themeColor="accent5" w:themeShade="BF"/>
          <w:szCs w:val="24"/>
          <w:lang w:val="en-US"/>
        </w:rPr>
        <w:t>[insert number]</w:t>
      </w:r>
      <w:r w:rsidRPr="00914DC4">
        <w:rPr>
          <w:szCs w:val="24"/>
          <w:lang w:val="en-US"/>
        </w:rPr>
        <w:t xml:space="preserve"> dated </w:t>
      </w:r>
      <w:r w:rsidRPr="00975D0E">
        <w:rPr>
          <w:b/>
          <w:i/>
          <w:iCs/>
          <w:color w:val="2F5496" w:themeColor="accent5" w:themeShade="BF"/>
          <w:szCs w:val="24"/>
          <w:lang w:val="en-US"/>
        </w:rPr>
        <w:t>[insert day and month]</w:t>
      </w:r>
      <w:r w:rsidRPr="00914DC4">
        <w:rPr>
          <w:iCs/>
          <w:szCs w:val="24"/>
          <w:lang w:val="en-US"/>
        </w:rPr>
        <w:t xml:space="preserve">, </w:t>
      </w:r>
      <w:r w:rsidRPr="00975D0E">
        <w:rPr>
          <w:b/>
          <w:i/>
          <w:iCs/>
          <w:color w:val="2F5496" w:themeColor="accent5" w:themeShade="BF"/>
          <w:szCs w:val="24"/>
          <w:lang w:val="en-US"/>
        </w:rPr>
        <w:t>[insert year]</w:t>
      </w:r>
      <w:r w:rsidRPr="00914DC4">
        <w:rPr>
          <w:szCs w:val="24"/>
          <w:lang w:val="en-US"/>
        </w:rPr>
        <w:t xml:space="preserve"> with you, for the </w:t>
      </w:r>
      <w:r w:rsidRPr="0029530D">
        <w:rPr>
          <w:szCs w:val="24"/>
          <w:lang w:val="en-US"/>
        </w:rPr>
        <w:t>supply of</w:t>
      </w:r>
      <w:r w:rsidRPr="00914DC4">
        <w:rPr>
          <w:i/>
          <w:szCs w:val="24"/>
          <w:lang w:val="en-US"/>
        </w:rPr>
        <w:t xml:space="preserve"> </w:t>
      </w:r>
      <w:r w:rsidRPr="00975D0E">
        <w:rPr>
          <w:b/>
          <w:i/>
          <w:iCs/>
          <w:color w:val="2F5496" w:themeColor="accent5" w:themeShade="BF"/>
          <w:szCs w:val="24"/>
          <w:lang w:val="en-US"/>
        </w:rPr>
        <w:t>[description of Goods and related Services]</w:t>
      </w:r>
      <w:r w:rsidRPr="00975D0E">
        <w:rPr>
          <w:i/>
          <w:iCs/>
          <w:color w:val="2F5496" w:themeColor="accent5" w:themeShade="BF"/>
          <w:szCs w:val="24"/>
          <w:lang w:val="en-US"/>
        </w:rPr>
        <w:t xml:space="preserve"> </w:t>
      </w:r>
      <w:r w:rsidRPr="00914DC4">
        <w:rPr>
          <w:szCs w:val="24"/>
          <w:lang w:val="en-US"/>
        </w:rPr>
        <w:t>and the remedying of any defects therein (hereinafter called "the Contract").</w:t>
      </w:r>
    </w:p>
    <w:p w14:paraId="06D2B392" w14:textId="0B3670F5" w:rsidR="00933216" w:rsidRPr="00914DC4" w:rsidRDefault="00933216" w:rsidP="00874F7C">
      <w:pPr>
        <w:rPr>
          <w:szCs w:val="24"/>
          <w:lang w:val="en-US"/>
        </w:rPr>
      </w:pPr>
      <w:r w:rsidRPr="00914DC4">
        <w:rPr>
          <w:szCs w:val="24"/>
          <w:lang w:val="en-US"/>
        </w:rPr>
        <w:t xml:space="preserve"> </w:t>
      </w:r>
    </w:p>
    <w:p w14:paraId="5C3FA70D" w14:textId="75030FB5" w:rsidR="00933216" w:rsidRDefault="00933216" w:rsidP="00874F7C">
      <w:pPr>
        <w:rPr>
          <w:szCs w:val="24"/>
          <w:lang w:val="en-US"/>
        </w:rPr>
      </w:pPr>
      <w:r w:rsidRPr="00914DC4">
        <w:rPr>
          <w:szCs w:val="24"/>
          <w:lang w:val="en-US"/>
        </w:rPr>
        <w:t>Furthermore, we understand that, according to the conditions of the Contract, a Performance Guarantee is required.</w:t>
      </w:r>
    </w:p>
    <w:p w14:paraId="117E8E17" w14:textId="77777777" w:rsidR="00874F7C" w:rsidRPr="00914DC4" w:rsidRDefault="00874F7C" w:rsidP="00874F7C">
      <w:pPr>
        <w:rPr>
          <w:szCs w:val="24"/>
          <w:lang w:val="en-US"/>
        </w:rPr>
      </w:pPr>
    </w:p>
    <w:p w14:paraId="10F894B6" w14:textId="0E680C55" w:rsidR="00933216" w:rsidRDefault="00933216" w:rsidP="00874F7C">
      <w:pPr>
        <w:rPr>
          <w:szCs w:val="24"/>
          <w:lang w:val="en-US"/>
        </w:rPr>
      </w:pPr>
      <w:r w:rsidRPr="00914DC4">
        <w:rPr>
          <w:szCs w:val="24"/>
          <w:lang w:val="en-US"/>
        </w:rPr>
        <w:t xml:space="preserve">At the request of the </w:t>
      </w:r>
      <w:r w:rsidR="00AD2521" w:rsidRPr="00AD2521">
        <w:rPr>
          <w:iCs/>
          <w:szCs w:val="24"/>
          <w:lang w:val="en-US"/>
        </w:rPr>
        <w:t>Supplier</w:t>
      </w:r>
      <w:r w:rsidRPr="00914DC4">
        <w:rPr>
          <w:szCs w:val="24"/>
          <w:lang w:val="en-US"/>
        </w:rPr>
        <w:t xml:space="preserve">, we hereby irrevocably undertake to pay you any sum(s) not exceeding </w:t>
      </w:r>
      <w:r w:rsidRPr="00975D0E">
        <w:rPr>
          <w:b/>
          <w:i/>
          <w:iCs/>
          <w:color w:val="2F5496" w:themeColor="accent5" w:themeShade="BF"/>
          <w:szCs w:val="24"/>
          <w:lang w:val="en-US"/>
        </w:rPr>
        <w:t>[</w:t>
      </w:r>
      <w:r w:rsidR="00D11463" w:rsidRPr="00975D0E">
        <w:rPr>
          <w:b/>
          <w:i/>
          <w:iCs/>
          <w:color w:val="2F5496" w:themeColor="accent5" w:themeShade="BF"/>
          <w:szCs w:val="24"/>
          <w:lang w:val="en-US"/>
        </w:rPr>
        <w:t>insert amount</w:t>
      </w:r>
      <w:r w:rsidR="00D11463" w:rsidRPr="00975D0E">
        <w:rPr>
          <w:b/>
          <w:i/>
          <w:iCs/>
          <w:color w:val="2F5496" w:themeColor="accent5" w:themeShade="BF"/>
          <w:szCs w:val="24"/>
          <w:vertAlign w:val="superscript"/>
          <w:lang w:val="en-US"/>
        </w:rPr>
        <w:t>1</w:t>
      </w:r>
      <w:r w:rsidRPr="00975D0E">
        <w:rPr>
          <w:b/>
          <w:i/>
          <w:iCs/>
          <w:color w:val="2F5496" w:themeColor="accent5" w:themeShade="BF"/>
          <w:szCs w:val="24"/>
          <w:lang w:val="en-US"/>
        </w:rPr>
        <w:t xml:space="preserve"> in figures and words]</w:t>
      </w:r>
      <w:r w:rsidRPr="00914DC4">
        <w:rPr>
          <w:iCs/>
          <w:szCs w:val="24"/>
          <w:lang w:val="en-US"/>
        </w:rPr>
        <w:t xml:space="preserve"> s</w:t>
      </w:r>
      <w:r w:rsidRPr="00914DC4">
        <w:rPr>
          <w:szCs w:val="24"/>
          <w:lang w:val="en-US"/>
        </w:rPr>
        <w:t xml:space="preserve">uch sum being payable in the types and proportions of currencies in which the Contract Price is payable, upon receipt by us of your first demand in writing declaring the </w:t>
      </w:r>
      <w:r w:rsidR="00AD2521" w:rsidRPr="00AD2521">
        <w:rPr>
          <w:iCs/>
          <w:szCs w:val="24"/>
          <w:lang w:val="en-US"/>
        </w:rPr>
        <w:t>Supplier</w:t>
      </w:r>
      <w:r w:rsidRPr="00914DC4">
        <w:rPr>
          <w:szCs w:val="24"/>
          <w:lang w:val="en-US"/>
        </w:rPr>
        <w:t xml:space="preserve"> to be in default under the Contract, without cavil or argument, or your needing to prove or to show grounds or reasons for your demand or the sum specified therein.</w:t>
      </w:r>
    </w:p>
    <w:p w14:paraId="1ED2C131" w14:textId="77777777" w:rsidR="00874F7C" w:rsidRPr="00914DC4" w:rsidRDefault="00874F7C" w:rsidP="00874F7C">
      <w:pPr>
        <w:rPr>
          <w:szCs w:val="24"/>
          <w:lang w:val="en-US"/>
        </w:rPr>
      </w:pPr>
    </w:p>
    <w:p w14:paraId="2B6DCEAE" w14:textId="6556C1FF" w:rsidR="00933216" w:rsidRDefault="00933216" w:rsidP="00874F7C">
      <w:pPr>
        <w:rPr>
          <w:iCs/>
          <w:szCs w:val="24"/>
          <w:lang w:val="en-US"/>
        </w:rPr>
      </w:pPr>
      <w:r w:rsidRPr="00914DC4">
        <w:rPr>
          <w:szCs w:val="24"/>
          <w:lang w:val="en-US"/>
        </w:rPr>
        <w:t xml:space="preserve">This Guarantee shall expire no later than the </w:t>
      </w:r>
      <w:r w:rsidRPr="00975D0E">
        <w:rPr>
          <w:b/>
          <w:i/>
          <w:iCs/>
          <w:color w:val="2F5496" w:themeColor="accent5" w:themeShade="BF"/>
          <w:szCs w:val="24"/>
          <w:lang w:val="en-US"/>
        </w:rPr>
        <w:t>[insert number]</w:t>
      </w:r>
      <w:r w:rsidRPr="00975D0E">
        <w:rPr>
          <w:b/>
          <w:i/>
          <w:color w:val="2F5496" w:themeColor="accent5" w:themeShade="BF"/>
          <w:szCs w:val="24"/>
          <w:lang w:val="en-US"/>
        </w:rPr>
        <w:t xml:space="preserve"> </w:t>
      </w:r>
      <w:r w:rsidRPr="00914DC4">
        <w:rPr>
          <w:szCs w:val="24"/>
          <w:lang w:val="en-US"/>
        </w:rPr>
        <w:t xml:space="preserve">day of </w:t>
      </w:r>
      <w:r w:rsidRPr="00975D0E">
        <w:rPr>
          <w:b/>
          <w:i/>
          <w:iCs/>
          <w:color w:val="2F5496" w:themeColor="accent5" w:themeShade="BF"/>
          <w:szCs w:val="24"/>
          <w:lang w:val="en-US"/>
        </w:rPr>
        <w:t>[insert month]</w:t>
      </w:r>
      <w:r w:rsidRPr="00975D0E">
        <w:rPr>
          <w:color w:val="2F5496" w:themeColor="accent5" w:themeShade="BF"/>
          <w:szCs w:val="24"/>
          <w:lang w:val="en-US"/>
        </w:rPr>
        <w:t xml:space="preserve"> </w:t>
      </w:r>
      <w:r w:rsidRPr="00975D0E">
        <w:rPr>
          <w:b/>
          <w:i/>
          <w:iCs/>
          <w:color w:val="2F5496" w:themeColor="accent5" w:themeShade="BF"/>
          <w:szCs w:val="24"/>
          <w:lang w:val="en-US"/>
        </w:rPr>
        <w:t>[insert year]</w:t>
      </w:r>
      <w:r w:rsidRPr="00975D0E">
        <w:rPr>
          <w:szCs w:val="24"/>
          <w:lang w:val="en-US"/>
        </w:rPr>
        <w:t>,</w:t>
      </w:r>
      <w:r w:rsidR="00D11463" w:rsidRPr="00D11463">
        <w:rPr>
          <w:szCs w:val="24"/>
          <w:vertAlign w:val="superscript"/>
          <w:lang w:val="en-US"/>
        </w:rPr>
        <w:t>2</w:t>
      </w:r>
      <w:r w:rsidRPr="00914DC4">
        <w:rPr>
          <w:szCs w:val="24"/>
          <w:lang w:val="en-US"/>
        </w:rPr>
        <w:t xml:space="preserve"> and any demand for payment under it must be received by us at this office on or before that date.</w:t>
      </w:r>
      <w:r w:rsidR="00874F7C">
        <w:rPr>
          <w:szCs w:val="24"/>
          <w:lang w:val="en-US"/>
        </w:rPr>
        <w:t xml:space="preserve"> </w:t>
      </w:r>
      <w:r w:rsidRPr="00B46A7A">
        <w:rPr>
          <w:iCs/>
          <w:szCs w:val="24"/>
          <w:lang w:val="en-US"/>
        </w:rPr>
        <w:t xml:space="preserve">This guarantee is subject to the Uniform Rules for Demand Guarantees, ICC Publication No. </w:t>
      </w:r>
      <w:r w:rsidR="00AD2521" w:rsidRPr="00B46A7A">
        <w:rPr>
          <w:iCs/>
          <w:szCs w:val="24"/>
          <w:lang w:val="en-US"/>
        </w:rPr>
        <w:t>7</w:t>
      </w:r>
      <w:r w:rsidRPr="00B46A7A">
        <w:rPr>
          <w:iCs/>
          <w:szCs w:val="24"/>
          <w:lang w:val="en-US"/>
        </w:rPr>
        <w:t xml:space="preserve">58, </w:t>
      </w:r>
      <w:r w:rsidR="00AD2521" w:rsidRPr="00B46A7A">
        <w:rPr>
          <w:iCs/>
          <w:szCs w:val="24"/>
          <w:lang w:val="en-US"/>
        </w:rPr>
        <w:t>except that the supporting statement under Article 15(a)</w:t>
      </w:r>
      <w:r w:rsidRPr="00B46A7A">
        <w:rPr>
          <w:iCs/>
          <w:szCs w:val="24"/>
          <w:lang w:val="en-US"/>
        </w:rPr>
        <w:t xml:space="preserve"> is hereby excluded.</w:t>
      </w:r>
    </w:p>
    <w:p w14:paraId="6759099A" w14:textId="77777777" w:rsidR="00874F7C" w:rsidRPr="00B46A7A" w:rsidRDefault="00874F7C" w:rsidP="00874F7C">
      <w:pPr>
        <w:rPr>
          <w:iCs/>
          <w:szCs w:val="24"/>
          <w:lang w:val="en-US"/>
        </w:rPr>
      </w:pPr>
    </w:p>
    <w:p w14:paraId="2E9EA468" w14:textId="77777777" w:rsidR="00933216" w:rsidRDefault="00933216" w:rsidP="00874F7C">
      <w:pPr>
        <w:pStyle w:val="BodyTextIndent"/>
        <w:ind w:left="0" w:right="288"/>
        <w:rPr>
          <w:iCs/>
          <w:szCs w:val="24"/>
          <w:lang w:val="en-US"/>
        </w:rPr>
      </w:pPr>
      <w:r w:rsidRPr="00914DC4">
        <w:rPr>
          <w:iCs/>
          <w:szCs w:val="24"/>
          <w:lang w:val="en-US"/>
        </w:rPr>
        <w:t xml:space="preserve">[signatures of </w:t>
      </w:r>
      <w:proofErr w:type="spellStart"/>
      <w:r w:rsidRPr="00914DC4">
        <w:rPr>
          <w:iCs/>
          <w:szCs w:val="24"/>
          <w:lang w:val="en-US"/>
        </w:rPr>
        <w:t>authori</w:t>
      </w:r>
      <w:r w:rsidR="00AA210D">
        <w:rPr>
          <w:iCs/>
          <w:szCs w:val="24"/>
          <w:lang w:val="en-US"/>
        </w:rPr>
        <w:t>s</w:t>
      </w:r>
      <w:r w:rsidRPr="00914DC4">
        <w:rPr>
          <w:iCs/>
          <w:szCs w:val="24"/>
          <w:lang w:val="en-US"/>
        </w:rPr>
        <w:t>ed</w:t>
      </w:r>
      <w:proofErr w:type="spellEnd"/>
      <w:r w:rsidRPr="00914DC4">
        <w:rPr>
          <w:iCs/>
          <w:szCs w:val="24"/>
          <w:lang w:val="en-US"/>
        </w:rPr>
        <w:t xml:space="preserve"> representatives of the bank]</w:t>
      </w:r>
    </w:p>
    <w:p w14:paraId="1715F04B" w14:textId="77777777" w:rsidR="00E951B8" w:rsidRPr="00914DC4" w:rsidRDefault="001F6E3F" w:rsidP="00933216">
      <w:pPr>
        <w:pStyle w:val="BodyTextIndent"/>
        <w:ind w:left="0" w:right="288"/>
        <w:rPr>
          <w:iCs/>
          <w:szCs w:val="24"/>
          <w:lang w:val="en-US"/>
        </w:rPr>
      </w:pPr>
      <w:r>
        <w:rPr>
          <w:iCs/>
          <w:szCs w:val="24"/>
          <w:lang w:val="en-US"/>
        </w:rPr>
        <w:t>_____________________________</w:t>
      </w:r>
    </w:p>
    <w:p w14:paraId="3FB01DCD" w14:textId="760A3E31" w:rsidR="00933216" w:rsidRPr="00914DC4" w:rsidRDefault="00D11463" w:rsidP="00874F7C">
      <w:pPr>
        <w:pStyle w:val="BodyTextIndent"/>
        <w:ind w:left="90" w:right="288" w:hanging="90"/>
        <w:jc w:val="left"/>
        <w:rPr>
          <w:i/>
          <w:iCs/>
          <w:szCs w:val="24"/>
          <w:lang w:val="en-US"/>
        </w:rPr>
      </w:pPr>
      <w:r w:rsidRPr="00D11463">
        <w:rPr>
          <w:i/>
          <w:iCs/>
          <w:szCs w:val="24"/>
          <w:vertAlign w:val="superscript"/>
          <w:lang w:val="en-US"/>
        </w:rPr>
        <w:t>1</w:t>
      </w:r>
      <w:r w:rsidR="00874F7C">
        <w:rPr>
          <w:i/>
          <w:iCs/>
          <w:szCs w:val="24"/>
          <w:lang w:val="en-US"/>
        </w:rPr>
        <w:t xml:space="preserve"> </w:t>
      </w:r>
      <w:r w:rsidR="00933216" w:rsidRPr="00914DC4">
        <w:rPr>
          <w:i/>
          <w:iCs/>
          <w:szCs w:val="24"/>
          <w:lang w:val="en-US"/>
        </w:rPr>
        <w:t xml:space="preserve">The Bank shall insert the amount(s) specified in the </w:t>
      </w:r>
      <w:r w:rsidR="000B1855">
        <w:rPr>
          <w:i/>
          <w:iCs/>
          <w:szCs w:val="24"/>
          <w:lang w:val="en-US"/>
        </w:rPr>
        <w:t>S</w:t>
      </w:r>
      <w:r w:rsidR="00933216" w:rsidRPr="00914DC4">
        <w:rPr>
          <w:i/>
          <w:iCs/>
          <w:szCs w:val="24"/>
          <w:lang w:val="en-US"/>
        </w:rPr>
        <w:t>C and denominated, as specified in</w:t>
      </w:r>
      <w:r w:rsidR="0083676F">
        <w:rPr>
          <w:i/>
          <w:iCs/>
          <w:szCs w:val="24"/>
          <w:lang w:val="en-US"/>
        </w:rPr>
        <w:t xml:space="preserve"> the </w:t>
      </w:r>
      <w:r w:rsidR="000B1855">
        <w:rPr>
          <w:i/>
          <w:iCs/>
          <w:szCs w:val="24"/>
          <w:lang w:val="en-US"/>
        </w:rPr>
        <w:t>S</w:t>
      </w:r>
      <w:r w:rsidR="00933216" w:rsidRPr="00914DC4">
        <w:rPr>
          <w:i/>
          <w:iCs/>
          <w:szCs w:val="24"/>
          <w:lang w:val="en-US"/>
        </w:rPr>
        <w:t>C, either in the currency(</w:t>
      </w:r>
      <w:proofErr w:type="spellStart"/>
      <w:r w:rsidR="00933216" w:rsidRPr="00914DC4">
        <w:rPr>
          <w:i/>
          <w:iCs/>
          <w:szCs w:val="24"/>
          <w:lang w:val="en-US"/>
        </w:rPr>
        <w:t>ies</w:t>
      </w:r>
      <w:proofErr w:type="spellEnd"/>
      <w:r w:rsidR="00933216" w:rsidRPr="00914DC4">
        <w:rPr>
          <w:i/>
          <w:iCs/>
          <w:szCs w:val="24"/>
          <w:lang w:val="en-US"/>
        </w:rPr>
        <w:t xml:space="preserve">) of the Contract or a freely convertible currency acceptable to the </w:t>
      </w:r>
      <w:r w:rsidR="00225D57">
        <w:rPr>
          <w:i/>
          <w:iCs/>
          <w:szCs w:val="24"/>
          <w:lang w:val="en-US"/>
        </w:rPr>
        <w:t>Purchaser</w:t>
      </w:r>
      <w:r w:rsidR="00933216" w:rsidRPr="00914DC4">
        <w:rPr>
          <w:i/>
          <w:iCs/>
          <w:szCs w:val="24"/>
          <w:lang w:val="en-US"/>
        </w:rPr>
        <w:t>.</w:t>
      </w:r>
    </w:p>
    <w:p w14:paraId="46C32F51" w14:textId="2C6110EC" w:rsidR="00874F7C" w:rsidRDefault="00933216" w:rsidP="00874F7C">
      <w:pPr>
        <w:pStyle w:val="FootnoteText"/>
        <w:ind w:left="90" w:hanging="90"/>
        <w:jc w:val="left"/>
        <w:rPr>
          <w:i/>
          <w:iCs/>
          <w:sz w:val="24"/>
          <w:szCs w:val="24"/>
          <w:lang w:val="en-US"/>
        </w:rPr>
      </w:pPr>
      <w:r w:rsidRPr="00914DC4">
        <w:rPr>
          <w:rStyle w:val="FootnoteReference"/>
          <w:i/>
          <w:iCs/>
          <w:sz w:val="24"/>
          <w:szCs w:val="24"/>
          <w:lang w:val="en-US"/>
        </w:rPr>
        <w:t>2</w:t>
      </w:r>
      <w:r w:rsidR="00874F7C">
        <w:rPr>
          <w:i/>
          <w:iCs/>
          <w:sz w:val="24"/>
          <w:szCs w:val="24"/>
          <w:lang w:val="en-US"/>
        </w:rPr>
        <w:t xml:space="preserve"> </w:t>
      </w:r>
      <w:r w:rsidR="00934FCF" w:rsidRPr="00934FCF">
        <w:rPr>
          <w:i/>
          <w:iCs/>
          <w:sz w:val="24"/>
          <w:szCs w:val="24"/>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bookmarkStart w:id="503" w:name="_Toc73333194"/>
      <w:bookmarkStart w:id="504" w:name="_Toc140480740"/>
      <w:bookmarkStart w:id="505" w:name="_Toc471555886"/>
    </w:p>
    <w:p w14:paraId="7D88E5F1" w14:textId="77777777" w:rsidR="00874F7C" w:rsidRDefault="00874F7C" w:rsidP="00874F7C">
      <w:pPr>
        <w:pStyle w:val="FootnoteText"/>
        <w:ind w:left="90" w:hanging="90"/>
        <w:jc w:val="left"/>
        <w:rPr>
          <w:i/>
          <w:iCs/>
          <w:sz w:val="24"/>
          <w:szCs w:val="24"/>
          <w:lang w:val="en-US"/>
        </w:rPr>
      </w:pPr>
    </w:p>
    <w:p w14:paraId="1993B165" w14:textId="45D7A95B" w:rsidR="00A04CAC" w:rsidRPr="00E91B34" w:rsidRDefault="00934FCF" w:rsidP="00B46A7A">
      <w:pPr>
        <w:pStyle w:val="FootnoteText"/>
        <w:ind w:left="180" w:hanging="180"/>
        <w:jc w:val="center"/>
        <w:rPr>
          <w:b/>
          <w:sz w:val="32"/>
          <w:szCs w:val="32"/>
        </w:rPr>
      </w:pPr>
      <w:r w:rsidRPr="00AC19EB">
        <w:rPr>
          <w:b/>
          <w:sz w:val="32"/>
          <w:szCs w:val="32"/>
        </w:rPr>
        <w:lastRenderedPageBreak/>
        <w:t>5</w:t>
      </w:r>
      <w:r w:rsidR="00A04CAC" w:rsidRPr="00B46A7A">
        <w:rPr>
          <w:b/>
          <w:sz w:val="36"/>
          <w:szCs w:val="36"/>
        </w:rPr>
        <w:t xml:space="preserve">. </w:t>
      </w:r>
      <w:r w:rsidR="00A04CAC" w:rsidRPr="00E91B34">
        <w:rPr>
          <w:b/>
          <w:sz w:val="32"/>
          <w:szCs w:val="32"/>
        </w:rPr>
        <w:t>Performance Security (Performance Bond)</w:t>
      </w:r>
    </w:p>
    <w:p w14:paraId="52092F4E" w14:textId="77777777" w:rsidR="00A04CAC" w:rsidRPr="0029530D" w:rsidRDefault="00A04CAC" w:rsidP="0029530D">
      <w:pPr>
        <w:pStyle w:val="SectionIXHeader"/>
        <w:jc w:val="left"/>
        <w:rPr>
          <w:rFonts w:ascii="Times New Roman" w:hAnsi="Times New Roman"/>
          <w:b w:val="0"/>
          <w:sz w:val="24"/>
          <w:szCs w:val="24"/>
        </w:rPr>
      </w:pPr>
      <w:r w:rsidRPr="0029530D">
        <w:rPr>
          <w:rFonts w:ascii="Times New Roman" w:hAnsi="Times New Roman"/>
          <w:b w:val="0"/>
          <w:sz w:val="24"/>
          <w:szCs w:val="24"/>
        </w:rPr>
        <w:t xml:space="preserve">Bond </w:t>
      </w:r>
      <w:proofErr w:type="gramStart"/>
      <w:r w:rsidRPr="0029530D">
        <w:rPr>
          <w:rFonts w:ascii="Times New Roman" w:hAnsi="Times New Roman"/>
          <w:b w:val="0"/>
          <w:sz w:val="24"/>
          <w:szCs w:val="24"/>
        </w:rPr>
        <w:t>No:_</w:t>
      </w:r>
      <w:proofErr w:type="gramEnd"/>
      <w:r w:rsidRPr="0029530D">
        <w:rPr>
          <w:rFonts w:ascii="Times New Roman" w:hAnsi="Times New Roman"/>
          <w:b w:val="0"/>
          <w:sz w:val="24"/>
          <w:szCs w:val="24"/>
        </w:rPr>
        <w:t>_________</w:t>
      </w:r>
    </w:p>
    <w:p w14:paraId="4568A558" w14:textId="77777777" w:rsidR="00A04CAC" w:rsidRPr="004A2C5F" w:rsidRDefault="00A04CAC" w:rsidP="00A04CAC">
      <w:pPr>
        <w:rPr>
          <w:iCs/>
        </w:rPr>
      </w:pPr>
      <w:r w:rsidRPr="004A2C5F">
        <w:rPr>
          <w:iCs/>
        </w:rPr>
        <w:t xml:space="preserve">By this Bond </w:t>
      </w:r>
      <w:r w:rsidRPr="00975D0E">
        <w:rPr>
          <w:b/>
          <w:i/>
          <w:iCs/>
          <w:color w:val="2F5496" w:themeColor="accent5" w:themeShade="BF"/>
        </w:rPr>
        <w:t>[insert name of Principal]</w:t>
      </w:r>
      <w:r w:rsidRPr="00975D0E">
        <w:rPr>
          <w:iCs/>
          <w:color w:val="2F5496" w:themeColor="accent5" w:themeShade="BF"/>
        </w:rPr>
        <w:t xml:space="preserve"> </w:t>
      </w:r>
      <w:r w:rsidRPr="004A2C5F">
        <w:rPr>
          <w:iCs/>
        </w:rPr>
        <w:t xml:space="preserve">as Principal (hereinafter called “the Supplier”) and </w:t>
      </w:r>
      <w:r w:rsidRPr="00975D0E">
        <w:rPr>
          <w:b/>
          <w:i/>
          <w:iCs/>
          <w:color w:val="2F5496" w:themeColor="accent5" w:themeShade="BF"/>
        </w:rPr>
        <w:t>[insert name of Surety]</w:t>
      </w:r>
      <w:r w:rsidRPr="004A2C5F">
        <w:rPr>
          <w:iCs/>
        </w:rPr>
        <w:t xml:space="preserve"> as Surety (hereinafter called “the Surety”), are held and firmly bound unto </w:t>
      </w:r>
      <w:r w:rsidRPr="00975D0E">
        <w:rPr>
          <w:b/>
          <w:i/>
          <w:iCs/>
          <w:color w:val="2F5496" w:themeColor="accent5" w:themeShade="BF"/>
        </w:rPr>
        <w:t>[insert name of Purchaser]</w:t>
      </w:r>
      <w:r w:rsidRPr="00975D0E">
        <w:rPr>
          <w:iCs/>
          <w:color w:val="2F5496" w:themeColor="accent5" w:themeShade="BF"/>
        </w:rPr>
        <w:t xml:space="preserve"> </w:t>
      </w:r>
      <w:r w:rsidRPr="004A2C5F">
        <w:rPr>
          <w:iCs/>
        </w:rPr>
        <w:t xml:space="preserve">as </w:t>
      </w:r>
      <w:proofErr w:type="spellStart"/>
      <w:r w:rsidRPr="004A2C5F">
        <w:rPr>
          <w:iCs/>
        </w:rPr>
        <w:t>Obligee</w:t>
      </w:r>
      <w:proofErr w:type="spellEnd"/>
      <w:r w:rsidRPr="004A2C5F">
        <w:rPr>
          <w:iCs/>
        </w:rPr>
        <w:t xml:space="preserve"> (hereinafter called “the Supplier”) in the amount of </w:t>
      </w:r>
      <w:r w:rsidRPr="00975D0E">
        <w:rPr>
          <w:b/>
          <w:i/>
          <w:iCs/>
          <w:color w:val="2F5496" w:themeColor="accent5" w:themeShade="BF"/>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5A9BEAEC" w14:textId="77777777" w:rsidR="00A04CAC" w:rsidRPr="004A2C5F" w:rsidRDefault="00A04CAC" w:rsidP="00A04CAC">
      <w:pPr>
        <w:rPr>
          <w:iCs/>
        </w:rPr>
      </w:pPr>
    </w:p>
    <w:p w14:paraId="2A90444A" w14:textId="77777777" w:rsidR="00A04CAC" w:rsidRPr="004A2C5F" w:rsidRDefault="00A04CAC" w:rsidP="00A04CAC">
      <w:pPr>
        <w:tabs>
          <w:tab w:val="left" w:pos="1260"/>
          <w:tab w:val="left" w:pos="4140"/>
        </w:tabs>
        <w:rPr>
          <w:iCs/>
        </w:rPr>
      </w:pPr>
      <w:r w:rsidRPr="004A2C5F">
        <w:rPr>
          <w:iCs/>
        </w:rPr>
        <w:t xml:space="preserve">WHEREAS the Supplier 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975D0E">
        <w:rPr>
          <w:b/>
          <w:i/>
          <w:color w:val="2F5496" w:themeColor="accent5" w:themeShade="BF"/>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7B989B94" w14:textId="77777777" w:rsidR="00A04CAC" w:rsidRPr="004A2C5F" w:rsidRDefault="00A04CAC" w:rsidP="00A04CAC">
      <w:pPr>
        <w:tabs>
          <w:tab w:val="left" w:pos="1440"/>
          <w:tab w:val="left" w:pos="4320"/>
        </w:tabs>
        <w:rPr>
          <w:iCs/>
        </w:rPr>
      </w:pPr>
    </w:p>
    <w:p w14:paraId="28956EA9" w14:textId="77777777" w:rsidR="00A04CAC" w:rsidRPr="004A2C5F" w:rsidRDefault="00A04CAC" w:rsidP="00A04CAC">
      <w:pPr>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07C30078" w14:textId="77777777" w:rsidR="00A04CAC" w:rsidRPr="004A2C5F" w:rsidRDefault="00A04CAC" w:rsidP="00A04CAC">
      <w:pPr>
        <w:rPr>
          <w:iCs/>
        </w:rPr>
      </w:pPr>
    </w:p>
    <w:p w14:paraId="5EF5C279" w14:textId="2BD2F97F" w:rsidR="00A04CAC" w:rsidRDefault="00A04CAC" w:rsidP="00353E15">
      <w:pPr>
        <w:pStyle w:val="ListParagraph"/>
        <w:numPr>
          <w:ilvl w:val="0"/>
          <w:numId w:val="150"/>
        </w:numPr>
        <w:ind w:left="720"/>
        <w:rPr>
          <w:iCs/>
        </w:rPr>
      </w:pPr>
      <w:r w:rsidRPr="00AC19EB">
        <w:rPr>
          <w:iCs/>
        </w:rPr>
        <w:t>complete the Contract in accordance with its terms and conditions; or</w:t>
      </w:r>
    </w:p>
    <w:p w14:paraId="57BA3F26" w14:textId="77777777" w:rsidR="00AC19EB" w:rsidRDefault="00AC19EB" w:rsidP="00AC19EB">
      <w:pPr>
        <w:pStyle w:val="ListParagraph"/>
        <w:rPr>
          <w:iCs/>
        </w:rPr>
      </w:pPr>
    </w:p>
    <w:p w14:paraId="50A66DB0" w14:textId="7AB38BAF" w:rsidR="00A04CAC" w:rsidRDefault="00A04CAC" w:rsidP="00353E15">
      <w:pPr>
        <w:pStyle w:val="ListParagraph"/>
        <w:numPr>
          <w:ilvl w:val="0"/>
          <w:numId w:val="150"/>
        </w:numPr>
        <w:ind w:left="720"/>
        <w:rPr>
          <w:iCs/>
        </w:rPr>
      </w:pPr>
      <w:r w:rsidRPr="00AC19EB">
        <w:rPr>
          <w:iCs/>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5502AA77" w14:textId="77777777" w:rsidR="00AC19EB" w:rsidRDefault="00AC19EB" w:rsidP="00AC19EB">
      <w:pPr>
        <w:pStyle w:val="ListParagraph"/>
        <w:rPr>
          <w:iCs/>
        </w:rPr>
      </w:pPr>
    </w:p>
    <w:p w14:paraId="50525EF6" w14:textId="7C41EB88" w:rsidR="00A04CAC" w:rsidRPr="00AC19EB" w:rsidRDefault="00A04CAC" w:rsidP="00353E15">
      <w:pPr>
        <w:pStyle w:val="ListParagraph"/>
        <w:numPr>
          <w:ilvl w:val="0"/>
          <w:numId w:val="150"/>
        </w:numPr>
        <w:ind w:left="720"/>
        <w:rPr>
          <w:iCs/>
        </w:rPr>
      </w:pPr>
      <w:r w:rsidRPr="00AC19EB">
        <w:rPr>
          <w:iCs/>
        </w:rPr>
        <w:t>pay the Purchaser the amount required by Purchaser to complete the Contract in accordance with its terms and conditions up to a total not exceeding the amount of this Bond.</w:t>
      </w:r>
    </w:p>
    <w:p w14:paraId="0311F171" w14:textId="77777777" w:rsidR="00A04CAC" w:rsidRPr="004A2C5F" w:rsidRDefault="00A04CAC" w:rsidP="00A04CAC">
      <w:pPr>
        <w:rPr>
          <w:iCs/>
        </w:rPr>
      </w:pPr>
    </w:p>
    <w:p w14:paraId="62682902" w14:textId="77777777" w:rsidR="00A04CAC" w:rsidRPr="004A2C5F" w:rsidRDefault="00A04CAC" w:rsidP="00A04CAC">
      <w:pPr>
        <w:rPr>
          <w:iCs/>
        </w:rPr>
      </w:pPr>
      <w:r w:rsidRPr="004A2C5F">
        <w:rPr>
          <w:iCs/>
        </w:rPr>
        <w:t>The Surety shall not be liable for a greater sum than the specified penalty of this Bond.</w:t>
      </w:r>
    </w:p>
    <w:p w14:paraId="50FA0AF8" w14:textId="77777777" w:rsidR="00A04CAC" w:rsidRPr="004A2C5F" w:rsidRDefault="00A04CAC" w:rsidP="00A04CAC">
      <w:pPr>
        <w:rPr>
          <w:iCs/>
        </w:rPr>
      </w:pPr>
    </w:p>
    <w:p w14:paraId="2383A363" w14:textId="77777777" w:rsidR="00A04CAC" w:rsidRPr="004A2C5F" w:rsidRDefault="00A04CAC" w:rsidP="00A04CAC">
      <w:pPr>
        <w:rPr>
          <w:iCs/>
        </w:rPr>
      </w:pPr>
      <w:r w:rsidRPr="004A2C5F">
        <w:rPr>
          <w:iCs/>
        </w:rPr>
        <w:t>Any suit under this Bond must be instituted before the expiration of one year from the date of the issuing of the Taking-Over Certificate.</w:t>
      </w:r>
    </w:p>
    <w:p w14:paraId="3CAA383F" w14:textId="77777777" w:rsidR="00A04CAC" w:rsidRPr="004A2C5F" w:rsidRDefault="00A04CAC" w:rsidP="00A04CAC">
      <w:pPr>
        <w:rPr>
          <w:iCs/>
        </w:rPr>
      </w:pPr>
      <w:r w:rsidRPr="004A2C5F">
        <w:rPr>
          <w:iCs/>
        </w:rPr>
        <w:lastRenderedPageBreak/>
        <w:t>No right of action shall accrue on this Bond to or for the use of any person or corporation other than the Purchaser named herein or the heirs, executors, administrators, successors, and assigns of the Purchaser.</w:t>
      </w:r>
    </w:p>
    <w:p w14:paraId="693C8A5F" w14:textId="77777777" w:rsidR="00A04CAC" w:rsidRPr="004A2C5F" w:rsidRDefault="00A04CAC" w:rsidP="00A04CAC">
      <w:pPr>
        <w:rPr>
          <w:iCs/>
        </w:rPr>
      </w:pPr>
    </w:p>
    <w:p w14:paraId="52955546" w14:textId="77777777" w:rsidR="00A04CAC" w:rsidRPr="004A2C5F" w:rsidRDefault="00A04CAC" w:rsidP="00A04CAC">
      <w:pPr>
        <w:tabs>
          <w:tab w:val="left" w:pos="5400"/>
          <w:tab w:val="left" w:pos="8280"/>
          <w:tab w:val="left" w:pos="9000"/>
        </w:tabs>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45F53473" w14:textId="77777777" w:rsidR="00A04CAC" w:rsidRPr="004A2C5F" w:rsidRDefault="00A04CAC" w:rsidP="00A04CAC">
      <w:pPr>
        <w:rPr>
          <w:iCs/>
        </w:rPr>
      </w:pPr>
    </w:p>
    <w:p w14:paraId="6AE9E755" w14:textId="77777777" w:rsidR="00A04CAC" w:rsidRPr="004A2C5F" w:rsidRDefault="00A04CAC" w:rsidP="00A04CAC">
      <w:pPr>
        <w:tabs>
          <w:tab w:val="left" w:pos="3600"/>
          <w:tab w:val="left" w:pos="9000"/>
        </w:tabs>
        <w:rPr>
          <w:iCs/>
        </w:rPr>
      </w:pPr>
    </w:p>
    <w:p w14:paraId="2A5C93A1" w14:textId="77777777" w:rsidR="00A04CAC" w:rsidRPr="004A2C5F" w:rsidRDefault="00A04CAC" w:rsidP="00A04CAC">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3C9842C2" w14:textId="77777777" w:rsidR="00A04CAC" w:rsidRPr="004A2C5F" w:rsidRDefault="00A04CAC" w:rsidP="00A04CAC">
      <w:pPr>
        <w:rPr>
          <w:iCs/>
        </w:rPr>
      </w:pPr>
    </w:p>
    <w:p w14:paraId="3845D9F4" w14:textId="77777777" w:rsidR="00A04CAC" w:rsidRPr="004A2C5F" w:rsidRDefault="00A04CAC" w:rsidP="00A04CAC">
      <w:pPr>
        <w:rPr>
          <w:iCs/>
        </w:rPr>
      </w:pPr>
    </w:p>
    <w:p w14:paraId="6AC7386F" w14:textId="77777777" w:rsidR="00A04CAC" w:rsidRPr="004A2C5F" w:rsidRDefault="00A04CAC" w:rsidP="00A04CAC">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77CCEF82" w14:textId="77777777" w:rsidR="00A04CAC" w:rsidRPr="004A2C5F" w:rsidRDefault="00A04CAC" w:rsidP="00A04CAC">
      <w:pPr>
        <w:rPr>
          <w:iCs/>
        </w:rPr>
      </w:pPr>
    </w:p>
    <w:p w14:paraId="0C0D51BB" w14:textId="77777777" w:rsidR="00A04CAC" w:rsidRPr="004A2C5F" w:rsidRDefault="00A04CAC" w:rsidP="00A04CAC">
      <w:pPr>
        <w:rPr>
          <w:iCs/>
        </w:rPr>
      </w:pPr>
    </w:p>
    <w:p w14:paraId="76051E04" w14:textId="77777777" w:rsidR="00A04CAC" w:rsidRPr="004A2C5F" w:rsidRDefault="00A04CAC" w:rsidP="00A04CAC">
      <w:pPr>
        <w:tabs>
          <w:tab w:val="left" w:pos="9000"/>
        </w:tabs>
        <w:rPr>
          <w:iCs/>
        </w:rPr>
      </w:pPr>
      <w:r w:rsidRPr="004A2C5F">
        <w:rPr>
          <w:iCs/>
        </w:rPr>
        <w:t xml:space="preserve">In the presence of </w:t>
      </w:r>
      <w:r w:rsidRPr="004A2C5F">
        <w:rPr>
          <w:iCs/>
          <w:u w:val="single"/>
        </w:rPr>
        <w:tab/>
      </w:r>
    </w:p>
    <w:p w14:paraId="3D5D6A4D" w14:textId="77777777" w:rsidR="00A04CAC" w:rsidRPr="004A2C5F" w:rsidRDefault="00A04CAC" w:rsidP="00A04CAC">
      <w:pPr>
        <w:rPr>
          <w:iCs/>
        </w:rPr>
      </w:pPr>
    </w:p>
    <w:p w14:paraId="43C3E6B6" w14:textId="51D44255" w:rsidR="00A04CAC" w:rsidRDefault="00A04CAC" w:rsidP="00A04CAC">
      <w:pPr>
        <w:rPr>
          <w:iCs/>
        </w:rPr>
      </w:pPr>
    </w:p>
    <w:p w14:paraId="5701A04D" w14:textId="77777777" w:rsidR="00AC19EB" w:rsidRPr="004A2C5F" w:rsidRDefault="00AC19EB" w:rsidP="00A04CAC">
      <w:pPr>
        <w:rPr>
          <w:iCs/>
        </w:rPr>
      </w:pPr>
    </w:p>
    <w:p w14:paraId="4D76ACAF" w14:textId="77777777" w:rsidR="00A04CAC" w:rsidRPr="004A2C5F" w:rsidRDefault="00A04CAC" w:rsidP="00A04CAC">
      <w:pPr>
        <w:rPr>
          <w:iCs/>
        </w:rPr>
      </w:pPr>
    </w:p>
    <w:p w14:paraId="5CCB83DF" w14:textId="77777777" w:rsidR="00A04CAC" w:rsidRPr="004A2C5F" w:rsidRDefault="00A04CAC" w:rsidP="00A04CAC">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068EFB1A" w14:textId="77777777" w:rsidR="00A04CAC" w:rsidRPr="004A2C5F" w:rsidRDefault="00A04CAC" w:rsidP="00A04CAC">
      <w:pPr>
        <w:rPr>
          <w:iCs/>
        </w:rPr>
      </w:pPr>
    </w:p>
    <w:p w14:paraId="3643B5F0" w14:textId="77777777" w:rsidR="00A04CAC" w:rsidRPr="004A2C5F" w:rsidRDefault="00A04CAC" w:rsidP="00A04CAC">
      <w:pPr>
        <w:rPr>
          <w:iCs/>
        </w:rPr>
      </w:pPr>
    </w:p>
    <w:p w14:paraId="5EA79971" w14:textId="77777777" w:rsidR="00A04CAC" w:rsidRPr="004A2C5F" w:rsidRDefault="00A04CAC" w:rsidP="00A04CAC">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5EB67B69" w14:textId="77777777" w:rsidR="00A04CAC" w:rsidRPr="004A2C5F" w:rsidRDefault="00A04CAC" w:rsidP="00A04CAC">
      <w:pPr>
        <w:rPr>
          <w:iCs/>
        </w:rPr>
      </w:pPr>
    </w:p>
    <w:p w14:paraId="19A9528C" w14:textId="77777777" w:rsidR="00A04CAC" w:rsidRPr="004A2C5F" w:rsidRDefault="00A04CAC" w:rsidP="00A04CAC">
      <w:pPr>
        <w:tabs>
          <w:tab w:val="left" w:pos="9000"/>
        </w:tabs>
        <w:rPr>
          <w:iCs/>
        </w:rPr>
      </w:pPr>
      <w:r w:rsidRPr="004A2C5F">
        <w:rPr>
          <w:iCs/>
        </w:rPr>
        <w:t xml:space="preserve">In the presence of </w:t>
      </w:r>
      <w:r w:rsidRPr="004A2C5F">
        <w:rPr>
          <w:iCs/>
          <w:u w:val="single"/>
        </w:rPr>
        <w:tab/>
      </w:r>
    </w:p>
    <w:p w14:paraId="0FD091D0" w14:textId="77777777" w:rsidR="00A04CAC" w:rsidRPr="004A2C5F" w:rsidRDefault="00A04CAC" w:rsidP="00A04CAC">
      <w:pPr>
        <w:rPr>
          <w:iCs/>
        </w:rPr>
      </w:pPr>
    </w:p>
    <w:p w14:paraId="4F76A0F1" w14:textId="77777777" w:rsidR="00A04CAC" w:rsidRPr="0029530D" w:rsidRDefault="00A04CAC" w:rsidP="0029530D">
      <w:pPr>
        <w:rPr>
          <w:iCs/>
        </w:rPr>
      </w:pPr>
    </w:p>
    <w:p w14:paraId="1509293A" w14:textId="77777777" w:rsidR="00A04CAC" w:rsidRPr="0029530D" w:rsidRDefault="00A04CAC" w:rsidP="0029530D">
      <w:pPr>
        <w:rPr>
          <w:lang w:val="en-US"/>
        </w:rPr>
      </w:pPr>
    </w:p>
    <w:p w14:paraId="1B7F4A39" w14:textId="77777777" w:rsidR="00A04CAC" w:rsidRPr="0029530D" w:rsidRDefault="00A04CAC" w:rsidP="0029530D">
      <w:pPr>
        <w:rPr>
          <w:lang w:val="en-US"/>
        </w:rPr>
        <w:sectPr w:rsidR="00A04CAC" w:rsidRPr="0029530D" w:rsidSect="00D213B1">
          <w:headerReference w:type="default" r:id="rId52"/>
          <w:headerReference w:type="first" r:id="rId53"/>
          <w:footnotePr>
            <w:numRestart w:val="eachSect"/>
          </w:footnotePr>
          <w:pgSz w:w="12240" w:h="15840" w:code="1"/>
          <w:pgMar w:top="1440" w:right="1440" w:bottom="1440" w:left="1440" w:header="720" w:footer="864" w:gutter="0"/>
          <w:paperSrc w:first="15" w:other="15"/>
          <w:cols w:space="720"/>
          <w:titlePg/>
          <w:docGrid w:linePitch="326"/>
        </w:sectPr>
      </w:pPr>
    </w:p>
    <w:p w14:paraId="7D4F305D" w14:textId="6CE68A9F" w:rsidR="006738C1" w:rsidRPr="00AC19EB" w:rsidRDefault="00934FCF" w:rsidP="00914DC4">
      <w:pPr>
        <w:pStyle w:val="SectionIXHeader"/>
        <w:rPr>
          <w:rFonts w:ascii="Times New Roman" w:hAnsi="Times New Roman"/>
          <w:szCs w:val="32"/>
        </w:rPr>
      </w:pPr>
      <w:r w:rsidRPr="00AC19EB">
        <w:rPr>
          <w:rFonts w:ascii="Times New Roman" w:hAnsi="Times New Roman"/>
          <w:iCs/>
          <w:szCs w:val="32"/>
        </w:rPr>
        <w:lastRenderedPageBreak/>
        <w:t>6</w:t>
      </w:r>
      <w:r w:rsidR="006738C1" w:rsidRPr="00AC19EB">
        <w:rPr>
          <w:rFonts w:ascii="Times New Roman" w:hAnsi="Times New Roman"/>
          <w:szCs w:val="32"/>
        </w:rPr>
        <w:t>. Advance Payment</w:t>
      </w:r>
      <w:bookmarkEnd w:id="503"/>
      <w:bookmarkEnd w:id="504"/>
      <w:r w:rsidR="006738C1" w:rsidRPr="00AC19EB">
        <w:rPr>
          <w:rFonts w:ascii="Times New Roman" w:hAnsi="Times New Roman"/>
          <w:szCs w:val="32"/>
        </w:rPr>
        <w:t xml:space="preserve"> </w:t>
      </w:r>
      <w:bookmarkEnd w:id="505"/>
      <w:r w:rsidR="001712A8" w:rsidRPr="00AC19EB">
        <w:rPr>
          <w:rFonts w:ascii="Times New Roman" w:hAnsi="Times New Roman"/>
          <w:szCs w:val="32"/>
        </w:rPr>
        <w:t>Security</w:t>
      </w:r>
    </w:p>
    <w:p w14:paraId="61FF60CF" w14:textId="0F12B795" w:rsidR="001B6CC4" w:rsidRPr="00914DC4" w:rsidRDefault="007A2CB4" w:rsidP="00A73575">
      <w:pPr>
        <w:rPr>
          <w:iCs/>
          <w:szCs w:val="24"/>
          <w:lang w:val="en-US"/>
        </w:rPr>
      </w:pPr>
      <w:r>
        <w:rPr>
          <w:iCs/>
          <w:szCs w:val="24"/>
          <w:lang w:val="en-US"/>
        </w:rPr>
        <w:t>[</w:t>
      </w:r>
      <w:r w:rsidR="00975D0E">
        <w:rPr>
          <w:i/>
          <w:iCs/>
          <w:szCs w:val="24"/>
          <w:lang w:val="en-US"/>
        </w:rPr>
        <w:t>The ba</w:t>
      </w:r>
      <w:r w:rsidR="001B6CC4" w:rsidRPr="0029530D">
        <w:rPr>
          <w:i/>
          <w:iCs/>
          <w:szCs w:val="24"/>
          <w:lang w:val="en-US"/>
        </w:rPr>
        <w:t>nk, as requested by the successful Bidder, shall fill in this form in accordance with the instructions indicated</w:t>
      </w:r>
      <w:r w:rsidR="001B6CC4" w:rsidRPr="00914DC4">
        <w:rPr>
          <w:iCs/>
          <w:szCs w:val="24"/>
          <w:lang w:val="en-US"/>
        </w:rPr>
        <w:t xml:space="preserve">.] </w:t>
      </w:r>
    </w:p>
    <w:p w14:paraId="1D31DD50" w14:textId="77777777" w:rsidR="0045743C" w:rsidRDefault="0045743C" w:rsidP="00A73575">
      <w:pPr>
        <w:jc w:val="left"/>
        <w:rPr>
          <w:szCs w:val="24"/>
          <w:lang w:val="en-US"/>
        </w:rPr>
      </w:pPr>
    </w:p>
    <w:p w14:paraId="1D04000F" w14:textId="77777777" w:rsidR="001B6CC4" w:rsidRPr="00914DC4" w:rsidRDefault="001B6CC4" w:rsidP="00A73575">
      <w:pPr>
        <w:jc w:val="left"/>
        <w:rPr>
          <w:szCs w:val="24"/>
          <w:lang w:val="en-US"/>
        </w:rPr>
      </w:pPr>
      <w:r w:rsidRPr="00914DC4">
        <w:rPr>
          <w:szCs w:val="24"/>
          <w:lang w:val="en-US"/>
        </w:rPr>
        <w:t xml:space="preserve">Date: </w:t>
      </w:r>
      <w:r w:rsidR="0045743C">
        <w:rPr>
          <w:szCs w:val="24"/>
          <w:lang w:val="en-US"/>
        </w:rPr>
        <w:tab/>
      </w:r>
      <w:r w:rsidR="0045743C">
        <w:rPr>
          <w:szCs w:val="24"/>
          <w:lang w:val="en-US"/>
        </w:rPr>
        <w:tab/>
      </w:r>
      <w:r w:rsidR="0045743C">
        <w:rPr>
          <w:szCs w:val="24"/>
          <w:lang w:val="en-US"/>
        </w:rPr>
        <w:tab/>
        <w:t xml:space="preserve">      </w:t>
      </w:r>
      <w:proofErr w:type="gramStart"/>
      <w:r w:rsidR="0045743C">
        <w:rPr>
          <w:szCs w:val="24"/>
          <w:lang w:val="en-US"/>
        </w:rPr>
        <w:t xml:space="preserve">   </w:t>
      </w:r>
      <w:r w:rsidRPr="00975D0E">
        <w:rPr>
          <w:b/>
          <w:i/>
          <w:iCs/>
          <w:color w:val="2F5496" w:themeColor="accent5" w:themeShade="BF"/>
          <w:szCs w:val="24"/>
          <w:lang w:val="en-US"/>
        </w:rPr>
        <w:t>[</w:t>
      </w:r>
      <w:proofErr w:type="gramEnd"/>
      <w:r w:rsidRPr="00975D0E">
        <w:rPr>
          <w:b/>
          <w:i/>
          <w:iCs/>
          <w:color w:val="2F5496" w:themeColor="accent5" w:themeShade="BF"/>
          <w:szCs w:val="24"/>
          <w:lang w:val="en-US"/>
        </w:rPr>
        <w:t>insert date (as day, month, and year) of Bid Submission]</w:t>
      </w:r>
    </w:p>
    <w:p w14:paraId="3D83098E" w14:textId="6360F669" w:rsidR="001B6CC4" w:rsidRPr="00914DC4" w:rsidRDefault="001B6CC4" w:rsidP="00A73575">
      <w:pPr>
        <w:jc w:val="left"/>
        <w:rPr>
          <w:szCs w:val="24"/>
          <w:lang w:val="en-US"/>
        </w:rPr>
      </w:pPr>
      <w:r w:rsidRPr="00914DC4">
        <w:rPr>
          <w:szCs w:val="24"/>
          <w:lang w:val="en-US"/>
        </w:rPr>
        <w:t xml:space="preserve">Bidding Process Reference: </w:t>
      </w:r>
      <w:r w:rsidRPr="00975D0E">
        <w:rPr>
          <w:b/>
          <w:i/>
          <w:iCs/>
          <w:color w:val="2F5496" w:themeColor="accent5" w:themeShade="BF"/>
          <w:szCs w:val="24"/>
          <w:lang w:val="en-US"/>
        </w:rPr>
        <w:t xml:space="preserve">[insert number and title of </w:t>
      </w:r>
      <w:r w:rsidR="00F77C33" w:rsidRPr="00975D0E">
        <w:rPr>
          <w:b/>
          <w:i/>
          <w:iCs/>
          <w:color w:val="2F5496" w:themeColor="accent5" w:themeShade="BF"/>
          <w:szCs w:val="24"/>
          <w:lang w:val="en-US"/>
        </w:rPr>
        <w:t>B</w:t>
      </w:r>
      <w:r w:rsidRPr="00975D0E">
        <w:rPr>
          <w:b/>
          <w:i/>
          <w:iCs/>
          <w:color w:val="2F5496" w:themeColor="accent5" w:themeShade="BF"/>
          <w:szCs w:val="24"/>
          <w:lang w:val="en-US"/>
        </w:rPr>
        <w:t>idding process]</w:t>
      </w:r>
    </w:p>
    <w:p w14:paraId="671258B6" w14:textId="77777777" w:rsidR="001B6CC4" w:rsidRPr="00914DC4" w:rsidRDefault="001B6CC4" w:rsidP="00A73575">
      <w:pPr>
        <w:rPr>
          <w:iCs/>
          <w:szCs w:val="24"/>
          <w:lang w:val="en-US"/>
        </w:rPr>
      </w:pPr>
    </w:p>
    <w:p w14:paraId="4F44BC1E" w14:textId="77777777" w:rsidR="00A73575" w:rsidRDefault="007A2CB4" w:rsidP="00A73575">
      <w:pPr>
        <w:rPr>
          <w:iCs/>
          <w:szCs w:val="24"/>
          <w:lang w:val="en-US"/>
        </w:rPr>
      </w:pPr>
      <w:r>
        <w:rPr>
          <w:iCs/>
          <w:szCs w:val="24"/>
          <w:lang w:val="en-US"/>
        </w:rPr>
        <w:t>[</w:t>
      </w:r>
      <w:r w:rsidRPr="0029530D">
        <w:rPr>
          <w:i/>
          <w:iCs/>
          <w:szCs w:val="24"/>
          <w:lang w:val="en-US"/>
        </w:rPr>
        <w:t>B</w:t>
      </w:r>
      <w:r w:rsidR="001B6CC4" w:rsidRPr="0029530D">
        <w:rPr>
          <w:i/>
          <w:iCs/>
          <w:szCs w:val="24"/>
          <w:lang w:val="en-US"/>
        </w:rPr>
        <w:t>ank’s letterhead</w:t>
      </w:r>
      <w:r w:rsidR="001B6CC4" w:rsidRPr="00914DC4">
        <w:rPr>
          <w:iCs/>
          <w:szCs w:val="24"/>
          <w:lang w:val="en-US"/>
        </w:rPr>
        <w:t>]</w:t>
      </w:r>
    </w:p>
    <w:p w14:paraId="45E22CF0" w14:textId="118FA8A0" w:rsidR="001B6CC4" w:rsidRPr="00914DC4" w:rsidRDefault="001B6CC4" w:rsidP="00A73575">
      <w:pPr>
        <w:rPr>
          <w:iCs/>
          <w:szCs w:val="24"/>
          <w:lang w:val="en-US"/>
        </w:rPr>
      </w:pPr>
      <w:r w:rsidRPr="00914DC4">
        <w:rPr>
          <w:iCs/>
          <w:szCs w:val="24"/>
          <w:lang w:val="en-US"/>
        </w:rPr>
        <w:t xml:space="preserve"> </w:t>
      </w:r>
    </w:p>
    <w:p w14:paraId="7571BF4D" w14:textId="77777777" w:rsidR="00A73575" w:rsidRDefault="001B6CC4" w:rsidP="00A73575">
      <w:pPr>
        <w:rPr>
          <w:szCs w:val="24"/>
          <w:lang w:val="en-US"/>
        </w:rPr>
      </w:pPr>
      <w:r w:rsidRPr="00914DC4">
        <w:rPr>
          <w:b/>
          <w:bCs/>
          <w:szCs w:val="24"/>
          <w:lang w:val="en-US"/>
        </w:rPr>
        <w:t>Beneficiary:</w:t>
      </w:r>
      <w:r w:rsidRPr="00914DC4">
        <w:rPr>
          <w:szCs w:val="24"/>
          <w:lang w:val="en-US"/>
        </w:rPr>
        <w:tab/>
      </w:r>
      <w:r w:rsidRPr="00975D0E">
        <w:rPr>
          <w:b/>
          <w:i/>
          <w:iCs/>
          <w:color w:val="2F5496" w:themeColor="accent5" w:themeShade="BF"/>
          <w:szCs w:val="24"/>
          <w:lang w:val="en-US"/>
        </w:rPr>
        <w:t xml:space="preserve">[insert legal name and address of </w:t>
      </w:r>
      <w:r w:rsidR="00225D57" w:rsidRPr="00975D0E">
        <w:rPr>
          <w:b/>
          <w:i/>
          <w:iCs/>
          <w:color w:val="2F5496" w:themeColor="accent5" w:themeShade="BF"/>
          <w:szCs w:val="24"/>
          <w:lang w:val="en-US"/>
        </w:rPr>
        <w:t>Purchaser</w:t>
      </w:r>
      <w:r w:rsidRPr="00975D0E">
        <w:rPr>
          <w:b/>
          <w:i/>
          <w:iCs/>
          <w:color w:val="2F5496" w:themeColor="accent5" w:themeShade="BF"/>
          <w:szCs w:val="24"/>
          <w:lang w:val="en-US"/>
        </w:rPr>
        <w:t>]</w:t>
      </w:r>
      <w:r w:rsidRPr="00914DC4">
        <w:rPr>
          <w:szCs w:val="24"/>
          <w:lang w:val="en-US"/>
        </w:rPr>
        <w:t xml:space="preserve"> </w:t>
      </w:r>
    </w:p>
    <w:p w14:paraId="10E2BF78" w14:textId="7B5B379F" w:rsidR="001B6CC4" w:rsidRPr="00914DC4" w:rsidRDefault="00AD2521" w:rsidP="00A73575">
      <w:pPr>
        <w:rPr>
          <w:iCs/>
          <w:szCs w:val="24"/>
          <w:lang w:val="en-US"/>
        </w:rPr>
      </w:pPr>
      <w:r>
        <w:rPr>
          <w:szCs w:val="24"/>
          <w:lang w:val="en-US"/>
        </w:rPr>
        <w:t xml:space="preserve"> </w:t>
      </w:r>
    </w:p>
    <w:p w14:paraId="65D80E9F" w14:textId="77777777" w:rsidR="001B6CC4" w:rsidRPr="00914DC4" w:rsidRDefault="001B6CC4" w:rsidP="00A73575">
      <w:pPr>
        <w:rPr>
          <w:szCs w:val="24"/>
          <w:lang w:val="en-US"/>
        </w:rPr>
      </w:pPr>
      <w:r w:rsidRPr="00914DC4">
        <w:rPr>
          <w:b/>
          <w:bCs/>
          <w:szCs w:val="24"/>
          <w:lang w:val="en-US"/>
        </w:rPr>
        <w:t>ADVANCE PAYMENT GUARANTEE No.:</w:t>
      </w:r>
      <w:r w:rsidRPr="00914DC4">
        <w:rPr>
          <w:szCs w:val="24"/>
          <w:lang w:val="en-US"/>
        </w:rPr>
        <w:t xml:space="preserve"> </w:t>
      </w:r>
      <w:r w:rsidRPr="00975D0E">
        <w:rPr>
          <w:b/>
          <w:i/>
          <w:iCs/>
          <w:color w:val="2F5496" w:themeColor="accent5" w:themeShade="BF"/>
          <w:szCs w:val="24"/>
          <w:lang w:val="en-US"/>
        </w:rPr>
        <w:t>[in</w:t>
      </w:r>
      <w:r w:rsidR="007A2CB4" w:rsidRPr="00975D0E">
        <w:rPr>
          <w:b/>
          <w:i/>
          <w:iCs/>
          <w:color w:val="2F5496" w:themeColor="accent5" w:themeShade="BF"/>
          <w:szCs w:val="24"/>
          <w:lang w:val="en-US"/>
        </w:rPr>
        <w:t>sert Advance Payment Guarantee N</w:t>
      </w:r>
      <w:r w:rsidRPr="00975D0E">
        <w:rPr>
          <w:b/>
          <w:i/>
          <w:iCs/>
          <w:color w:val="2F5496" w:themeColor="accent5" w:themeShade="BF"/>
          <w:szCs w:val="24"/>
          <w:lang w:val="en-US"/>
        </w:rPr>
        <w:t>o.]</w:t>
      </w:r>
    </w:p>
    <w:p w14:paraId="24D22270" w14:textId="281C2878" w:rsidR="00934FCF" w:rsidRDefault="00934FCF" w:rsidP="00A73575">
      <w:pPr>
        <w:pStyle w:val="NormalWeb"/>
        <w:tabs>
          <w:tab w:val="right" w:leader="dot" w:pos="9000"/>
        </w:tabs>
        <w:spacing w:before="0" w:beforeAutospacing="0" w:after="0" w:afterAutospacing="0"/>
        <w:jc w:val="both"/>
        <w:rPr>
          <w:rFonts w:ascii="Times New Roman" w:hAnsi="Times New Roman" w:cs="Times New Roman"/>
        </w:rPr>
      </w:pPr>
      <w:r w:rsidRPr="00934FCF">
        <w:rPr>
          <w:rFonts w:ascii="Times New Roman" w:hAnsi="Times New Roman" w:cs="Times New Roman"/>
        </w:rPr>
        <w:t xml:space="preserve">We have been informed that [insert name of Supplier, which in the case of a joint venture shall be the name of the joint venture] (hereinafter called “the Applicant”) has entered into Contract No. </w:t>
      </w:r>
      <w:r w:rsidRPr="00975D0E">
        <w:rPr>
          <w:rFonts w:ascii="Times New Roman" w:hAnsi="Times New Roman" w:cs="Times New Roman"/>
          <w:b/>
          <w:i/>
          <w:color w:val="2F5496" w:themeColor="accent5" w:themeShade="BF"/>
        </w:rPr>
        <w:t>[insert reference number of the contract]</w:t>
      </w:r>
      <w:r w:rsidRPr="00975D0E">
        <w:rPr>
          <w:rFonts w:ascii="Times New Roman" w:hAnsi="Times New Roman" w:cs="Times New Roman"/>
          <w:color w:val="2F5496" w:themeColor="accent5" w:themeShade="BF"/>
        </w:rPr>
        <w:t xml:space="preserve"> </w:t>
      </w:r>
      <w:r w:rsidRPr="00934FCF">
        <w:rPr>
          <w:rFonts w:ascii="Times New Roman" w:hAnsi="Times New Roman" w:cs="Times New Roman"/>
        </w:rPr>
        <w:t xml:space="preserve">dated </w:t>
      </w:r>
      <w:r w:rsidRPr="00975D0E">
        <w:rPr>
          <w:rFonts w:ascii="Times New Roman" w:hAnsi="Times New Roman" w:cs="Times New Roman"/>
          <w:b/>
          <w:i/>
          <w:color w:val="2F5496" w:themeColor="accent5" w:themeShade="BF"/>
        </w:rPr>
        <w:t>[insert date]</w:t>
      </w:r>
      <w:r w:rsidRPr="00975D0E">
        <w:rPr>
          <w:rFonts w:ascii="Times New Roman" w:hAnsi="Times New Roman" w:cs="Times New Roman"/>
          <w:color w:val="2F5496" w:themeColor="accent5" w:themeShade="BF"/>
        </w:rPr>
        <w:t xml:space="preserve"> </w:t>
      </w:r>
      <w:r w:rsidRPr="00934FCF">
        <w:rPr>
          <w:rFonts w:ascii="Times New Roman" w:hAnsi="Times New Roman" w:cs="Times New Roman"/>
        </w:rPr>
        <w:t xml:space="preserve">with the Beneficiary, for the execution of </w:t>
      </w:r>
      <w:r w:rsidRPr="00975D0E">
        <w:rPr>
          <w:rFonts w:ascii="Times New Roman" w:hAnsi="Times New Roman" w:cs="Times New Roman"/>
          <w:b/>
          <w:i/>
          <w:color w:val="2F5496" w:themeColor="accent5" w:themeShade="BF"/>
        </w:rPr>
        <w:t>[insert name of contract and brief description of Goods and related Services]</w:t>
      </w:r>
      <w:r w:rsidRPr="00975D0E">
        <w:rPr>
          <w:rFonts w:ascii="Times New Roman" w:hAnsi="Times New Roman" w:cs="Times New Roman"/>
          <w:color w:val="2F5496" w:themeColor="accent5" w:themeShade="BF"/>
        </w:rPr>
        <w:t xml:space="preserve"> </w:t>
      </w:r>
      <w:r w:rsidRPr="00934FCF">
        <w:rPr>
          <w:rFonts w:ascii="Times New Roman" w:hAnsi="Times New Roman" w:cs="Times New Roman"/>
        </w:rPr>
        <w:t xml:space="preserve">(hereinafter called "the Contract"). </w:t>
      </w:r>
    </w:p>
    <w:p w14:paraId="5B4952F1" w14:textId="77777777" w:rsidR="00A73575" w:rsidRPr="00934FCF" w:rsidRDefault="00A73575" w:rsidP="00A73575">
      <w:pPr>
        <w:pStyle w:val="NormalWeb"/>
        <w:tabs>
          <w:tab w:val="right" w:leader="dot" w:pos="9000"/>
        </w:tabs>
        <w:spacing w:before="0" w:beforeAutospacing="0" w:after="0" w:afterAutospacing="0"/>
        <w:jc w:val="both"/>
        <w:rPr>
          <w:rFonts w:ascii="Times New Roman" w:hAnsi="Times New Roman" w:cs="Times New Roman"/>
        </w:rPr>
      </w:pPr>
    </w:p>
    <w:p w14:paraId="2C7FE407" w14:textId="38CFCA69" w:rsidR="00934FCF" w:rsidRDefault="00934FCF" w:rsidP="00A73575">
      <w:pPr>
        <w:pStyle w:val="NormalWeb"/>
        <w:tabs>
          <w:tab w:val="right" w:leader="dot" w:pos="9000"/>
        </w:tabs>
        <w:spacing w:before="0" w:beforeAutospacing="0" w:after="0" w:afterAutospacing="0"/>
        <w:jc w:val="both"/>
        <w:rPr>
          <w:rFonts w:ascii="Times New Roman" w:hAnsi="Times New Roman" w:cs="Times New Roman"/>
        </w:rPr>
      </w:pPr>
      <w:r w:rsidRPr="00934FCF">
        <w:rPr>
          <w:rFonts w:ascii="Times New Roman" w:hAnsi="Times New Roman" w:cs="Times New Roman"/>
        </w:rPr>
        <w:t>Furthermore, we understand that, according to the conditions of the Contract, an advance payment in the sum [insert amount in figures] () [insert amount in words] is to be made against an advance payment guarantee.</w:t>
      </w:r>
    </w:p>
    <w:p w14:paraId="1694E388" w14:textId="77777777" w:rsidR="00A73575" w:rsidRPr="00934FCF" w:rsidRDefault="00A73575" w:rsidP="00A73575">
      <w:pPr>
        <w:pStyle w:val="NormalWeb"/>
        <w:tabs>
          <w:tab w:val="right" w:leader="dot" w:pos="9000"/>
        </w:tabs>
        <w:spacing w:before="0" w:beforeAutospacing="0" w:after="0" w:afterAutospacing="0"/>
        <w:jc w:val="both"/>
        <w:rPr>
          <w:rFonts w:ascii="Times New Roman" w:hAnsi="Times New Roman" w:cs="Times New Roman"/>
        </w:rPr>
      </w:pPr>
    </w:p>
    <w:p w14:paraId="73893B9F" w14:textId="6631D301" w:rsidR="00934FCF" w:rsidRDefault="00934FCF" w:rsidP="00A73575">
      <w:pPr>
        <w:pStyle w:val="NormalWeb"/>
        <w:tabs>
          <w:tab w:val="right" w:leader="dot" w:pos="9000"/>
        </w:tabs>
        <w:spacing w:before="0" w:beforeAutospacing="0" w:after="0" w:afterAutospacing="0"/>
        <w:jc w:val="both"/>
        <w:rPr>
          <w:rFonts w:ascii="Times New Roman" w:hAnsi="Times New Roman" w:cs="Times New Roman"/>
        </w:rPr>
      </w:pPr>
      <w:r w:rsidRPr="00934FCF">
        <w:rPr>
          <w:rFonts w:ascii="Times New Roman" w:hAnsi="Times New Roman" w:cs="Times New Roman"/>
        </w:rPr>
        <w:t>At the request of the Applicant, we as Guarantor, hereby irrevocably undertake to pay the Beneficiary any sum or sums not exceeding in total an amount of</w:t>
      </w:r>
      <w:r w:rsidR="00AC19EB">
        <w:rPr>
          <w:rFonts w:ascii="Times New Roman" w:hAnsi="Times New Roman" w:cs="Times New Roman"/>
        </w:rPr>
        <w:t xml:space="preserve"> </w:t>
      </w:r>
      <w:r w:rsidRPr="00975D0E">
        <w:rPr>
          <w:rFonts w:ascii="Times New Roman" w:hAnsi="Times New Roman" w:cs="Times New Roman"/>
          <w:b/>
          <w:i/>
          <w:color w:val="2F5496" w:themeColor="accent5" w:themeShade="BF"/>
        </w:rPr>
        <w:t>[insert amount in figures]</w:t>
      </w:r>
      <w:r w:rsidRPr="00975D0E">
        <w:rPr>
          <w:rFonts w:ascii="Times New Roman" w:hAnsi="Times New Roman" w:cs="Times New Roman"/>
          <w:color w:val="2F5496" w:themeColor="accent5" w:themeShade="BF"/>
        </w:rPr>
        <w:t xml:space="preserve"> </w:t>
      </w:r>
      <w:r w:rsidRPr="00975D0E">
        <w:rPr>
          <w:rFonts w:ascii="Times New Roman" w:hAnsi="Times New Roman" w:cs="Times New Roman"/>
          <w:b/>
          <w:i/>
          <w:color w:val="2F5496" w:themeColor="accent5" w:themeShade="BF"/>
        </w:rPr>
        <w:t>[insert amount in words]</w:t>
      </w:r>
      <w:r w:rsidRPr="00975D0E">
        <w:rPr>
          <w:rFonts w:ascii="Times New Roman" w:hAnsi="Times New Roman" w:cs="Times New Roman"/>
          <w:color w:val="2F5496" w:themeColor="accent5" w:themeShade="BF"/>
        </w:rPr>
        <w:t xml:space="preserve"> </w:t>
      </w:r>
      <w:r w:rsidRPr="00934FCF">
        <w:rPr>
          <w:rFonts w:ascii="Times New Roman" w:hAnsi="Times New Roman" w:cs="Times New Roman"/>
        </w:rPr>
        <w:t>upon receipt by us of the Beneficiary’s complying demand supported by the Beneficiary’s statement, whether in the demand itself or in a separate signed document accompanying or identifying the demand, stating either that the Applicant:</w:t>
      </w:r>
    </w:p>
    <w:p w14:paraId="2078BDE8" w14:textId="77777777" w:rsidR="00A73575" w:rsidRPr="00934FCF" w:rsidRDefault="00A73575" w:rsidP="00A73575">
      <w:pPr>
        <w:pStyle w:val="NormalWeb"/>
        <w:tabs>
          <w:tab w:val="right" w:leader="dot" w:pos="9000"/>
        </w:tabs>
        <w:spacing w:before="0" w:beforeAutospacing="0" w:after="0" w:afterAutospacing="0"/>
        <w:jc w:val="both"/>
        <w:rPr>
          <w:rFonts w:ascii="Times New Roman" w:hAnsi="Times New Roman" w:cs="Times New Roman"/>
        </w:rPr>
      </w:pPr>
    </w:p>
    <w:p w14:paraId="72C12FEE" w14:textId="23A5A286" w:rsidR="00934FCF" w:rsidRDefault="00934FCF" w:rsidP="00353E15">
      <w:pPr>
        <w:pStyle w:val="NormalWeb"/>
        <w:numPr>
          <w:ilvl w:val="0"/>
          <w:numId w:val="151"/>
        </w:numPr>
        <w:tabs>
          <w:tab w:val="right" w:leader="dot" w:pos="9000"/>
        </w:tabs>
        <w:spacing w:before="0" w:beforeAutospacing="0" w:after="0" w:afterAutospacing="0"/>
        <w:ind w:left="720"/>
        <w:jc w:val="both"/>
        <w:rPr>
          <w:rFonts w:ascii="Times New Roman" w:hAnsi="Times New Roman" w:cs="Times New Roman"/>
        </w:rPr>
      </w:pPr>
      <w:r w:rsidRPr="00934FCF">
        <w:rPr>
          <w:rFonts w:ascii="Times New Roman" w:hAnsi="Times New Roman" w:cs="Times New Roman"/>
        </w:rPr>
        <w:t>has used the advance payment for purposes other than toward delivery of Goods; or</w:t>
      </w:r>
    </w:p>
    <w:p w14:paraId="2458AAC6" w14:textId="77777777" w:rsidR="00A73575" w:rsidRDefault="00A73575" w:rsidP="00A73575">
      <w:pPr>
        <w:pStyle w:val="NormalWeb"/>
        <w:tabs>
          <w:tab w:val="right" w:leader="dot" w:pos="9000"/>
        </w:tabs>
        <w:spacing w:before="0" w:beforeAutospacing="0" w:after="0" w:afterAutospacing="0"/>
        <w:ind w:left="720"/>
        <w:jc w:val="both"/>
        <w:rPr>
          <w:rFonts w:ascii="Times New Roman" w:hAnsi="Times New Roman" w:cs="Times New Roman"/>
        </w:rPr>
      </w:pPr>
    </w:p>
    <w:p w14:paraId="4CF6B238" w14:textId="77777777" w:rsidR="00A73575" w:rsidRDefault="00934FCF" w:rsidP="00353E15">
      <w:pPr>
        <w:pStyle w:val="NormalWeb"/>
        <w:numPr>
          <w:ilvl w:val="0"/>
          <w:numId w:val="151"/>
        </w:numPr>
        <w:tabs>
          <w:tab w:val="right" w:leader="dot" w:pos="9000"/>
        </w:tabs>
        <w:spacing w:before="0" w:beforeAutospacing="0" w:after="0" w:afterAutospacing="0"/>
        <w:ind w:left="720"/>
        <w:jc w:val="both"/>
        <w:rPr>
          <w:rFonts w:ascii="Times New Roman" w:hAnsi="Times New Roman" w:cs="Times New Roman"/>
        </w:rPr>
      </w:pPr>
      <w:r w:rsidRPr="00AC19EB">
        <w:rPr>
          <w:rFonts w:ascii="Times New Roman" w:hAnsi="Times New Roman" w:cs="Times New Roman"/>
        </w:rPr>
        <w:t>has failed to repay the advance payment in accordance with the Contract conditions, specifying the amount which the Applicant has failed to repay.</w:t>
      </w:r>
    </w:p>
    <w:p w14:paraId="7858B053" w14:textId="75EE2B0E" w:rsidR="00934FCF" w:rsidRPr="00AC19EB" w:rsidRDefault="00934FCF" w:rsidP="00A73575">
      <w:pPr>
        <w:pStyle w:val="NormalWeb"/>
        <w:tabs>
          <w:tab w:val="right" w:leader="dot" w:pos="9000"/>
        </w:tabs>
        <w:spacing w:before="0" w:beforeAutospacing="0" w:after="0" w:afterAutospacing="0"/>
        <w:ind w:left="720"/>
        <w:jc w:val="both"/>
        <w:rPr>
          <w:rFonts w:ascii="Times New Roman" w:hAnsi="Times New Roman" w:cs="Times New Roman"/>
        </w:rPr>
      </w:pPr>
      <w:r w:rsidRPr="00AC19EB">
        <w:rPr>
          <w:rFonts w:ascii="Times New Roman" w:hAnsi="Times New Roman" w:cs="Times New Roman"/>
        </w:rPr>
        <w:t xml:space="preserve"> </w:t>
      </w:r>
    </w:p>
    <w:p w14:paraId="7E6B38C1" w14:textId="0A190861" w:rsidR="00934FCF" w:rsidRDefault="00934FCF" w:rsidP="00A73575">
      <w:pPr>
        <w:pStyle w:val="NormalWeb"/>
        <w:tabs>
          <w:tab w:val="right" w:leader="dot" w:pos="9000"/>
        </w:tabs>
        <w:spacing w:before="0" w:beforeAutospacing="0" w:after="0" w:afterAutospacing="0"/>
        <w:jc w:val="both"/>
        <w:rPr>
          <w:rFonts w:ascii="Times New Roman" w:hAnsi="Times New Roman" w:cs="Times New Roman"/>
        </w:rPr>
      </w:pPr>
      <w:r w:rsidRPr="00934FCF">
        <w:rPr>
          <w:rFonts w:ascii="Times New Roman" w:hAnsi="Times New Roman" w:cs="Times New Roman"/>
        </w:rPr>
        <w:t>A demand under this guarantee may be presented as from the presentation to the Guarantor of a certificate from the Beneficiary’s bank stating that the advance payment referred to above has been credited to the Applicant on its account number [insert number] at [insert name and address of Applicant’s bank].</w:t>
      </w:r>
    </w:p>
    <w:p w14:paraId="7D633409" w14:textId="77777777" w:rsidR="00A73575" w:rsidRPr="00934FCF" w:rsidRDefault="00A73575" w:rsidP="00A73575">
      <w:pPr>
        <w:pStyle w:val="NormalWeb"/>
        <w:tabs>
          <w:tab w:val="right" w:leader="dot" w:pos="9000"/>
        </w:tabs>
        <w:spacing w:before="0" w:beforeAutospacing="0" w:after="0" w:afterAutospacing="0"/>
        <w:jc w:val="both"/>
        <w:rPr>
          <w:rFonts w:ascii="Times New Roman" w:hAnsi="Times New Roman" w:cs="Times New Roman"/>
        </w:rPr>
      </w:pPr>
    </w:p>
    <w:p w14:paraId="726D45A9" w14:textId="56FBE91B" w:rsidR="00934FCF" w:rsidRDefault="00934FCF" w:rsidP="00A73575">
      <w:pPr>
        <w:pStyle w:val="NormalWeb"/>
        <w:tabs>
          <w:tab w:val="right" w:leader="dot" w:pos="9000"/>
        </w:tabs>
        <w:spacing w:before="0" w:beforeAutospacing="0" w:after="0" w:afterAutospacing="0"/>
        <w:jc w:val="both"/>
        <w:rPr>
          <w:rFonts w:ascii="Times New Roman" w:hAnsi="Times New Roman" w:cs="Times New Roman"/>
        </w:rPr>
      </w:pPr>
      <w:r w:rsidRPr="00934FCF">
        <w:rPr>
          <w:rFonts w:ascii="Times New Roman" w:hAnsi="Times New Roman" w:cs="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day] day of </w:t>
      </w:r>
      <w:r w:rsidRPr="00934FCF">
        <w:rPr>
          <w:rFonts w:ascii="Times New Roman" w:hAnsi="Times New Roman" w:cs="Times New Roman"/>
        </w:rPr>
        <w:lastRenderedPageBreak/>
        <w:t>[insert month], 2 [insert year], whichever is earlier. Consequently, any demand for payment under this guarantee must be received by us at this office on or before that date.</w:t>
      </w:r>
    </w:p>
    <w:p w14:paraId="192AA553" w14:textId="77777777" w:rsidR="00A73575" w:rsidRPr="00934FCF" w:rsidRDefault="00A73575" w:rsidP="00A73575">
      <w:pPr>
        <w:pStyle w:val="NormalWeb"/>
        <w:tabs>
          <w:tab w:val="right" w:leader="dot" w:pos="9000"/>
        </w:tabs>
        <w:spacing w:before="0" w:beforeAutospacing="0" w:after="0" w:afterAutospacing="0"/>
        <w:jc w:val="both"/>
        <w:rPr>
          <w:rFonts w:ascii="Times New Roman" w:hAnsi="Times New Roman" w:cs="Times New Roman"/>
        </w:rPr>
      </w:pPr>
    </w:p>
    <w:p w14:paraId="4A3AE4E6" w14:textId="7CA2939E" w:rsidR="001B6CC4" w:rsidRPr="00454881" w:rsidRDefault="00934FCF" w:rsidP="001B6CC4">
      <w:pPr>
        <w:pStyle w:val="NormalWeb"/>
        <w:tabs>
          <w:tab w:val="right" w:leader="dot" w:pos="9000"/>
        </w:tabs>
        <w:spacing w:before="0" w:beforeAutospacing="0" w:after="0" w:afterAutospacing="0"/>
        <w:jc w:val="both"/>
        <w:rPr>
          <w:rFonts w:ascii="Times New Roman" w:hAnsi="Times New Roman" w:cs="Times New Roman"/>
          <w:b/>
          <w:bCs/>
          <w:i/>
        </w:rPr>
      </w:pPr>
      <w:r w:rsidRPr="00934FCF">
        <w:rPr>
          <w:rFonts w:ascii="Times New Roman" w:hAnsi="Times New Roman" w:cs="Times New Roman"/>
        </w:rPr>
        <w:t xml:space="preserve">This guarantee is subject to the Uniform Rules for Demand Guarantees (URDG) 2010 Revision, ICC Publication No.758, except that the supporting statement under Article 15(a) is hereby </w:t>
      </w:r>
      <w:proofErr w:type="gramStart"/>
      <w:r w:rsidRPr="00934FCF">
        <w:rPr>
          <w:rFonts w:ascii="Times New Roman" w:hAnsi="Times New Roman" w:cs="Times New Roman"/>
        </w:rPr>
        <w:t>excluded.</w:t>
      </w:r>
      <w:bookmarkEnd w:id="493"/>
      <w:bookmarkEnd w:id="494"/>
      <w:bookmarkEnd w:id="495"/>
      <w:r w:rsidR="001B6CC4" w:rsidRPr="00454881">
        <w:rPr>
          <w:rFonts w:ascii="Times New Roman" w:hAnsi="Times New Roman" w:cs="Times New Roman"/>
          <w:i/>
        </w:rPr>
        <w:t>. . .</w:t>
      </w:r>
      <w:proofErr w:type="gramEnd"/>
      <w:r w:rsidR="001B6CC4" w:rsidRPr="00454881">
        <w:rPr>
          <w:rFonts w:ascii="Times New Roman" w:hAnsi="Times New Roman" w:cs="Times New Roman"/>
          <w:i/>
        </w:rPr>
        <w:t xml:space="preserve"> . . . . . . . . . . . </w:t>
      </w:r>
      <w:r w:rsidR="001B6CC4" w:rsidRPr="0029530D">
        <w:rPr>
          <w:rFonts w:ascii="Times New Roman" w:hAnsi="Times New Roman" w:cs="Times New Roman"/>
          <w:i/>
        </w:rPr>
        <w:t>[</w:t>
      </w:r>
      <w:r w:rsidR="001B6CC4" w:rsidRPr="0029530D">
        <w:rPr>
          <w:rFonts w:ascii="Times New Roman" w:hAnsi="Times New Roman" w:cs="Times New Roman"/>
          <w:bCs/>
          <w:i/>
        </w:rPr>
        <w:t>Seal of Bank and Signature(s</w:t>
      </w:r>
      <w:proofErr w:type="gramStart"/>
      <w:r w:rsidR="001B6CC4" w:rsidRPr="0029530D">
        <w:rPr>
          <w:rFonts w:ascii="Times New Roman" w:hAnsi="Times New Roman" w:cs="Times New Roman"/>
          <w:bCs/>
          <w:i/>
        </w:rPr>
        <w:t>)]</w:t>
      </w:r>
      <w:r w:rsidR="001B6CC4" w:rsidRPr="00F90AB2">
        <w:rPr>
          <w:rFonts w:ascii="Times New Roman" w:hAnsi="Times New Roman" w:cs="Times New Roman"/>
          <w:i/>
        </w:rPr>
        <w:t>. .</w:t>
      </w:r>
      <w:r w:rsidR="001B6CC4" w:rsidRPr="00454881">
        <w:rPr>
          <w:rFonts w:ascii="Times New Roman" w:hAnsi="Times New Roman" w:cs="Times New Roman"/>
          <w:i/>
        </w:rPr>
        <w:t xml:space="preserve"> .</w:t>
      </w:r>
      <w:proofErr w:type="gramEnd"/>
      <w:r w:rsidR="001B6CC4" w:rsidRPr="00454881">
        <w:rPr>
          <w:rFonts w:ascii="Times New Roman" w:hAnsi="Times New Roman" w:cs="Times New Roman"/>
          <w:i/>
        </w:rPr>
        <w:t xml:space="preserve"> . . . . . . . . . .. </w:t>
      </w:r>
      <w:r w:rsidR="001B6CC4" w:rsidRPr="00454881">
        <w:rPr>
          <w:rFonts w:ascii="Times New Roman" w:hAnsi="Times New Roman" w:cs="Times New Roman"/>
          <w:i/>
        </w:rPr>
        <w:br/>
      </w:r>
    </w:p>
    <w:p w14:paraId="506C246B" w14:textId="77777777" w:rsidR="001B6CC4" w:rsidRPr="00810838" w:rsidRDefault="001B6CC4" w:rsidP="001B6CC4">
      <w:pPr>
        <w:ind w:right="468"/>
        <w:rPr>
          <w:b/>
          <w:bCs/>
          <w:i/>
          <w:iCs/>
          <w:szCs w:val="24"/>
          <w:shd w:val="solid" w:color="auto" w:fill="auto"/>
          <w:lang w:val="en-US"/>
          <w14:shadow w14:blurRad="50800" w14:dist="38100" w14:dir="2700000" w14:sx="100000" w14:sy="100000" w14:kx="0" w14:ky="0" w14:algn="tl">
            <w14:srgbClr w14:val="000000">
              <w14:alpha w14:val="60000"/>
            </w14:srgbClr>
          </w14:shadow>
        </w:rPr>
      </w:pPr>
      <w:r w:rsidRPr="00810838">
        <w:rPr>
          <w:b/>
          <w:bCs/>
          <w:i/>
          <w:iCs/>
          <w:szCs w:val="24"/>
          <w:shd w:val="solid" w:color="auto" w:fill="auto"/>
          <w:lang w:val="en-US"/>
          <w14:shadow w14:blurRad="50800" w14:dist="38100" w14:dir="2700000" w14:sx="100000" w14:sy="100000" w14:kx="0" w14:ky="0" w14:algn="tl">
            <w14:srgbClr w14:val="000000">
              <w14:alpha w14:val="60000"/>
            </w14:srgbClr>
          </w14:shadow>
        </w:rPr>
        <w:t>Note –</w:t>
      </w:r>
    </w:p>
    <w:p w14:paraId="5FBE070B" w14:textId="77777777" w:rsidR="001B6CC4" w:rsidRPr="00914DC4" w:rsidRDefault="0045743C" w:rsidP="001B6CC4">
      <w:pPr>
        <w:pStyle w:val="BodyText"/>
        <w:rPr>
          <w:i/>
          <w:iCs/>
          <w:szCs w:val="24"/>
          <w:lang w:val="en-US"/>
        </w:rPr>
      </w:pPr>
      <w:r>
        <w:rPr>
          <w:i/>
          <w:iCs/>
          <w:szCs w:val="24"/>
          <w:lang w:val="en-US"/>
        </w:rPr>
        <w:t xml:space="preserve">All </w:t>
      </w:r>
      <w:proofErr w:type="spellStart"/>
      <w:r>
        <w:rPr>
          <w:i/>
          <w:iCs/>
          <w:szCs w:val="24"/>
          <w:lang w:val="en-US"/>
        </w:rPr>
        <w:t>italicis</w:t>
      </w:r>
      <w:r w:rsidR="001B6CC4" w:rsidRPr="00454881">
        <w:rPr>
          <w:i/>
          <w:iCs/>
          <w:szCs w:val="24"/>
          <w:lang w:val="en-US"/>
        </w:rPr>
        <w:t>ed</w:t>
      </w:r>
      <w:proofErr w:type="spellEnd"/>
      <w:r w:rsidR="001B6CC4" w:rsidRPr="00454881">
        <w:rPr>
          <w:i/>
          <w:iCs/>
          <w:szCs w:val="24"/>
          <w:lang w:val="en-US"/>
        </w:rPr>
        <w:t xml:space="preserve"> text is for guidance on how to prepare this demand</w:t>
      </w:r>
      <w:r w:rsidR="001B6CC4" w:rsidRPr="00914DC4">
        <w:rPr>
          <w:i/>
          <w:iCs/>
          <w:szCs w:val="24"/>
          <w:lang w:val="en-US"/>
        </w:rPr>
        <w:t xml:space="preserve"> guarantee and shall be deleted from the final document.</w:t>
      </w:r>
    </w:p>
    <w:p w14:paraId="18211999" w14:textId="77777777" w:rsidR="001B6CC4" w:rsidRPr="00914DC4" w:rsidRDefault="001B6CC4" w:rsidP="001B6CC4">
      <w:pPr>
        <w:pStyle w:val="BodyText"/>
        <w:rPr>
          <w:i/>
          <w:iCs/>
          <w:szCs w:val="24"/>
          <w:lang w:val="en-US"/>
        </w:rPr>
      </w:pPr>
    </w:p>
    <w:p w14:paraId="48DFCBF0" w14:textId="77777777" w:rsidR="006738C1" w:rsidRPr="00914DC4" w:rsidRDefault="001B6CC4" w:rsidP="00A73575">
      <w:pPr>
        <w:pStyle w:val="BodyText"/>
        <w:ind w:left="90" w:hanging="90"/>
        <w:rPr>
          <w:szCs w:val="24"/>
          <w:lang w:val="en-US"/>
        </w:rPr>
      </w:pPr>
      <w:r w:rsidRPr="007A2CB4">
        <w:rPr>
          <w:bCs/>
          <w:i/>
          <w:iCs/>
          <w:sz w:val="22"/>
          <w:szCs w:val="24"/>
          <w:vertAlign w:val="superscript"/>
          <w:lang w:val="en-US"/>
        </w:rPr>
        <w:t>1</w:t>
      </w:r>
      <w:r w:rsidRPr="00914DC4">
        <w:rPr>
          <w:i/>
          <w:iCs/>
          <w:szCs w:val="24"/>
          <w:lang w:val="en-US"/>
        </w:rPr>
        <w:t>The Guarantor shall insert an amount representing the amount of the advance payment denominated either in the currency(</w:t>
      </w:r>
      <w:proofErr w:type="spellStart"/>
      <w:r w:rsidRPr="00914DC4">
        <w:rPr>
          <w:i/>
          <w:iCs/>
          <w:szCs w:val="24"/>
          <w:lang w:val="en-US"/>
        </w:rPr>
        <w:t>ies</w:t>
      </w:r>
      <w:proofErr w:type="spellEnd"/>
      <w:r w:rsidRPr="00914DC4">
        <w:rPr>
          <w:i/>
          <w:iCs/>
          <w:szCs w:val="24"/>
          <w:lang w:val="en-US"/>
        </w:rPr>
        <w:t xml:space="preserve">) of the advance payment as specified in the Contract, or in a freely convertible currency acceptable to the </w:t>
      </w:r>
      <w:r w:rsidR="00225D57">
        <w:rPr>
          <w:i/>
          <w:iCs/>
          <w:szCs w:val="24"/>
          <w:lang w:val="en-US"/>
        </w:rPr>
        <w:t>Purchaser</w:t>
      </w:r>
      <w:r w:rsidR="0083676F">
        <w:rPr>
          <w:i/>
          <w:iCs/>
          <w:szCs w:val="24"/>
          <w:lang w:val="en-US"/>
        </w:rPr>
        <w:t>.</w:t>
      </w:r>
    </w:p>
    <w:p w14:paraId="4C9F895C" w14:textId="77777777" w:rsidR="0045743C" w:rsidRPr="00914DC4" w:rsidRDefault="0045743C" w:rsidP="00A73575">
      <w:pPr>
        <w:pStyle w:val="BodyText"/>
        <w:tabs>
          <w:tab w:val="left" w:pos="360"/>
        </w:tabs>
        <w:ind w:left="90" w:hanging="90"/>
        <w:rPr>
          <w:szCs w:val="24"/>
          <w:lang w:val="en-US"/>
        </w:rPr>
      </w:pPr>
    </w:p>
    <w:sectPr w:rsidR="0045743C" w:rsidRPr="00914DC4" w:rsidSect="00D11463">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7BC3B" w14:textId="77777777" w:rsidR="00AF595C" w:rsidRDefault="00AF595C">
      <w:r>
        <w:separator/>
      </w:r>
    </w:p>
  </w:endnote>
  <w:endnote w:type="continuationSeparator" w:id="0">
    <w:p w14:paraId="352C34F1" w14:textId="77777777" w:rsidR="00AF595C" w:rsidRDefault="00AF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DE22" w14:textId="77777777" w:rsidR="00AF595C" w:rsidRDefault="00AF595C">
      <w:r>
        <w:separator/>
      </w:r>
    </w:p>
  </w:footnote>
  <w:footnote w:type="continuationSeparator" w:id="0">
    <w:p w14:paraId="5C35B29A" w14:textId="77777777" w:rsidR="00AF595C" w:rsidRDefault="00AF595C">
      <w:r>
        <w:continuationSeparator/>
      </w:r>
    </w:p>
  </w:footnote>
  <w:footnote w:id="1">
    <w:p w14:paraId="6CEE4B55" w14:textId="77777777" w:rsidR="00EB598B" w:rsidRDefault="00EB598B" w:rsidP="00CA7AC5">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0CCCF6EA" w14:textId="77777777" w:rsidR="00EB598B" w:rsidRDefault="00EB598B" w:rsidP="00CA7AC5">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2108E6A6" w14:textId="73E1BEF5" w:rsidR="00EB598B" w:rsidRDefault="00EB598B" w:rsidP="00033057">
      <w:pPr>
        <w:pStyle w:val="FootnoteText"/>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JVs between </w:t>
      </w:r>
      <w:r>
        <w:t xml:space="preserve">firms who are not from CDB’s BMC </w:t>
      </w:r>
      <w:r w:rsidRPr="00831931">
        <w:t xml:space="preserve">and national firms will not be eligible for </w:t>
      </w:r>
      <w:r>
        <w:t>regional</w:t>
      </w:r>
      <w:r w:rsidRPr="00831931">
        <w:t xml:space="preserve"> preference.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B052" w14:textId="77777777" w:rsidR="00EB598B" w:rsidRDefault="00EB598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2DDE3B57" w14:textId="77777777" w:rsidR="00EB598B" w:rsidRDefault="00EB598B">
    <w:pPr>
      <w:pStyle w:val="Header"/>
      <w:ind w:right="72"/>
      <w:jc w:val="right"/>
    </w:pPr>
    <w:r>
      <w:t>SBD Preface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1021" w14:textId="74569F33" w:rsidR="00EB598B" w:rsidRDefault="00EB598B">
    <w:pPr>
      <w:pStyle w:val="Header"/>
      <w:tabs>
        <w:tab w:val="right" w:pos="9720"/>
      </w:tabs>
      <w:ind w:right="-36"/>
      <w:jc w:val="left"/>
    </w:pPr>
    <w:r>
      <w:rPr>
        <w:rStyle w:val="PageNumber"/>
        <w:lang w:val="en-US"/>
      </w:rPr>
      <w:t>Section II – Bid Data Sheet</w:t>
    </w:r>
    <w:r>
      <w:rPr>
        <w:rStyle w:val="PageNumber"/>
      </w:rPr>
      <w:tab/>
    </w:r>
    <w:r w:rsidRPr="00553DC4">
      <w:rPr>
        <w:rStyle w:val="PageNumber"/>
      </w:rPr>
      <w:fldChar w:fldCharType="begin"/>
    </w:r>
    <w:r w:rsidRPr="00553DC4">
      <w:rPr>
        <w:rStyle w:val="PageNumber"/>
      </w:rPr>
      <w:instrText xml:space="preserve"> PAGE   \* MERGEFORMAT </w:instrText>
    </w:r>
    <w:r w:rsidRPr="00553DC4">
      <w:rPr>
        <w:rStyle w:val="PageNumber"/>
      </w:rPr>
      <w:fldChar w:fldCharType="separate"/>
    </w:r>
    <w:r w:rsidR="0025111B">
      <w:rPr>
        <w:rStyle w:val="PageNumber"/>
        <w:noProof/>
      </w:rPr>
      <w:t>28</w:t>
    </w:r>
    <w:r w:rsidRPr="00553DC4">
      <w:rPr>
        <w:rStyle w:val="PageNumber"/>
        <w:noProof/>
      </w:rPr>
      <w:fldChar w:fldCharType="end"/>
    </w:r>
  </w:p>
  <w:p w14:paraId="1C7B64E8" w14:textId="77777777" w:rsidR="00EB598B" w:rsidRDefault="00EB598B">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49E9" w14:textId="097A88DF" w:rsidR="00EB598B" w:rsidRDefault="00EB598B" w:rsidP="00294EA5">
    <w:pPr>
      <w:pStyle w:val="Header"/>
      <w:tabs>
        <w:tab w:val="left" w:pos="6810"/>
      </w:tabs>
      <w:ind w:right="-18"/>
    </w:pPr>
    <w:r>
      <w:rPr>
        <w:rStyle w:val="PageNumber"/>
      </w:rPr>
      <w:t xml:space="preserve">Section III – Evaluation and Qualification Criteria   </w:t>
    </w:r>
    <w:r>
      <w:rPr>
        <w:rStyle w:val="PageNumber"/>
      </w:rPr>
      <w:tab/>
    </w:r>
    <w:r>
      <w:rPr>
        <w:rStyle w:val="PageNumber"/>
      </w:rPr>
      <w:tab/>
    </w:r>
    <w:r w:rsidRPr="00294EA5">
      <w:rPr>
        <w:rStyle w:val="PageNumber"/>
      </w:rPr>
      <w:fldChar w:fldCharType="begin"/>
    </w:r>
    <w:r w:rsidRPr="00294EA5">
      <w:rPr>
        <w:rStyle w:val="PageNumber"/>
      </w:rPr>
      <w:instrText xml:space="preserve"> PAGE   \* MERGEFORMAT </w:instrText>
    </w:r>
    <w:r w:rsidRPr="00294EA5">
      <w:rPr>
        <w:rStyle w:val="PageNumber"/>
      </w:rPr>
      <w:fldChar w:fldCharType="separate"/>
    </w:r>
    <w:r w:rsidR="0025111B">
      <w:rPr>
        <w:rStyle w:val="PageNumber"/>
        <w:noProof/>
      </w:rPr>
      <w:t>37</w:t>
    </w:r>
    <w:r w:rsidRPr="00294EA5">
      <w:rPr>
        <w:rStyle w:val="PageNumber"/>
        <w:noProof/>
      </w:rPr>
      <w:fldChar w:fldCharType="end"/>
    </w:r>
  </w:p>
  <w:p w14:paraId="50A978FD" w14:textId="77777777" w:rsidR="00EB598B" w:rsidRDefault="00EB598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E9C8" w14:textId="2ECF00C3" w:rsidR="00EB598B" w:rsidRDefault="00EB598B" w:rsidP="003F0B83">
    <w:pPr>
      <w:pStyle w:val="Header"/>
      <w:tabs>
        <w:tab w:val="left" w:pos="5110"/>
        <w:tab w:val="left" w:pos="8360"/>
        <w:tab w:val="right" w:pos="9720"/>
      </w:tabs>
      <w:ind w:right="-36"/>
      <w:jc w:val="left"/>
      <w:rPr>
        <w:lang w:val="en-US"/>
      </w:rPr>
    </w:pPr>
    <w:r>
      <w:rPr>
        <w:rStyle w:val="PageNumber"/>
        <w:lang w:val="en-US"/>
      </w:rPr>
      <w:t xml:space="preserve">Section III </w:t>
    </w:r>
    <w:r>
      <w:rPr>
        <w:rStyle w:val="PageNumber"/>
        <w:rFonts w:ascii="Symbol" w:eastAsia="Symbol" w:hAnsi="Symbol" w:cs="Symbol"/>
        <w:lang w:val="en-US"/>
      </w:rPr>
      <w:t></w:t>
    </w:r>
    <w:r>
      <w:rPr>
        <w:rStyle w:val="PageNumber"/>
        <w:lang w:val="en-US"/>
      </w:rPr>
      <w:t xml:space="preserve"> Evaluation </w:t>
    </w:r>
    <w:r>
      <w:rPr>
        <w:rStyle w:val="PageNumber"/>
      </w:rPr>
      <w:t xml:space="preserve">and Qualification Criteria   </w:t>
    </w:r>
    <w:r>
      <w:rPr>
        <w:rStyle w:val="PageNumber"/>
        <w:lang w:val="en-US"/>
      </w:rPr>
      <w:tab/>
    </w:r>
    <w:r>
      <w:rPr>
        <w:rStyle w:val="PageNumber"/>
        <w:lang w:val="en-US"/>
      </w:rPr>
      <w:tab/>
    </w:r>
    <w:r>
      <w:rPr>
        <w:rStyle w:val="PageNumber"/>
        <w:lang w:val="en-US"/>
      </w:rPr>
      <w:tab/>
    </w:r>
    <w:r w:rsidRPr="00294EA5">
      <w:rPr>
        <w:rStyle w:val="PageNumber"/>
        <w:lang w:val="en-US"/>
      </w:rPr>
      <w:fldChar w:fldCharType="begin"/>
    </w:r>
    <w:r w:rsidRPr="00294EA5">
      <w:rPr>
        <w:rStyle w:val="PageNumber"/>
        <w:lang w:val="en-US"/>
      </w:rPr>
      <w:instrText xml:space="preserve"> PAGE   \* MERGEFORMAT </w:instrText>
    </w:r>
    <w:r w:rsidRPr="00294EA5">
      <w:rPr>
        <w:rStyle w:val="PageNumber"/>
        <w:lang w:val="en-US"/>
      </w:rPr>
      <w:fldChar w:fldCharType="separate"/>
    </w:r>
    <w:r w:rsidR="0025111B">
      <w:rPr>
        <w:rStyle w:val="PageNumber"/>
        <w:noProof/>
        <w:lang w:val="en-US"/>
      </w:rPr>
      <w:t>39</w:t>
    </w:r>
    <w:r w:rsidRPr="00294EA5">
      <w:rPr>
        <w:rStyle w:val="PageNumber"/>
        <w:noProof/>
        <w:lang w:val="en-US"/>
      </w:rPr>
      <w:fldChar w:fldCharType="end"/>
    </w:r>
  </w:p>
  <w:p w14:paraId="255D9578" w14:textId="77777777" w:rsidR="00EB598B" w:rsidRDefault="00EB598B">
    <w:pPr>
      <w:pStyle w:val="Header"/>
      <w:pBdr>
        <w:bottom w:val="none" w:sz="0" w:space="0" w:color="auto"/>
      </w:pBd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76BA" w14:textId="77777777" w:rsidR="00EB598B" w:rsidRDefault="00EB598B">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IV. Bidding Forms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CA2F" w14:textId="4D2C3050" w:rsidR="00EB598B" w:rsidRDefault="00EB598B">
    <w:pPr>
      <w:pStyle w:val="Header"/>
      <w:ind w:right="-18"/>
    </w:pPr>
    <w:r>
      <w:t xml:space="preserve">Section IV </w:t>
    </w:r>
    <w:r>
      <w:rPr>
        <w:rFonts w:ascii="Symbol" w:eastAsia="Symbol" w:hAnsi="Symbol" w:cs="Symbol"/>
      </w:rPr>
      <w:t></w:t>
    </w:r>
    <w:r>
      <w:t xml:space="preserve"> Bidding Forms</w:t>
    </w:r>
    <w:r>
      <w:tab/>
    </w:r>
    <w:r>
      <w:rPr>
        <w:rStyle w:val="PageNumber"/>
      </w:rPr>
      <w:fldChar w:fldCharType="begin"/>
    </w:r>
    <w:r>
      <w:rPr>
        <w:rStyle w:val="PageNumber"/>
      </w:rPr>
      <w:instrText xml:space="preserve"> PAGE </w:instrText>
    </w:r>
    <w:r>
      <w:rPr>
        <w:rStyle w:val="PageNumber"/>
      </w:rPr>
      <w:fldChar w:fldCharType="separate"/>
    </w:r>
    <w:r w:rsidR="0025111B">
      <w:rPr>
        <w:rStyle w:val="PageNumber"/>
        <w:noProof/>
      </w:rPr>
      <w:t>46</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6457" w14:textId="496388BF" w:rsidR="00EB598B" w:rsidRDefault="00EB598B">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25111B">
      <w:rPr>
        <w:rStyle w:val="PageNumber"/>
        <w:noProof/>
      </w:rPr>
      <w:t>40</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CF5A" w14:textId="77777777" w:rsidR="00EB598B" w:rsidRDefault="00EB598B" w:rsidP="005F6503">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143679A7" w14:textId="77777777" w:rsidR="00EB598B" w:rsidRDefault="00EB598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FD9E" w14:textId="397C8B4C" w:rsidR="00EB598B" w:rsidRDefault="00EB598B" w:rsidP="00F1521C">
    <w:pPr>
      <w:pStyle w:val="Header"/>
      <w:tabs>
        <w:tab w:val="clear" w:pos="9000"/>
        <w:tab w:val="right" w:pos="9018"/>
      </w:tabs>
      <w:ind w:right="-18"/>
    </w:pPr>
    <w:r>
      <w:rPr>
        <w:rStyle w:val="PageNumber"/>
      </w:rPr>
      <w:t xml:space="preserve">Section IV – Bidding Forms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5111B">
      <w:rPr>
        <w:rStyle w:val="PageNumber"/>
        <w:noProof/>
      </w:rPr>
      <w:t>50</w:t>
    </w:r>
    <w:r>
      <w:rPr>
        <w:rStyle w:val="PageNumber"/>
      </w:rPr>
      <w:fldChar w:fldCharType="end"/>
    </w:r>
  </w:p>
  <w:p w14:paraId="6369884A" w14:textId="77777777" w:rsidR="00EB598B" w:rsidRDefault="00EB598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7CAB" w14:textId="77777777" w:rsidR="00EB598B" w:rsidRDefault="00EB598B" w:rsidP="005F6503">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27E3A5E2" w14:textId="77777777" w:rsidR="00EB598B" w:rsidRDefault="00EB598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6E50" w14:textId="21D1E0AE" w:rsidR="00EB598B" w:rsidRDefault="00EB598B" w:rsidP="00F1521C">
    <w:pPr>
      <w:pStyle w:val="Header"/>
      <w:tabs>
        <w:tab w:val="clear" w:pos="9000"/>
        <w:tab w:val="right" w:pos="9018"/>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54</w:t>
    </w:r>
    <w:r>
      <w:rPr>
        <w:rStyle w:val="PageNumber"/>
      </w:rPr>
      <w:fldChar w:fldCharType="end"/>
    </w:r>
  </w:p>
  <w:p w14:paraId="3B4CE9AD" w14:textId="77777777" w:rsidR="00EB598B" w:rsidRDefault="00EB59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D55" w14:textId="791D2E19" w:rsidR="00EB598B" w:rsidRDefault="00EB598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bookmarkStart w:id="0" w:name="_Toc438267874"/>
  </w:p>
  <w:bookmarkEnd w:id="0"/>
  <w:p w14:paraId="488A7136" w14:textId="01FDA08C" w:rsidR="00EB598B" w:rsidRDefault="00EB598B">
    <w:pPr>
      <w:pStyle w:val="Header"/>
    </w:pPr>
    <w:r>
      <w:t xml:space="preserve">Summary </w:t>
    </w:r>
    <w:proofErr w:type="spellStart"/>
    <w:r>
      <w:t>Desciption</w:t>
    </w:r>
    <w:proofErr w:type="spellEnd"/>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CF42" w14:textId="3EC309B1" w:rsidR="00EB598B" w:rsidRDefault="00EB598B">
    <w:pPr>
      <w:pStyle w:val="Header"/>
      <w:ind w:right="-18"/>
    </w:pPr>
    <w:r>
      <w:t xml:space="preserve">Section IV. </w:t>
    </w:r>
    <w:r>
      <w:rPr>
        <w:rFonts w:ascii="Symbol" w:eastAsia="Symbol" w:hAnsi="Symbol" w:cs="Symbol"/>
      </w:rPr>
      <w:t></w:t>
    </w:r>
    <w:r>
      <w:t xml:space="preserve"> Bidding Forms</w:t>
    </w:r>
    <w:r>
      <w:tab/>
    </w:r>
    <w:r>
      <w:fldChar w:fldCharType="begin"/>
    </w:r>
    <w:r>
      <w:instrText xml:space="preserve"> PAGE   \* MERGEFORMAT </w:instrText>
    </w:r>
    <w:r>
      <w:fldChar w:fldCharType="separate"/>
    </w:r>
    <w:r w:rsidR="00457EFB">
      <w:rPr>
        <w:noProof/>
      </w:rPr>
      <w:t>53</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34AD" w14:textId="5B2B8FB3" w:rsidR="00EB598B" w:rsidRDefault="00EB598B">
    <w:pPr>
      <w:pStyle w:val="Header"/>
      <w:ind w:right="-18"/>
    </w:pPr>
    <w:r>
      <w:t>Section V – Eligible Countries</w:t>
    </w:r>
    <w:r>
      <w:tab/>
    </w:r>
    <w:r>
      <w:fldChar w:fldCharType="begin"/>
    </w:r>
    <w:r>
      <w:instrText xml:space="preserve"> PAGE   \* MERGEFORMAT </w:instrText>
    </w:r>
    <w:r>
      <w:fldChar w:fldCharType="separate"/>
    </w:r>
    <w:r w:rsidR="00457EFB">
      <w:rPr>
        <w:noProof/>
      </w:rPr>
      <w:t>57</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3152" w14:textId="5DF79F41" w:rsidR="00EB598B" w:rsidRDefault="00EB598B" w:rsidP="00F60CAB">
    <w:pPr>
      <w:pStyle w:val="Header"/>
      <w:tabs>
        <w:tab w:val="clear" w:pos="9000"/>
        <w:tab w:val="left" w:pos="8616"/>
        <w:tab w:val="right" w:pos="9018"/>
      </w:tabs>
      <w:ind w:right="-18"/>
    </w:pPr>
    <w:r>
      <w:t>Section VI - Prohibited Practices and Other Integrity Matters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60</w:t>
    </w:r>
    <w:r>
      <w:rPr>
        <w:rStyle w:val="PageNumber"/>
      </w:rPr>
      <w:fldChar w:fldCharType="end"/>
    </w:r>
  </w:p>
  <w:p w14:paraId="4BFCCB17" w14:textId="77777777" w:rsidR="00EB598B" w:rsidRDefault="00EB598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FBF5" w14:textId="4F5B05FA" w:rsidR="00EB598B" w:rsidRDefault="00EB598B">
    <w:pPr>
      <w:pStyle w:val="Header"/>
      <w:ind w:right="-18"/>
    </w:pPr>
    <w:r>
      <w:t>Section VI - Prohibited Practices and Other Integrity Matters</w:t>
    </w:r>
    <w:r>
      <w:tab/>
    </w:r>
    <w:r>
      <w:fldChar w:fldCharType="begin"/>
    </w:r>
    <w:r>
      <w:instrText xml:space="preserve"> PAGE   \* MERGEFORMAT </w:instrText>
    </w:r>
    <w:r>
      <w:fldChar w:fldCharType="separate"/>
    </w:r>
    <w:r w:rsidR="00457EFB">
      <w:rPr>
        <w:noProof/>
      </w:rPr>
      <w:t>58</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E027" w14:textId="411BBE00" w:rsidR="00EB598B" w:rsidRDefault="00EB598B">
    <w:pPr>
      <w:pStyle w:val="Header"/>
      <w:ind w:right="-18"/>
    </w:pP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BB02" w14:textId="6C3C3F13" w:rsidR="00EB598B" w:rsidRDefault="00EB598B" w:rsidP="00F60CAB">
    <w:pPr>
      <w:pStyle w:val="Header"/>
      <w:tabs>
        <w:tab w:val="clear" w:pos="9000"/>
        <w:tab w:val="left" w:pos="8616"/>
        <w:tab w:val="right" w:pos="9018"/>
      </w:tabs>
      <w:ind w:right="-18"/>
    </w:pPr>
    <w:r>
      <w:t>Section VII - Supply Requirements</w:t>
    </w:r>
    <w:r>
      <w:tab/>
    </w:r>
    <w: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66</w:t>
    </w:r>
    <w:r>
      <w:rPr>
        <w:rStyle w:val="PageNumber"/>
      </w:rPr>
      <w:fldChar w:fldCharType="end"/>
    </w:r>
  </w:p>
  <w:p w14:paraId="55B31EA2" w14:textId="77777777" w:rsidR="00EB598B" w:rsidRDefault="00EB598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1F3E" w14:textId="3540BC50" w:rsidR="00EB598B" w:rsidRDefault="00EB598B" w:rsidP="00F60CAB">
    <w:pPr>
      <w:pStyle w:val="Header"/>
      <w:tabs>
        <w:tab w:val="left" w:pos="8664"/>
        <w:tab w:val="left" w:pos="8760"/>
      </w:tabs>
    </w:pPr>
    <w:r>
      <w:t>Section VII - Supply Requirements</w:t>
    </w:r>
    <w:r>
      <w:tab/>
    </w:r>
    <w:r>
      <w:tab/>
    </w:r>
    <w:r>
      <w:tab/>
    </w:r>
    <w:r>
      <w:tab/>
    </w:r>
    <w:r>
      <w:tab/>
    </w:r>
    <w:r>
      <w:tab/>
    </w:r>
    <w:r>
      <w:tab/>
    </w:r>
    <w:r>
      <w:tab/>
    </w:r>
    <w:r>
      <w:fldChar w:fldCharType="begin"/>
    </w:r>
    <w:r>
      <w:instrText xml:space="preserve"> PAGE   \* MERGEFORMAT </w:instrText>
    </w:r>
    <w:r>
      <w:fldChar w:fldCharType="separate"/>
    </w:r>
    <w:r w:rsidR="00457EFB">
      <w:rPr>
        <w:noProof/>
      </w:rPr>
      <w:t>63</w:t>
    </w:r>
    <w:r>
      <w:rPr>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9B26" w14:textId="5E770350" w:rsidR="00EB598B" w:rsidRDefault="00EB598B" w:rsidP="00F60CAB">
    <w:pPr>
      <w:pStyle w:val="Header"/>
      <w:tabs>
        <w:tab w:val="left" w:pos="8664"/>
        <w:tab w:val="left" w:pos="8760"/>
      </w:tabs>
    </w:pPr>
    <w:r>
      <w:t>Section VII - Supply Requirements</w:t>
    </w:r>
    <w:r>
      <w:tab/>
    </w:r>
    <w:r>
      <w:tab/>
    </w:r>
    <w:r>
      <w:tab/>
    </w:r>
    <w:r>
      <w:fldChar w:fldCharType="begin"/>
    </w:r>
    <w:r>
      <w:instrText xml:space="preserve"> PAGE   \* MERGEFORMAT </w:instrText>
    </w:r>
    <w:r>
      <w:fldChar w:fldCharType="separate"/>
    </w:r>
    <w:r w:rsidR="00457EFB">
      <w:rPr>
        <w:noProof/>
      </w:rPr>
      <w:t>65</w:t>
    </w:r>
    <w:r>
      <w:rPr>
        <w:noProof/>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11CC" w14:textId="2C23C0DB" w:rsidR="00EB598B" w:rsidRDefault="00EB598B" w:rsidP="002673DF">
    <w:pPr>
      <w:pStyle w:val="Header"/>
      <w:tabs>
        <w:tab w:val="left" w:pos="8760"/>
      </w:tabs>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AFE8" w14:textId="59E199BE" w:rsidR="00EB598B" w:rsidRDefault="00EB598B" w:rsidP="00F60CAB">
    <w:pPr>
      <w:pStyle w:val="Header"/>
      <w:tabs>
        <w:tab w:val="clear" w:pos="9000"/>
        <w:tab w:val="left" w:pos="8616"/>
        <w:tab w:val="right" w:pos="9018"/>
      </w:tabs>
      <w:ind w:right="-18"/>
    </w:pPr>
    <w:r>
      <w:t>Section VIII - General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70</w:t>
    </w:r>
    <w:r>
      <w:rPr>
        <w:rStyle w:val="PageNumber"/>
      </w:rPr>
      <w:fldChar w:fldCharType="end"/>
    </w:r>
  </w:p>
  <w:p w14:paraId="15D0FB53" w14:textId="77777777" w:rsidR="00EB598B" w:rsidRDefault="00EB59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E179" w14:textId="77777777" w:rsidR="00EB598B" w:rsidRDefault="00EB598B">
    <w:pPr>
      <w:pStyle w:val="Header"/>
      <w:pBdr>
        <w:bottom w:val="single" w:sz="12"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809D" w14:textId="40EB388D" w:rsidR="00EB598B" w:rsidRDefault="00EB598B">
    <w:pPr>
      <w:pStyle w:val="Header"/>
    </w:pPr>
    <w:r>
      <w:t>Section VIII - General Conditions of Contract</w:t>
    </w:r>
    <w:r>
      <w:tab/>
    </w:r>
    <w:r>
      <w:fldChar w:fldCharType="begin"/>
    </w:r>
    <w:r>
      <w:instrText xml:space="preserve"> PAGE   \* MERGEFORMAT </w:instrText>
    </w:r>
    <w:r>
      <w:fldChar w:fldCharType="separate"/>
    </w:r>
    <w:r w:rsidR="00457EFB">
      <w:rPr>
        <w:noProof/>
      </w:rPr>
      <w:t>68</w:t>
    </w:r>
    <w:r>
      <w:rPr>
        <w:noProof/>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F7DF" w14:textId="75255AAD" w:rsidR="00EB598B" w:rsidRDefault="00EB598B">
    <w:pPr>
      <w:pStyle w:val="Header"/>
      <w:ind w:right="-18"/>
      <w:jc w:val="left"/>
      <w:rPr>
        <w:lang w:val="en-US"/>
      </w:rPr>
    </w:pPr>
    <w:r>
      <w:rPr>
        <w:rStyle w:val="PageNumber"/>
        <w:lang w:val="en-US"/>
      </w:rPr>
      <w:t>Section IX - Special Conditions of Contract</w:t>
    </w:r>
    <w:r>
      <w:rPr>
        <w:lang w:val="en-US"/>
      </w:rPr>
      <w:tab/>
    </w:r>
    <w:r>
      <w:rPr>
        <w:rStyle w:val="PageNumber"/>
      </w:rPr>
      <w:fldChar w:fldCharType="begin"/>
    </w:r>
    <w:r>
      <w:rPr>
        <w:rStyle w:val="PageNumber"/>
        <w:lang w:val="en-US"/>
      </w:rPr>
      <w:instrText xml:space="preserve"> PAGE </w:instrText>
    </w:r>
    <w:r>
      <w:rPr>
        <w:rStyle w:val="PageNumber"/>
      </w:rPr>
      <w:fldChar w:fldCharType="separate"/>
    </w:r>
    <w:r w:rsidR="00457EFB">
      <w:rPr>
        <w:rStyle w:val="PageNumber"/>
        <w:noProof/>
        <w:lang w:val="en-US"/>
      </w:rPr>
      <w:t>93</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2F54" w14:textId="152D9E6B" w:rsidR="00EB598B" w:rsidRDefault="00EB598B">
    <w:pPr>
      <w:pStyle w:val="Header"/>
      <w:ind w:right="-18"/>
      <w:rPr>
        <w:lang w:val="en-US"/>
      </w:rPr>
    </w:pPr>
    <w:r>
      <w:rPr>
        <w:lang w:val="en-US"/>
      </w:rPr>
      <w:t>Section IX − Special Conditions of Contract</w:t>
    </w:r>
    <w:r>
      <w:rPr>
        <w:lang w:val="en-US"/>
      </w:rP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88</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9098" w14:textId="77777777" w:rsidR="00EB598B" w:rsidRDefault="00EB598B" w:rsidP="001F6E3F">
    <w:pPr>
      <w:pStyle w:val="Header"/>
      <w:tabs>
        <w:tab w:val="center" w:pos="4500"/>
        <w:tab w:val="right" w:pos="9090"/>
      </w:tabs>
      <w:jc w:val="left"/>
    </w:pPr>
    <w:r>
      <w:t>Section IX. Contract Forms</w:t>
    </w:r>
    <w:r>
      <w:tab/>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D2F2" w14:textId="2831E3BD" w:rsidR="00EB598B" w:rsidRDefault="00EB598B">
    <w:pPr>
      <w:pStyle w:val="Header"/>
      <w:tabs>
        <w:tab w:val="center" w:pos="4500"/>
        <w:tab w:val="right" w:pos="9090"/>
      </w:tabs>
    </w:pPr>
    <w:r>
      <w:rPr>
        <w:rStyle w:val="PageNumber"/>
        <w:lang w:val="en-US"/>
      </w:rPr>
      <w:t>Section IX - Special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98</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81F" w14:textId="01FD5A0A" w:rsidR="00EB598B" w:rsidRDefault="00EB598B">
    <w:pPr>
      <w:pStyle w:val="Header"/>
      <w:tabs>
        <w:tab w:val="center" w:pos="4500"/>
        <w:tab w:val="right" w:pos="9090"/>
      </w:tabs>
    </w:pPr>
    <w:r>
      <w:t xml:space="preserve">Section X </w:t>
    </w:r>
    <w:r>
      <w:rPr>
        <w:rFonts w:ascii="Symbol" w:eastAsia="Symbol" w:hAnsi="Symbol" w:cs="Symbol"/>
      </w:rPr>
      <w:t></w:t>
    </w:r>
    <w:r>
      <w:t xml:space="preserve"> Contract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4B6D" w14:textId="2D85D0EB" w:rsidR="00EB598B" w:rsidRDefault="00EB598B">
    <w:pPr>
      <w:pStyle w:val="Header"/>
      <w:tabs>
        <w:tab w:val="center" w:pos="4500"/>
        <w:tab w:val="right" w:pos="9090"/>
      </w:tabs>
    </w:pPr>
    <w:r>
      <w:t xml:space="preserve">Section X </w:t>
    </w:r>
    <w:r>
      <w:rPr>
        <w:rFonts w:ascii="Symbol" w:eastAsia="Symbol" w:hAnsi="Symbol" w:cs="Symbol"/>
      </w:rPr>
      <w:t></w:t>
    </w:r>
    <w:r>
      <w:t xml:space="preserve"> Contract Forms</w:t>
    </w:r>
    <w:r>
      <w:tab/>
    </w:r>
    <w: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111</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A9D6" w14:textId="4E3D7B4E" w:rsidR="00EB598B" w:rsidRDefault="00EB598B">
    <w:pPr>
      <w:pStyle w:val="Header"/>
      <w:tabs>
        <w:tab w:val="center" w:pos="4500"/>
        <w:tab w:val="right" w:pos="9090"/>
      </w:tabs>
    </w:pPr>
    <w:r>
      <w:t xml:space="preserve">Section X </w:t>
    </w:r>
    <w:r>
      <w:rPr>
        <w:rFonts w:ascii="Symbol" w:eastAsia="Symbol" w:hAnsi="Symbol" w:cs="Symbol"/>
      </w:rPr>
      <w:t></w:t>
    </w:r>
    <w:r>
      <w:t xml:space="preserve"> Contract Forms</w:t>
    </w:r>
    <w:r>
      <w:tab/>
    </w:r>
    <w:r>
      <w:tab/>
    </w:r>
    <w:r>
      <w:rPr>
        <w:rStyle w:val="PageNumber"/>
      </w:rPr>
      <w:fldChar w:fldCharType="begin"/>
    </w:r>
    <w:r>
      <w:rPr>
        <w:rStyle w:val="PageNumber"/>
      </w:rPr>
      <w:instrText xml:space="preserve"> PAGE </w:instrText>
    </w:r>
    <w:r>
      <w:rPr>
        <w:rStyle w:val="PageNumber"/>
      </w:rPr>
      <w:fldChar w:fldCharType="separate"/>
    </w:r>
    <w:r w:rsidR="00457EFB">
      <w:rPr>
        <w:rStyle w:val="PageNumber"/>
        <w:noProof/>
      </w:rPr>
      <w:t>110</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9661" w14:textId="67184A00" w:rsidR="00EB598B" w:rsidRDefault="00EB598B" w:rsidP="008B5A7A">
    <w:pPr>
      <w:pStyle w:val="Header"/>
      <w:tabs>
        <w:tab w:val="left" w:pos="88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BE07" w14:textId="6C0ABF28" w:rsidR="00EB598B" w:rsidRDefault="00EB598B" w:rsidP="00C81E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B62" w14:textId="1CAB7DE4" w:rsidR="00EB598B" w:rsidRDefault="00EB598B">
    <w:pPr>
      <w:pStyle w:val="Header"/>
      <w:tabs>
        <w:tab w:val="right" w:pos="9720"/>
      </w:tabs>
      <w:ind w:right="-36"/>
      <w:jc w:val="left"/>
    </w:pPr>
    <w:r>
      <w:rPr>
        <w:rStyle w:val="PageNumber"/>
      </w:rPr>
      <w:tab/>
    </w:r>
  </w:p>
  <w:p w14:paraId="44CD1FA2" w14:textId="77777777" w:rsidR="00EB598B" w:rsidRDefault="00EB598B">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8E73" w14:textId="604AF53D" w:rsidR="00EB598B" w:rsidRDefault="00EB598B">
    <w:pPr>
      <w:pStyle w:val="Header"/>
    </w:pPr>
    <w:r>
      <w:rPr>
        <w:rStyle w:val="PageNumber"/>
        <w:lang w:val="en-US"/>
      </w:rPr>
      <w:t>Section I – Instructions to Bidders</w:t>
    </w:r>
    <w:r>
      <w:tab/>
    </w:r>
    <w:r>
      <w:fldChar w:fldCharType="begin"/>
    </w:r>
    <w:r>
      <w:instrText xml:space="preserve"> PAGE   \* MERGEFORMAT </w:instrText>
    </w:r>
    <w:r>
      <w:fldChar w:fldCharType="separate"/>
    </w:r>
    <w:r w:rsidR="0025111B">
      <w:rPr>
        <w:noProof/>
      </w:rPr>
      <w:t>28</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E930" w14:textId="486FD4D7" w:rsidR="00EB598B" w:rsidRDefault="00EB598B">
    <w:pPr>
      <w:pStyle w:val="Header"/>
      <w:tabs>
        <w:tab w:val="right" w:pos="9720"/>
      </w:tabs>
      <w:ind w:right="-36"/>
      <w:jc w:val="left"/>
    </w:pPr>
    <w:r>
      <w:rPr>
        <w:rStyle w:val="PageNumber"/>
        <w:lang w:val="en-US"/>
      </w:rPr>
      <w:t>Section I – Instructions to Bidders</w:t>
    </w:r>
    <w:r>
      <w:rPr>
        <w:rStyle w:val="PageNumber"/>
      </w:rPr>
      <w:tab/>
    </w:r>
    <w:r w:rsidRPr="00553DC4">
      <w:rPr>
        <w:rStyle w:val="PageNumber"/>
      </w:rPr>
      <w:fldChar w:fldCharType="begin"/>
    </w:r>
    <w:r w:rsidRPr="00553DC4">
      <w:rPr>
        <w:rStyle w:val="PageNumber"/>
      </w:rPr>
      <w:instrText xml:space="preserve"> PAGE   \* MERGEFORMAT </w:instrText>
    </w:r>
    <w:r w:rsidRPr="00553DC4">
      <w:rPr>
        <w:rStyle w:val="PageNumber"/>
      </w:rPr>
      <w:fldChar w:fldCharType="separate"/>
    </w:r>
    <w:r w:rsidR="0025111B">
      <w:rPr>
        <w:rStyle w:val="PageNumber"/>
        <w:noProof/>
      </w:rPr>
      <w:t>1</w:t>
    </w:r>
    <w:r w:rsidRPr="00553DC4">
      <w:rPr>
        <w:rStyle w:val="PageNumber"/>
        <w:noProof/>
      </w:rPr>
      <w:fldChar w:fldCharType="end"/>
    </w:r>
  </w:p>
  <w:p w14:paraId="78D1C986" w14:textId="77777777" w:rsidR="00EB598B" w:rsidRDefault="00EB598B">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0939" w14:textId="3BBF4F79" w:rsidR="00EB598B" w:rsidRDefault="00EB598B">
    <w:pPr>
      <w:pStyle w:val="Header"/>
    </w:pPr>
    <w:r>
      <w:rPr>
        <w:rStyle w:val="PageNumber"/>
        <w:lang w:val="en-US"/>
      </w:rPr>
      <w:t>Section II – Bid Data Sheet</w:t>
    </w:r>
    <w:r>
      <w:tab/>
    </w:r>
    <w:r>
      <w:fldChar w:fldCharType="begin"/>
    </w:r>
    <w:r>
      <w:instrText xml:space="preserve"> PAGE   \* MERGEFORMAT </w:instrText>
    </w:r>
    <w:r>
      <w:fldChar w:fldCharType="separate"/>
    </w:r>
    <w:r w:rsidR="0025111B">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7B2649"/>
    <w:multiLevelType w:val="hybridMultilevel"/>
    <w:tmpl w:val="7AB27904"/>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3C603F9"/>
    <w:multiLevelType w:val="multilevel"/>
    <w:tmpl w:val="C0D66AA4"/>
    <w:lvl w:ilvl="0">
      <w:start w:val="1"/>
      <w:numFmt w:val="decimal"/>
      <w:isLgl/>
      <w:lvlText w:val="%1."/>
      <w:lvlJc w:val="left"/>
      <w:pPr>
        <w:tabs>
          <w:tab w:val="num" w:pos="432"/>
        </w:tabs>
        <w:ind w:left="432" w:hanging="432"/>
      </w:pPr>
      <w:rPr>
        <w:rFonts w:hint="default"/>
        <w:b/>
        <w:i w:val="0"/>
        <w:sz w:val="24"/>
      </w:rPr>
    </w:lvl>
    <w:lvl w:ilvl="1">
      <w:start w:val="1"/>
      <w:numFmt w:val="decimal"/>
      <w:lvlText w:val="18.%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572CB"/>
    <w:multiLevelType w:val="hybridMultilevel"/>
    <w:tmpl w:val="4EA8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397D21"/>
    <w:multiLevelType w:val="hybridMultilevel"/>
    <w:tmpl w:val="E6BA23BE"/>
    <w:lvl w:ilvl="0" w:tplc="D1CE6DBA">
      <w:start w:val="1"/>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0050F2"/>
    <w:multiLevelType w:val="hybridMultilevel"/>
    <w:tmpl w:val="85466574"/>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6AA6C1B6">
      <w:numFmt w:val="bullet"/>
      <w:lvlText w:val="·"/>
      <w:lvlJc w:val="left"/>
      <w:pPr>
        <w:ind w:left="2700" w:hanging="360"/>
      </w:pPr>
      <w:rPr>
        <w:rFonts w:ascii="Times New Roman" w:eastAsia="Times New Roman"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773951"/>
    <w:multiLevelType w:val="multilevel"/>
    <w:tmpl w:val="AAAAEFDA"/>
    <w:lvl w:ilvl="0">
      <w:start w:val="1"/>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EB0225"/>
    <w:multiLevelType w:val="multilevel"/>
    <w:tmpl w:val="9162EAB8"/>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B72480B"/>
    <w:multiLevelType w:val="singleLevel"/>
    <w:tmpl w:val="0986B5CA"/>
    <w:lvl w:ilvl="0">
      <w:start w:val="1"/>
      <w:numFmt w:val="lowerLetter"/>
      <w:lvlText w:val="(%1)"/>
      <w:lvlJc w:val="left"/>
      <w:pPr>
        <w:tabs>
          <w:tab w:val="num" w:pos="720"/>
        </w:tabs>
        <w:ind w:left="720" w:hanging="720"/>
      </w:pPr>
      <w:rPr>
        <w:rFonts w:hint="default"/>
      </w:r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D093E19"/>
    <w:multiLevelType w:val="multilevel"/>
    <w:tmpl w:val="F13E7B56"/>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920662"/>
    <w:multiLevelType w:val="multilevel"/>
    <w:tmpl w:val="04F8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CC1251"/>
    <w:multiLevelType w:val="multilevel"/>
    <w:tmpl w:val="E722B04E"/>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0.%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6A2531"/>
    <w:multiLevelType w:val="hybridMultilevel"/>
    <w:tmpl w:val="ED685F26"/>
    <w:lvl w:ilvl="0" w:tplc="57A02E4E">
      <w:start w:val="1"/>
      <w:numFmt w:val="lowerRoman"/>
      <w:lvlText w:val="(%1)"/>
      <w:lvlJc w:val="left"/>
      <w:pPr>
        <w:ind w:left="1339" w:hanging="72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0" w15:restartNumberingAfterBreak="0">
    <w:nsid w:val="12B42F59"/>
    <w:multiLevelType w:val="multilevel"/>
    <w:tmpl w:val="677C78F0"/>
    <w:lvl w:ilvl="0">
      <w:start w:val="1"/>
      <w:numFmt w:val="decimal"/>
      <w:isLgl/>
      <w:lvlText w:val="%1."/>
      <w:lvlJc w:val="left"/>
      <w:pPr>
        <w:tabs>
          <w:tab w:val="num" w:pos="432"/>
        </w:tabs>
        <w:ind w:left="432" w:hanging="432"/>
      </w:pPr>
      <w:rPr>
        <w:rFonts w:hint="default"/>
        <w:b/>
        <w:i w:val="0"/>
        <w:sz w:val="24"/>
      </w:rPr>
    </w:lvl>
    <w:lvl w:ilvl="1">
      <w:start w:val="1"/>
      <w:numFmt w:val="decimal"/>
      <w:lvlText w:val="2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37223CF"/>
    <w:multiLevelType w:val="multilevel"/>
    <w:tmpl w:val="718205E6"/>
    <w:lvl w:ilvl="0">
      <w:start w:val="1"/>
      <w:numFmt w:val="decimal"/>
      <w:isLgl/>
      <w:lvlText w:val="%1."/>
      <w:lvlJc w:val="left"/>
      <w:pPr>
        <w:tabs>
          <w:tab w:val="num" w:pos="432"/>
        </w:tabs>
        <w:ind w:left="432" w:hanging="432"/>
      </w:pPr>
      <w:rPr>
        <w:rFonts w:hint="default"/>
        <w:b/>
        <w:i w:val="0"/>
        <w:sz w:val="24"/>
      </w:rPr>
    </w:lvl>
    <w:lvl w:ilvl="1">
      <w:start w:val="1"/>
      <w:numFmt w:val="decimal"/>
      <w:lvlText w:val="8.%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39033AA"/>
    <w:multiLevelType w:val="multilevel"/>
    <w:tmpl w:val="229C0562"/>
    <w:lvl w:ilvl="0">
      <w:start w:val="1"/>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62A7935"/>
    <w:multiLevelType w:val="multilevel"/>
    <w:tmpl w:val="C986ACC6"/>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0D05E9"/>
    <w:multiLevelType w:val="hybridMultilevel"/>
    <w:tmpl w:val="235CCA4A"/>
    <w:lvl w:ilvl="0" w:tplc="30FC787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311E1D"/>
    <w:multiLevelType w:val="multilevel"/>
    <w:tmpl w:val="15D28382"/>
    <w:lvl w:ilvl="0">
      <w:start w:val="1"/>
      <w:numFmt w:val="decimal"/>
      <w:isLgl/>
      <w:lvlText w:val="%1."/>
      <w:lvlJc w:val="left"/>
      <w:pPr>
        <w:tabs>
          <w:tab w:val="num" w:pos="432"/>
        </w:tabs>
        <w:ind w:left="432" w:hanging="432"/>
      </w:pPr>
      <w:rPr>
        <w:rFonts w:hint="default"/>
        <w:b/>
        <w:i w:val="0"/>
        <w:sz w:val="24"/>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199D4E3B"/>
    <w:multiLevelType w:val="multilevel"/>
    <w:tmpl w:val="E0EEA24E"/>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E94681"/>
    <w:multiLevelType w:val="hybridMultilevel"/>
    <w:tmpl w:val="12EE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980227"/>
    <w:multiLevelType w:val="hybridMultilevel"/>
    <w:tmpl w:val="6A04927C"/>
    <w:lvl w:ilvl="0" w:tplc="D242BBC0">
      <w:start w:val="1"/>
      <w:numFmt w:val="decimal"/>
      <w:lvlText w:val="16.%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2253BC"/>
    <w:multiLevelType w:val="hybridMultilevel"/>
    <w:tmpl w:val="569AD4CA"/>
    <w:lvl w:ilvl="0" w:tplc="702EED0A">
      <w:start w:val="1"/>
      <w:numFmt w:val="decimal"/>
      <w:lvlText w:val="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6E00FE"/>
    <w:multiLevelType w:val="hybridMultilevel"/>
    <w:tmpl w:val="27D21644"/>
    <w:lvl w:ilvl="0" w:tplc="04090001">
      <w:start w:val="1"/>
      <w:numFmt w:val="bullet"/>
      <w:lvlText w:val=""/>
      <w:lvlJc w:val="left"/>
      <w:pPr>
        <w:ind w:left="406" w:hanging="360"/>
      </w:pPr>
      <w:rPr>
        <w:rFonts w:ascii="Symbol" w:hAnsi="Symbo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49" w15:restartNumberingAfterBreak="0">
    <w:nsid w:val="204D6A00"/>
    <w:multiLevelType w:val="multilevel"/>
    <w:tmpl w:val="DFE61850"/>
    <w:lvl w:ilvl="0">
      <w:start w:val="1"/>
      <w:numFmt w:val="decimal"/>
      <w:isLgl/>
      <w:lvlText w:val="%1."/>
      <w:lvlJc w:val="left"/>
      <w:pPr>
        <w:tabs>
          <w:tab w:val="num" w:pos="432"/>
        </w:tabs>
        <w:ind w:left="432" w:hanging="432"/>
      </w:pPr>
      <w:rPr>
        <w:rFonts w:hint="default"/>
        <w:b/>
        <w:i w:val="0"/>
        <w:sz w:val="24"/>
      </w:rPr>
    </w:lvl>
    <w:lvl w:ilvl="1">
      <w:start w:val="1"/>
      <w:numFmt w:val="decimal"/>
      <w:lvlText w:val="20.%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128410B"/>
    <w:multiLevelType w:val="multilevel"/>
    <w:tmpl w:val="A0F0B238"/>
    <w:lvl w:ilvl="0">
      <w:start w:val="1"/>
      <w:numFmt w:val="decimal"/>
      <w:isLgl/>
      <w:lvlText w:val="%1."/>
      <w:lvlJc w:val="left"/>
      <w:pPr>
        <w:tabs>
          <w:tab w:val="num" w:pos="432"/>
        </w:tabs>
        <w:ind w:left="432" w:hanging="432"/>
      </w:pPr>
      <w:rPr>
        <w:rFonts w:hint="default"/>
        <w:b/>
        <w:i w:val="0"/>
        <w:sz w:val="24"/>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4B16428"/>
    <w:multiLevelType w:val="multilevel"/>
    <w:tmpl w:val="D3248F1E"/>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55B5091"/>
    <w:multiLevelType w:val="multilevel"/>
    <w:tmpl w:val="AD18F846"/>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25655BB4"/>
    <w:multiLevelType w:val="hybridMultilevel"/>
    <w:tmpl w:val="4BC06DC0"/>
    <w:lvl w:ilvl="0" w:tplc="1AE64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863CD"/>
    <w:multiLevelType w:val="multilevel"/>
    <w:tmpl w:val="709816B0"/>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C9300A"/>
    <w:multiLevelType w:val="multilevel"/>
    <w:tmpl w:val="EB4666E0"/>
    <w:styleLink w:val="Style2"/>
    <w:lvl w:ilvl="0">
      <w:start w:val="3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F42A12"/>
    <w:multiLevelType w:val="hybridMultilevel"/>
    <w:tmpl w:val="E0FC9E14"/>
    <w:lvl w:ilvl="0" w:tplc="D694A16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466DF"/>
    <w:multiLevelType w:val="multilevel"/>
    <w:tmpl w:val="81B69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F67AEA"/>
    <w:multiLevelType w:val="hybridMultilevel"/>
    <w:tmpl w:val="F3583A54"/>
    <w:lvl w:ilvl="0" w:tplc="F26831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0C4D60"/>
    <w:multiLevelType w:val="hybridMultilevel"/>
    <w:tmpl w:val="21B8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2111EC"/>
    <w:multiLevelType w:val="hybridMultilevel"/>
    <w:tmpl w:val="79D204B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E130B2"/>
    <w:multiLevelType w:val="multilevel"/>
    <w:tmpl w:val="CE22A954"/>
    <w:lvl w:ilvl="0">
      <w:start w:val="1"/>
      <w:numFmt w:val="decimal"/>
      <w:isLgl/>
      <w:lvlText w:val="%1."/>
      <w:lvlJc w:val="left"/>
      <w:pPr>
        <w:tabs>
          <w:tab w:val="num" w:pos="432"/>
        </w:tabs>
        <w:ind w:left="432" w:hanging="432"/>
      </w:pPr>
      <w:rPr>
        <w:rFonts w:hint="default"/>
        <w:b/>
        <w:i w:val="0"/>
        <w:sz w:val="24"/>
      </w:rPr>
    </w:lvl>
    <w:lvl w:ilvl="1">
      <w:start w:val="2"/>
      <w:numFmt w:val="decimal"/>
      <w:lvlText w:val="2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38317239"/>
    <w:multiLevelType w:val="hybridMultilevel"/>
    <w:tmpl w:val="923C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6B2217"/>
    <w:multiLevelType w:val="hybridMultilevel"/>
    <w:tmpl w:val="A740D9BE"/>
    <w:lvl w:ilvl="0" w:tplc="A6243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3A853C25"/>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B601DC1"/>
    <w:multiLevelType w:val="hybridMultilevel"/>
    <w:tmpl w:val="16E8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89" w15:restartNumberingAfterBreak="0">
    <w:nsid w:val="3C8E4A2D"/>
    <w:multiLevelType w:val="hybridMultilevel"/>
    <w:tmpl w:val="D172A5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6"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7" w15:restartNumberingAfterBreak="0">
    <w:nsid w:val="42ED3C04"/>
    <w:multiLevelType w:val="hybridMultilevel"/>
    <w:tmpl w:val="57C0E792"/>
    <w:lvl w:ilvl="0" w:tplc="F352515A">
      <w:start w:val="1"/>
      <w:numFmt w:val="lowerRoman"/>
      <w:lvlText w:val="(%1)"/>
      <w:lvlJc w:val="righ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8" w15:restartNumberingAfterBreak="0">
    <w:nsid w:val="435D7B99"/>
    <w:multiLevelType w:val="multilevel"/>
    <w:tmpl w:val="3052368A"/>
    <w:lvl w:ilvl="0">
      <w:start w:val="18"/>
      <w:numFmt w:val="decimal"/>
      <w:lvlText w:val="%1"/>
      <w:lvlJc w:val="left"/>
      <w:pPr>
        <w:tabs>
          <w:tab w:val="num" w:pos="600"/>
        </w:tabs>
        <w:ind w:left="600" w:hanging="600"/>
      </w:pPr>
      <w:rPr>
        <w:rFonts w:hint="default"/>
      </w:rPr>
    </w:lvl>
    <w:lvl w:ilvl="1">
      <w:start w:val="3"/>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53D6AA7"/>
    <w:multiLevelType w:val="hybridMultilevel"/>
    <w:tmpl w:val="40382E28"/>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2F0E818C">
      <w:start w:val="1"/>
      <w:numFmt w:val="lowerRoman"/>
      <w:lvlText w:val="(%4)"/>
      <w:lvlJc w:val="left"/>
      <w:pPr>
        <w:tabs>
          <w:tab w:val="num" w:pos="1872"/>
        </w:tabs>
        <w:ind w:left="2016" w:hanging="216"/>
      </w:pPr>
      <w:rPr>
        <w:rFonts w:hint="default"/>
        <w:b w:val="0"/>
        <w:i w:val="0"/>
      </w:rPr>
    </w:lvl>
    <w:lvl w:ilvl="4" w:tplc="D36A4694">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69D36E1"/>
    <w:multiLevelType w:val="hybridMultilevel"/>
    <w:tmpl w:val="4EA8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4B9B3A43"/>
    <w:multiLevelType w:val="hybridMultilevel"/>
    <w:tmpl w:val="C89A442C"/>
    <w:lvl w:ilvl="0" w:tplc="064833AC">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B16CEA"/>
    <w:multiLevelType w:val="hybridMultilevel"/>
    <w:tmpl w:val="9C66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D6550EF"/>
    <w:multiLevelType w:val="multilevel"/>
    <w:tmpl w:val="2E86471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E445370"/>
    <w:multiLevelType w:val="hybridMultilevel"/>
    <w:tmpl w:val="93628E0A"/>
    <w:lvl w:ilvl="0" w:tplc="D42A00B6">
      <w:start w:val="1"/>
      <w:numFmt w:val="lowerRoman"/>
      <w:lvlText w:val="(%1)"/>
      <w:lvlJc w:val="left"/>
      <w:pPr>
        <w:ind w:left="1339" w:hanging="72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0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9" w15:restartNumberingAfterBreak="0">
    <w:nsid w:val="51171704"/>
    <w:multiLevelType w:val="hybridMultilevel"/>
    <w:tmpl w:val="3D960E7E"/>
    <w:lvl w:ilvl="0" w:tplc="60FAB332">
      <w:start w:val="1"/>
      <w:numFmt w:val="lowerLetter"/>
      <w:lvlText w:val="(%1)"/>
      <w:lvlJc w:val="left"/>
      <w:pPr>
        <w:ind w:left="1242" w:hanging="360"/>
      </w:pPr>
      <w:rPr>
        <w:rFonts w:hint="default"/>
        <w:sz w:val="24"/>
        <w:szCs w:val="24"/>
      </w:rPr>
    </w:lvl>
    <w:lvl w:ilvl="1" w:tplc="04090019">
      <w:start w:val="1"/>
      <w:numFmt w:val="lowerLetter"/>
      <w:lvlText w:val="%2."/>
      <w:lvlJc w:val="left"/>
      <w:pPr>
        <w:ind w:left="1962" w:hanging="360"/>
      </w:pPr>
    </w:lvl>
    <w:lvl w:ilvl="2" w:tplc="0409001B">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1A02D4D"/>
    <w:multiLevelType w:val="hybridMultilevel"/>
    <w:tmpl w:val="41E2FC0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ED4E6F10">
      <w:start w:val="1"/>
      <w:numFmt w:val="decimal"/>
      <w:lvlText w:val="%3."/>
      <w:lvlJc w:val="left"/>
      <w:pPr>
        <w:ind w:left="2340" w:hanging="360"/>
      </w:pPr>
      <w:rPr>
        <w:rFonts w:hint="default"/>
      </w:rPr>
    </w:lvl>
    <w:lvl w:ilvl="3" w:tplc="38686302">
      <w:start w:val="1"/>
      <w:numFmt w:val="upperLetter"/>
      <w:lvlText w:val="%4."/>
      <w:lvlJc w:val="left"/>
      <w:pPr>
        <w:ind w:left="234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7A481D"/>
    <w:multiLevelType w:val="multilevel"/>
    <w:tmpl w:val="8B5A71A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33D13C8"/>
    <w:multiLevelType w:val="hybridMultilevel"/>
    <w:tmpl w:val="43A0CBA8"/>
    <w:lvl w:ilvl="0" w:tplc="5A52906E">
      <w:start w:val="1"/>
      <w:numFmt w:val="lowerLetter"/>
      <w:pStyle w:val="Bulletabc"/>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8DD6B7E"/>
    <w:multiLevelType w:val="singleLevel"/>
    <w:tmpl w:val="E26E4DC6"/>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22"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4"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125"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D0548DF"/>
    <w:multiLevelType w:val="hybridMultilevel"/>
    <w:tmpl w:val="8182EDF8"/>
    <w:lvl w:ilvl="0" w:tplc="C7129B4E">
      <w:start w:val="1"/>
      <w:numFmt w:val="lowerLetter"/>
      <w:lvlText w:val="(%1)"/>
      <w:lvlJc w:val="left"/>
      <w:pPr>
        <w:ind w:left="864" w:hanging="360"/>
      </w:pPr>
      <w:rPr>
        <w:rFonts w:hint="default"/>
        <w:b w:val="0"/>
        <w:bCs w:val="0"/>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8"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E9677CC"/>
    <w:multiLevelType w:val="hybridMultilevel"/>
    <w:tmpl w:val="338A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EC45B6F"/>
    <w:multiLevelType w:val="multilevel"/>
    <w:tmpl w:val="8E7A867C"/>
    <w:lvl w:ilvl="0">
      <w:start w:val="2"/>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87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5EC91B28"/>
    <w:multiLevelType w:val="multilevel"/>
    <w:tmpl w:val="7E006CA8"/>
    <w:lvl w:ilvl="0">
      <w:start w:val="1"/>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5FA33169"/>
    <w:multiLevelType w:val="hybridMultilevel"/>
    <w:tmpl w:val="7FA07D20"/>
    <w:lvl w:ilvl="0" w:tplc="AD869E50">
      <w:start w:val="1"/>
      <w:numFmt w:val="lowerLetter"/>
      <w:lvlText w:val="(%1)"/>
      <w:lvlJc w:val="left"/>
      <w:pPr>
        <w:tabs>
          <w:tab w:val="num" w:pos="1440"/>
        </w:tabs>
        <w:ind w:left="1440" w:hanging="720"/>
      </w:pPr>
      <w:rPr>
        <w:rFonts w:hint="default"/>
        <w:b w:val="0"/>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4" w15:restartNumberingAfterBreak="0">
    <w:nsid w:val="5FAB6CA7"/>
    <w:multiLevelType w:val="multilevel"/>
    <w:tmpl w:val="36A6DB44"/>
    <w:lvl w:ilvl="0">
      <w:start w:val="1"/>
      <w:numFmt w:val="decimal"/>
      <w:isLgl/>
      <w:lvlText w:val="%1."/>
      <w:lvlJc w:val="left"/>
      <w:pPr>
        <w:tabs>
          <w:tab w:val="num" w:pos="432"/>
        </w:tabs>
        <w:ind w:left="432" w:hanging="432"/>
      </w:pPr>
      <w:rPr>
        <w:rFonts w:hint="default"/>
        <w:b/>
        <w:i w:val="0"/>
        <w:sz w:val="24"/>
      </w:rPr>
    </w:lvl>
    <w:lvl w:ilvl="1">
      <w:start w:val="1"/>
      <w:numFmt w:val="decimal"/>
      <w:lvlText w:val="3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6"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3725B5F"/>
    <w:multiLevelType w:val="singleLevel"/>
    <w:tmpl w:val="4FE203D0"/>
    <w:lvl w:ilvl="0">
      <w:start w:val="1"/>
      <w:numFmt w:val="lowerRoman"/>
      <w:lvlText w:val="(%1)"/>
      <w:lvlJc w:val="left"/>
      <w:pPr>
        <w:tabs>
          <w:tab w:val="num" w:pos="2160"/>
        </w:tabs>
        <w:ind w:left="2160" w:hanging="720"/>
      </w:pPr>
      <w:rPr>
        <w:rFonts w:hint="default"/>
      </w:rPr>
    </w:lvl>
  </w:abstractNum>
  <w:abstractNum w:abstractNumId="13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81D6EE0"/>
    <w:multiLevelType w:val="hybridMultilevel"/>
    <w:tmpl w:val="CE2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4F6C96"/>
    <w:multiLevelType w:val="hybridMultilevel"/>
    <w:tmpl w:val="CC64D1F2"/>
    <w:lvl w:ilvl="0" w:tplc="C26AFE20">
      <w:start w:val="1"/>
      <w:numFmt w:val="lowerRoman"/>
      <w:lvlText w:val="(%1)"/>
      <w:lvlJc w:val="left"/>
      <w:pPr>
        <w:ind w:left="1879" w:hanging="720"/>
      </w:pPr>
      <w:rPr>
        <w:rFonts w:ascii="Times New Roman" w:eastAsia="Times New Roman" w:hAnsi="Times New Roman" w:cs="Times New Roman"/>
        <w:b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4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E713BBA"/>
    <w:multiLevelType w:val="multilevel"/>
    <w:tmpl w:val="482064BC"/>
    <w:lvl w:ilvl="0">
      <w:start w:val="2"/>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70C6278A"/>
    <w:multiLevelType w:val="hybridMultilevel"/>
    <w:tmpl w:val="2AD478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2"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4C2171"/>
    <w:multiLevelType w:val="multilevel"/>
    <w:tmpl w:val="C9F092A0"/>
    <w:lvl w:ilvl="0">
      <w:start w:val="1"/>
      <w:numFmt w:val="decimal"/>
      <w:isLgl/>
      <w:lvlText w:val="%1."/>
      <w:lvlJc w:val="left"/>
      <w:pPr>
        <w:tabs>
          <w:tab w:val="num" w:pos="432"/>
        </w:tabs>
        <w:ind w:left="432" w:hanging="432"/>
      </w:pPr>
      <w:rPr>
        <w:rFonts w:hint="default"/>
        <w:b/>
        <w:i w:val="0"/>
        <w:sz w:val="24"/>
      </w:rPr>
    </w:lvl>
    <w:lvl w:ilvl="1">
      <w:start w:val="1"/>
      <w:numFmt w:val="decimal"/>
      <w:lvlText w:val="2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26E309C"/>
    <w:multiLevelType w:val="multilevel"/>
    <w:tmpl w:val="373EBA1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4954168"/>
    <w:multiLevelType w:val="multilevel"/>
    <w:tmpl w:val="36A6DB44"/>
    <w:lvl w:ilvl="0">
      <w:start w:val="1"/>
      <w:numFmt w:val="decimal"/>
      <w:isLgl/>
      <w:lvlText w:val="%1."/>
      <w:lvlJc w:val="left"/>
      <w:pPr>
        <w:tabs>
          <w:tab w:val="num" w:pos="432"/>
        </w:tabs>
        <w:ind w:left="432" w:hanging="432"/>
      </w:pPr>
      <w:rPr>
        <w:rFonts w:hint="default"/>
        <w:b/>
        <w:i w:val="0"/>
        <w:sz w:val="24"/>
      </w:rPr>
    </w:lvl>
    <w:lvl w:ilvl="1">
      <w:start w:val="1"/>
      <w:numFmt w:val="decimal"/>
      <w:lvlText w:val="3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503164"/>
    <w:multiLevelType w:val="hybridMultilevel"/>
    <w:tmpl w:val="28A21FF8"/>
    <w:lvl w:ilvl="0" w:tplc="7C449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146707"/>
    <w:multiLevelType w:val="multilevel"/>
    <w:tmpl w:val="795E9194"/>
    <w:lvl w:ilvl="0">
      <w:start w:val="1"/>
      <w:numFmt w:val="decimal"/>
      <w:isLgl/>
      <w:lvlText w:val="%1."/>
      <w:lvlJc w:val="left"/>
      <w:pPr>
        <w:tabs>
          <w:tab w:val="num" w:pos="432"/>
        </w:tabs>
        <w:ind w:left="432" w:hanging="432"/>
      </w:pPr>
      <w:rPr>
        <w:rFonts w:hint="default"/>
        <w:b/>
        <w:i w:val="0"/>
        <w:sz w:val="24"/>
      </w:rPr>
    </w:lvl>
    <w:lvl w:ilvl="1">
      <w:start w:val="1"/>
      <w:numFmt w:val="decimal"/>
      <w:lvlText w:val="2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78DD7946"/>
    <w:multiLevelType w:val="singleLevel"/>
    <w:tmpl w:val="3E28EA76"/>
    <w:lvl w:ilvl="0">
      <w:start w:val="1"/>
      <w:numFmt w:val="lowerLetter"/>
      <w:lvlText w:val="(%1)"/>
      <w:lvlJc w:val="left"/>
      <w:pPr>
        <w:tabs>
          <w:tab w:val="num" w:pos="720"/>
        </w:tabs>
        <w:ind w:left="720" w:hanging="720"/>
      </w:pPr>
      <w:rPr>
        <w:rFonts w:hint="default"/>
        <w:sz w:val="24"/>
        <w:szCs w:val="24"/>
      </w:rPr>
    </w:lvl>
  </w:abstractNum>
  <w:abstractNum w:abstractNumId="162" w15:restartNumberingAfterBreak="0">
    <w:nsid w:val="794815CE"/>
    <w:multiLevelType w:val="multilevel"/>
    <w:tmpl w:val="36A6DB44"/>
    <w:lvl w:ilvl="0">
      <w:start w:val="1"/>
      <w:numFmt w:val="decimal"/>
      <w:isLgl/>
      <w:lvlText w:val="%1."/>
      <w:lvlJc w:val="left"/>
      <w:pPr>
        <w:tabs>
          <w:tab w:val="num" w:pos="432"/>
        </w:tabs>
        <w:ind w:left="432" w:hanging="432"/>
      </w:pPr>
      <w:rPr>
        <w:rFonts w:hint="default"/>
        <w:b/>
        <w:i w:val="0"/>
        <w:sz w:val="24"/>
      </w:rPr>
    </w:lvl>
    <w:lvl w:ilvl="1">
      <w:start w:val="1"/>
      <w:numFmt w:val="decimal"/>
      <w:lvlText w:val="3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4" w15:restartNumberingAfterBreak="0">
    <w:nsid w:val="79FC14FB"/>
    <w:multiLevelType w:val="hybridMultilevel"/>
    <w:tmpl w:val="4738B868"/>
    <w:lvl w:ilvl="0" w:tplc="2736B16C">
      <w:start w:val="1"/>
      <w:numFmt w:val="decimal"/>
      <w:lvlText w:val="%1."/>
      <w:lvlJc w:val="left"/>
      <w:pPr>
        <w:ind w:left="243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65"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8" w15:restartNumberingAfterBreak="0">
    <w:nsid w:val="7CF1074B"/>
    <w:multiLevelType w:val="hybridMultilevel"/>
    <w:tmpl w:val="F22C421A"/>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ACFA9B18">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9" w15:restartNumberingAfterBreak="0">
    <w:nsid w:val="7D127BED"/>
    <w:multiLevelType w:val="multilevel"/>
    <w:tmpl w:val="C48E31EE"/>
    <w:lvl w:ilvl="0">
      <w:start w:val="1"/>
      <w:numFmt w:val="decimal"/>
      <w:isLgl/>
      <w:lvlText w:val="%1."/>
      <w:lvlJc w:val="left"/>
      <w:pPr>
        <w:tabs>
          <w:tab w:val="num" w:pos="432"/>
        </w:tabs>
        <w:ind w:left="432" w:hanging="432"/>
      </w:pPr>
      <w:rPr>
        <w:rFonts w:hint="default"/>
        <w:b/>
        <w:i w:val="0"/>
        <w:sz w:val="24"/>
      </w:rPr>
    </w:lvl>
    <w:lvl w:ilvl="1">
      <w:start w:val="1"/>
      <w:numFmt w:val="decimal"/>
      <w:lvlText w:val="2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2" w15:restartNumberingAfterBreak="0">
    <w:nsid w:val="7EEC6C49"/>
    <w:multiLevelType w:val="multilevel"/>
    <w:tmpl w:val="CBFACA6E"/>
    <w:lvl w:ilvl="0">
      <w:start w:val="1"/>
      <w:numFmt w:val="decimal"/>
      <w:isLgl/>
      <w:lvlText w:val="%1."/>
      <w:lvlJc w:val="left"/>
      <w:pPr>
        <w:tabs>
          <w:tab w:val="num" w:pos="432"/>
        </w:tabs>
        <w:ind w:left="432" w:hanging="432"/>
      </w:pPr>
      <w:rPr>
        <w:rFonts w:hint="default"/>
        <w:b/>
        <w:i w:val="0"/>
        <w:sz w:val="24"/>
      </w:rPr>
    </w:lvl>
    <w:lvl w:ilvl="1">
      <w:start w:val="2"/>
      <w:numFmt w:val="decimal"/>
      <w:lvlText w:val="2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70955604">
    <w:abstractNumId w:val="88"/>
  </w:num>
  <w:num w:numId="2" w16cid:durableId="627786640">
    <w:abstractNumId w:val="121"/>
  </w:num>
  <w:num w:numId="3" w16cid:durableId="2093116738">
    <w:abstractNumId w:val="127"/>
  </w:num>
  <w:num w:numId="4" w16cid:durableId="933167139">
    <w:abstractNumId w:val="167"/>
  </w:num>
  <w:num w:numId="5" w16cid:durableId="2118404781">
    <w:abstractNumId w:val="64"/>
  </w:num>
  <w:num w:numId="6" w16cid:durableId="1342659834">
    <w:abstractNumId w:val="38"/>
  </w:num>
  <w:num w:numId="7" w16cid:durableId="2137944529">
    <w:abstractNumId w:val="20"/>
  </w:num>
  <w:num w:numId="8" w16cid:durableId="684594136">
    <w:abstractNumId w:val="15"/>
  </w:num>
  <w:num w:numId="9" w16cid:durableId="1850216867">
    <w:abstractNumId w:val="75"/>
  </w:num>
  <w:num w:numId="10" w16cid:durableId="224147375">
    <w:abstractNumId w:val="108"/>
  </w:num>
  <w:num w:numId="11" w16cid:durableId="248738979">
    <w:abstractNumId w:val="95"/>
  </w:num>
  <w:num w:numId="12" w16cid:durableId="17241887">
    <w:abstractNumId w:val="163"/>
  </w:num>
  <w:num w:numId="13" w16cid:durableId="844902888">
    <w:abstractNumId w:val="18"/>
  </w:num>
  <w:num w:numId="14" w16cid:durableId="1063601657">
    <w:abstractNumId w:val="124"/>
  </w:num>
  <w:num w:numId="15" w16cid:durableId="8530066">
    <w:abstractNumId w:val="138"/>
  </w:num>
  <w:num w:numId="16" w16cid:durableId="311376590">
    <w:abstractNumId w:val="146"/>
  </w:num>
  <w:num w:numId="17" w16cid:durableId="1924752684">
    <w:abstractNumId w:val="19"/>
  </w:num>
  <w:num w:numId="18" w16cid:durableId="1633557713">
    <w:abstractNumId w:val="161"/>
  </w:num>
  <w:num w:numId="19" w16cid:durableId="757679650">
    <w:abstractNumId w:val="114"/>
  </w:num>
  <w:num w:numId="20" w16cid:durableId="614020892">
    <w:abstractNumId w:val="100"/>
  </w:num>
  <w:num w:numId="21" w16cid:durableId="1351374814">
    <w:abstractNumId w:val="1"/>
  </w:num>
  <w:num w:numId="22" w16cid:durableId="1386642397">
    <w:abstractNumId w:val="0"/>
  </w:num>
  <w:num w:numId="23" w16cid:durableId="1507670264">
    <w:abstractNumId w:val="2"/>
  </w:num>
  <w:num w:numId="24" w16cid:durableId="1957979649">
    <w:abstractNumId w:val="92"/>
  </w:num>
  <w:num w:numId="25" w16cid:durableId="666590750">
    <w:abstractNumId w:val="86"/>
  </w:num>
  <w:num w:numId="26" w16cid:durableId="779759179">
    <w:abstractNumId w:val="154"/>
  </w:num>
  <w:num w:numId="27" w16cid:durableId="301738408">
    <w:abstractNumId w:val="53"/>
  </w:num>
  <w:num w:numId="28" w16cid:durableId="263265652">
    <w:abstractNumId w:val="54"/>
  </w:num>
  <w:num w:numId="29" w16cid:durableId="1974209818">
    <w:abstractNumId w:val="56"/>
  </w:num>
  <w:num w:numId="30" w16cid:durableId="1761291327">
    <w:abstractNumId w:val="40"/>
  </w:num>
  <w:num w:numId="31" w16cid:durableId="1727222331">
    <w:abstractNumId w:val="32"/>
  </w:num>
  <w:num w:numId="32" w16cid:durableId="243802695">
    <w:abstractNumId w:val="106"/>
  </w:num>
  <w:num w:numId="33" w16cid:durableId="1108741182">
    <w:abstractNumId w:val="25"/>
  </w:num>
  <w:num w:numId="34" w16cid:durableId="300967402">
    <w:abstractNumId w:val="132"/>
  </w:num>
  <w:num w:numId="35" w16cid:durableId="685522195">
    <w:abstractNumId w:val="50"/>
  </w:num>
  <w:num w:numId="36" w16cid:durableId="483818078">
    <w:abstractNumId w:val="9"/>
  </w:num>
  <w:num w:numId="37" w16cid:durableId="654381670">
    <w:abstractNumId w:val="33"/>
  </w:num>
  <w:num w:numId="38" w16cid:durableId="1107887289">
    <w:abstractNumId w:val="49"/>
  </w:num>
  <w:num w:numId="39" w16cid:durableId="489059331">
    <w:abstractNumId w:val="172"/>
  </w:num>
  <w:num w:numId="40" w16cid:durableId="719938125">
    <w:abstractNumId w:val="79"/>
  </w:num>
  <w:num w:numId="41" w16cid:durableId="1881355368">
    <w:abstractNumId w:val="30"/>
  </w:num>
  <w:num w:numId="42" w16cid:durableId="974136540">
    <w:abstractNumId w:val="160"/>
  </w:num>
  <w:num w:numId="43" w16cid:durableId="566191415">
    <w:abstractNumId w:val="16"/>
  </w:num>
  <w:num w:numId="44" w16cid:durableId="681977180">
    <w:abstractNumId w:val="153"/>
  </w:num>
  <w:num w:numId="45" w16cid:durableId="1851024639">
    <w:abstractNumId w:val="169"/>
  </w:num>
  <w:num w:numId="46" w16cid:durableId="464661361">
    <w:abstractNumId w:val="157"/>
  </w:num>
  <w:num w:numId="47" w16cid:durableId="479690478">
    <w:abstractNumId w:val="92"/>
    <w:lvlOverride w:ilvl="0">
      <w:startOverride w:val="1"/>
      <w:lvl w:ilvl="0">
        <w:start w:val="1"/>
        <w:numFmt w:val="decimal"/>
        <w:lvlText w:val=""/>
        <w:lvlJc w:val="left"/>
      </w:lvl>
    </w:lvlOverride>
    <w:lvlOverride w:ilvl="1">
      <w:startOverride w:val="1"/>
      <w:lvl w:ilvl="1">
        <w:start w:val="1"/>
        <w:numFmt w:val="decimal"/>
        <w:pStyle w:val="Header2-SubClauses"/>
        <w:lvlText w:val=""/>
        <w:lvlJc w:val="left"/>
      </w:lvl>
    </w:lvlOverride>
    <w:lvlOverride w:ilvl="2">
      <w:startOverride w:val="1"/>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Override>
  </w:num>
  <w:num w:numId="48" w16cid:durableId="1485198596">
    <w:abstractNumId w:val="47"/>
  </w:num>
  <w:num w:numId="49" w16cid:durableId="2011981071">
    <w:abstractNumId w:val="99"/>
  </w:num>
  <w:num w:numId="50" w16cid:durableId="1576891165">
    <w:abstractNumId w:val="58"/>
  </w:num>
  <w:num w:numId="51" w16cid:durableId="1668243291">
    <w:abstractNumId w:val="126"/>
  </w:num>
  <w:num w:numId="52" w16cid:durableId="142047105">
    <w:abstractNumId w:val="144"/>
  </w:num>
  <w:num w:numId="53" w16cid:durableId="1617449990">
    <w:abstractNumId w:val="29"/>
  </w:num>
  <w:num w:numId="54" w16cid:durableId="1019039753">
    <w:abstractNumId w:val="107"/>
  </w:num>
  <w:num w:numId="55" w16cid:durableId="1817990350">
    <w:abstractNumId w:val="133"/>
  </w:num>
  <w:num w:numId="56" w16cid:durableId="1457137372">
    <w:abstractNumId w:val="23"/>
  </w:num>
  <w:num w:numId="57" w16cid:durableId="1280409482">
    <w:abstractNumId w:val="109"/>
  </w:num>
  <w:num w:numId="58" w16cid:durableId="2033338406">
    <w:abstractNumId w:val="5"/>
  </w:num>
  <w:num w:numId="59" w16cid:durableId="766197856">
    <w:abstractNumId w:val="116"/>
  </w:num>
  <w:num w:numId="60" w16cid:durableId="1887525688">
    <w:abstractNumId w:val="98"/>
  </w:num>
  <w:num w:numId="61" w16cid:durableId="1124956727">
    <w:abstractNumId w:val="39"/>
  </w:num>
  <w:num w:numId="62" w16cid:durableId="1336881374">
    <w:abstractNumId w:val="90"/>
  </w:num>
  <w:num w:numId="63" w16cid:durableId="5988149">
    <w:abstractNumId w:val="22"/>
  </w:num>
  <w:num w:numId="64" w16cid:durableId="263015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2927656">
    <w:abstractNumId w:val="152"/>
  </w:num>
  <w:num w:numId="66" w16cid:durableId="1475484967">
    <w:abstractNumId w:val="31"/>
  </w:num>
  <w:num w:numId="67" w16cid:durableId="1132135654">
    <w:abstractNumId w:val="96"/>
  </w:num>
  <w:num w:numId="68" w16cid:durableId="1246305569">
    <w:abstractNumId w:val="13"/>
  </w:num>
  <w:num w:numId="69" w16cid:durableId="1896502111">
    <w:abstractNumId w:val="35"/>
  </w:num>
  <w:num w:numId="70" w16cid:durableId="631979241">
    <w:abstractNumId w:val="8"/>
  </w:num>
  <w:num w:numId="71" w16cid:durableId="669678683">
    <w:abstractNumId w:val="162"/>
  </w:num>
  <w:num w:numId="72" w16cid:durableId="1921257989">
    <w:abstractNumId w:val="134"/>
  </w:num>
  <w:num w:numId="73" w16cid:durableId="1264386582">
    <w:abstractNumId w:val="118"/>
  </w:num>
  <w:num w:numId="74" w16cid:durableId="1225292322">
    <w:abstractNumId w:val="83"/>
  </w:num>
  <w:num w:numId="75" w16cid:durableId="1662461188">
    <w:abstractNumId w:val="168"/>
  </w:num>
  <w:num w:numId="76" w16cid:durableId="511191333">
    <w:abstractNumId w:val="112"/>
  </w:num>
  <w:num w:numId="77" w16cid:durableId="37049339">
    <w:abstractNumId w:val="51"/>
  </w:num>
  <w:num w:numId="78" w16cid:durableId="1567299750">
    <w:abstractNumId w:val="26"/>
  </w:num>
  <w:num w:numId="79" w16cid:durableId="2115511674">
    <w:abstractNumId w:val="131"/>
  </w:num>
  <w:num w:numId="80" w16cid:durableId="881090809">
    <w:abstractNumId w:val="84"/>
  </w:num>
  <w:num w:numId="81" w16cid:durableId="996226959">
    <w:abstractNumId w:val="141"/>
  </w:num>
  <w:num w:numId="82" w16cid:durableId="1142117904">
    <w:abstractNumId w:val="14"/>
  </w:num>
  <w:num w:numId="83" w16cid:durableId="1471363034">
    <w:abstractNumId w:val="44"/>
  </w:num>
  <w:num w:numId="84" w16cid:durableId="1312637055">
    <w:abstractNumId w:val="55"/>
  </w:num>
  <w:num w:numId="85" w16cid:durableId="570309246">
    <w:abstractNumId w:val="93"/>
  </w:num>
  <w:num w:numId="86" w16cid:durableId="719212381">
    <w:abstractNumId w:val="155"/>
  </w:num>
  <w:num w:numId="87" w16cid:durableId="2061710795">
    <w:abstractNumId w:val="6"/>
  </w:num>
  <w:num w:numId="88" w16cid:durableId="1743599365">
    <w:abstractNumId w:val="46"/>
  </w:num>
  <w:num w:numId="89" w16cid:durableId="604728793">
    <w:abstractNumId w:val="135"/>
  </w:num>
  <w:num w:numId="90" w16cid:durableId="1457061902">
    <w:abstractNumId w:val="59"/>
  </w:num>
  <w:num w:numId="91" w16cid:durableId="1126432773">
    <w:abstractNumId w:val="113"/>
  </w:num>
  <w:num w:numId="92" w16cid:durableId="545723639">
    <w:abstractNumId w:val="137"/>
  </w:num>
  <w:num w:numId="93" w16cid:durableId="312297443">
    <w:abstractNumId w:val="123"/>
  </w:num>
  <w:num w:numId="94" w16cid:durableId="519783155">
    <w:abstractNumId w:val="52"/>
  </w:num>
  <w:num w:numId="95" w16cid:durableId="1267544398">
    <w:abstractNumId w:val="85"/>
  </w:num>
  <w:num w:numId="96" w16cid:durableId="1693994478">
    <w:abstractNumId w:val="7"/>
  </w:num>
  <w:num w:numId="97" w16cid:durableId="1228103705">
    <w:abstractNumId w:val="142"/>
  </w:num>
  <w:num w:numId="98" w16cid:durableId="1986205893">
    <w:abstractNumId w:val="139"/>
  </w:num>
  <w:num w:numId="99" w16cid:durableId="714962514">
    <w:abstractNumId w:val="34"/>
  </w:num>
  <w:num w:numId="100" w16cid:durableId="177624521">
    <w:abstractNumId w:val="17"/>
  </w:num>
  <w:num w:numId="101" w16cid:durableId="331758031">
    <w:abstractNumId w:val="102"/>
  </w:num>
  <w:num w:numId="102" w16cid:durableId="287443075">
    <w:abstractNumId w:val="72"/>
  </w:num>
  <w:num w:numId="103" w16cid:durableId="1886719948">
    <w:abstractNumId w:val="71"/>
  </w:num>
  <w:num w:numId="104" w16cid:durableId="1252853158">
    <w:abstractNumId w:val="110"/>
  </w:num>
  <w:num w:numId="105" w16cid:durableId="688337959">
    <w:abstractNumId w:val="120"/>
  </w:num>
  <w:num w:numId="106" w16cid:durableId="896748955">
    <w:abstractNumId w:val="76"/>
  </w:num>
  <w:num w:numId="107" w16cid:durableId="715084528">
    <w:abstractNumId w:val="117"/>
  </w:num>
  <w:num w:numId="108" w16cid:durableId="165631187">
    <w:abstractNumId w:val="62"/>
  </w:num>
  <w:num w:numId="109" w16cid:durableId="938490967">
    <w:abstractNumId w:val="70"/>
  </w:num>
  <w:num w:numId="110" w16cid:durableId="1447962832">
    <w:abstractNumId w:val="4"/>
  </w:num>
  <w:num w:numId="111" w16cid:durableId="1133131186">
    <w:abstractNumId w:val="140"/>
  </w:num>
  <w:num w:numId="112" w16cid:durableId="330379332">
    <w:abstractNumId w:val="77"/>
  </w:num>
  <w:num w:numId="113" w16cid:durableId="430400647">
    <w:abstractNumId w:val="156"/>
  </w:num>
  <w:num w:numId="114" w16cid:durableId="44380631">
    <w:abstractNumId w:val="158"/>
  </w:num>
  <w:num w:numId="115" w16cid:durableId="548690764">
    <w:abstractNumId w:val="57"/>
  </w:num>
  <w:num w:numId="116" w16cid:durableId="1195271189">
    <w:abstractNumId w:val="80"/>
  </w:num>
  <w:num w:numId="117" w16cid:durableId="2019847911">
    <w:abstractNumId w:val="60"/>
  </w:num>
  <w:num w:numId="118" w16cid:durableId="1234857156">
    <w:abstractNumId w:val="21"/>
  </w:num>
  <w:num w:numId="119" w16cid:durableId="619075481">
    <w:abstractNumId w:val="91"/>
  </w:num>
  <w:num w:numId="120" w16cid:durableId="2085100764">
    <w:abstractNumId w:val="94"/>
  </w:num>
  <w:num w:numId="121" w16cid:durableId="1452088643">
    <w:abstractNumId w:val="129"/>
  </w:num>
  <w:num w:numId="122" w16cid:durableId="447240214">
    <w:abstractNumId w:val="166"/>
  </w:num>
  <w:num w:numId="123" w16cid:durableId="60293653">
    <w:abstractNumId w:val="119"/>
  </w:num>
  <w:num w:numId="124" w16cid:durableId="1548255023">
    <w:abstractNumId w:val="28"/>
  </w:num>
  <w:num w:numId="125" w16cid:durableId="223951621">
    <w:abstractNumId w:val="27"/>
  </w:num>
  <w:num w:numId="126" w16cid:durableId="2032146332">
    <w:abstractNumId w:val="145"/>
  </w:num>
  <w:num w:numId="127" w16cid:durableId="1632596286">
    <w:abstractNumId w:val="10"/>
  </w:num>
  <w:num w:numId="128" w16cid:durableId="329528146">
    <w:abstractNumId w:val="61"/>
  </w:num>
  <w:num w:numId="129" w16cid:durableId="1049067013">
    <w:abstractNumId w:val="69"/>
  </w:num>
  <w:num w:numId="130" w16cid:durableId="1654528136">
    <w:abstractNumId w:val="122"/>
  </w:num>
  <w:num w:numId="131" w16cid:durableId="134567528">
    <w:abstractNumId w:val="170"/>
  </w:num>
  <w:num w:numId="132" w16cid:durableId="1879658699">
    <w:abstractNumId w:val="103"/>
  </w:num>
  <w:num w:numId="133" w16cid:durableId="1936984125">
    <w:abstractNumId w:val="3"/>
  </w:num>
  <w:num w:numId="134" w16cid:durableId="1167208017">
    <w:abstractNumId w:val="150"/>
  </w:num>
  <w:num w:numId="135" w16cid:durableId="602147197">
    <w:abstractNumId w:val="148"/>
  </w:num>
  <w:num w:numId="136" w16cid:durableId="519852665">
    <w:abstractNumId w:val="41"/>
  </w:num>
  <w:num w:numId="137" w16cid:durableId="1508129732">
    <w:abstractNumId w:val="81"/>
  </w:num>
  <w:num w:numId="138" w16cid:durableId="483861328">
    <w:abstractNumId w:val="171"/>
  </w:num>
  <w:num w:numId="139" w16cid:durableId="144785056">
    <w:abstractNumId w:val="67"/>
  </w:num>
  <w:num w:numId="140" w16cid:durableId="457071828">
    <w:abstractNumId w:val="115"/>
  </w:num>
  <w:num w:numId="141" w16cid:durableId="524485080">
    <w:abstractNumId w:val="97"/>
  </w:num>
  <w:num w:numId="142" w16cid:durableId="1706056398">
    <w:abstractNumId w:val="45"/>
  </w:num>
  <w:num w:numId="143" w16cid:durableId="1021980347">
    <w:abstractNumId w:val="104"/>
  </w:num>
  <w:num w:numId="144" w16cid:durableId="1374386135">
    <w:abstractNumId w:val="43"/>
  </w:num>
  <w:num w:numId="145" w16cid:durableId="740257218">
    <w:abstractNumId w:val="111"/>
  </w:num>
  <w:num w:numId="146" w16cid:durableId="728655480">
    <w:abstractNumId w:val="65"/>
  </w:num>
  <w:num w:numId="147" w16cid:durableId="330641923">
    <w:abstractNumId w:val="12"/>
  </w:num>
  <w:num w:numId="148" w16cid:durableId="575629972">
    <w:abstractNumId w:val="66"/>
  </w:num>
  <w:num w:numId="149" w16cid:durableId="1279021084">
    <w:abstractNumId w:val="159"/>
  </w:num>
  <w:num w:numId="150" w16cid:durableId="1956977780">
    <w:abstractNumId w:val="128"/>
  </w:num>
  <w:num w:numId="151" w16cid:durableId="518200766">
    <w:abstractNumId w:val="147"/>
  </w:num>
  <w:num w:numId="152" w16cid:durableId="533082361">
    <w:abstractNumId w:val="164"/>
  </w:num>
  <w:num w:numId="153" w16cid:durableId="703022896">
    <w:abstractNumId w:val="73"/>
  </w:num>
  <w:num w:numId="154" w16cid:durableId="234825609">
    <w:abstractNumId w:val="136"/>
  </w:num>
  <w:num w:numId="155" w16cid:durableId="1375346858">
    <w:abstractNumId w:val="36"/>
  </w:num>
  <w:num w:numId="156" w16cid:durableId="1121345673">
    <w:abstractNumId w:val="125"/>
  </w:num>
  <w:num w:numId="157" w16cid:durableId="1892037869">
    <w:abstractNumId w:val="149"/>
  </w:num>
  <w:num w:numId="158" w16cid:durableId="1616642270">
    <w:abstractNumId w:val="165"/>
  </w:num>
  <w:num w:numId="159" w16cid:durableId="1060596819">
    <w:abstractNumId w:val="78"/>
  </w:num>
  <w:num w:numId="160" w16cid:durableId="1670013243">
    <w:abstractNumId w:val="24"/>
  </w:num>
  <w:num w:numId="161" w16cid:durableId="722023864">
    <w:abstractNumId w:val="37"/>
  </w:num>
  <w:num w:numId="162" w16cid:durableId="1212110450">
    <w:abstractNumId w:val="89"/>
  </w:num>
  <w:num w:numId="163" w16cid:durableId="1520004005">
    <w:abstractNumId w:val="151"/>
  </w:num>
  <w:num w:numId="164" w16cid:durableId="630747031">
    <w:abstractNumId w:val="42"/>
  </w:num>
  <w:num w:numId="165" w16cid:durableId="1702582936">
    <w:abstractNumId w:val="143"/>
  </w:num>
  <w:num w:numId="166" w16cid:durableId="1037587572">
    <w:abstractNumId w:val="82"/>
  </w:num>
  <w:num w:numId="167" w16cid:durableId="2059862988">
    <w:abstractNumId w:val="68"/>
  </w:num>
  <w:num w:numId="168" w16cid:durableId="491411491">
    <w:abstractNumId w:val="105"/>
  </w:num>
  <w:num w:numId="169" w16cid:durableId="892154521">
    <w:abstractNumId w:val="101"/>
  </w:num>
  <w:num w:numId="170" w16cid:durableId="272372323">
    <w:abstractNumId w:val="11"/>
  </w:num>
  <w:num w:numId="171" w16cid:durableId="526722127">
    <w:abstractNumId w:val="87"/>
  </w:num>
  <w:num w:numId="172" w16cid:durableId="1012104659">
    <w:abstractNumId w:val="130"/>
  </w:num>
  <w:num w:numId="173" w16cid:durableId="1274938909">
    <w:abstractNumId w:val="74"/>
  </w:num>
  <w:num w:numId="174" w16cid:durableId="184639051">
    <w:abstractNumId w:val="4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pt-BR" w:vendorID="1"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fe2a7,#fff2d7,#cd9a67,#963,#b39207,#fc0,#ffda91,#fdf0c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C1"/>
    <w:rsid w:val="00001AF3"/>
    <w:rsid w:val="000032A6"/>
    <w:rsid w:val="00004857"/>
    <w:rsid w:val="000077C5"/>
    <w:rsid w:val="00007CEC"/>
    <w:rsid w:val="0001203C"/>
    <w:rsid w:val="00015018"/>
    <w:rsid w:val="000153D7"/>
    <w:rsid w:val="00017763"/>
    <w:rsid w:val="0002072C"/>
    <w:rsid w:val="00021B66"/>
    <w:rsid w:val="00022E37"/>
    <w:rsid w:val="00023020"/>
    <w:rsid w:val="00026B87"/>
    <w:rsid w:val="00026BFF"/>
    <w:rsid w:val="00031323"/>
    <w:rsid w:val="00033057"/>
    <w:rsid w:val="000343D2"/>
    <w:rsid w:val="000358AE"/>
    <w:rsid w:val="00040CB3"/>
    <w:rsid w:val="00042DB6"/>
    <w:rsid w:val="00043382"/>
    <w:rsid w:val="00043CFE"/>
    <w:rsid w:val="00044A3D"/>
    <w:rsid w:val="00047042"/>
    <w:rsid w:val="0005068E"/>
    <w:rsid w:val="00052D03"/>
    <w:rsid w:val="00052E2D"/>
    <w:rsid w:val="00053318"/>
    <w:rsid w:val="000556AB"/>
    <w:rsid w:val="00056FA0"/>
    <w:rsid w:val="0005777F"/>
    <w:rsid w:val="00057D40"/>
    <w:rsid w:val="00061E0D"/>
    <w:rsid w:val="000629DA"/>
    <w:rsid w:val="000641D8"/>
    <w:rsid w:val="00064DEC"/>
    <w:rsid w:val="00066CF9"/>
    <w:rsid w:val="00070444"/>
    <w:rsid w:val="00070D32"/>
    <w:rsid w:val="000711B3"/>
    <w:rsid w:val="00072E24"/>
    <w:rsid w:val="00076E4F"/>
    <w:rsid w:val="00081E56"/>
    <w:rsid w:val="000823D1"/>
    <w:rsid w:val="0008426E"/>
    <w:rsid w:val="00084617"/>
    <w:rsid w:val="00084889"/>
    <w:rsid w:val="00085D7E"/>
    <w:rsid w:val="0008602F"/>
    <w:rsid w:val="00086131"/>
    <w:rsid w:val="00092EAB"/>
    <w:rsid w:val="00095B88"/>
    <w:rsid w:val="00096707"/>
    <w:rsid w:val="00096CFC"/>
    <w:rsid w:val="000A27A1"/>
    <w:rsid w:val="000A2BD1"/>
    <w:rsid w:val="000A5F74"/>
    <w:rsid w:val="000A7AA6"/>
    <w:rsid w:val="000B1855"/>
    <w:rsid w:val="000B2B6B"/>
    <w:rsid w:val="000B3DF8"/>
    <w:rsid w:val="000B713E"/>
    <w:rsid w:val="000B73DD"/>
    <w:rsid w:val="000C1ACD"/>
    <w:rsid w:val="000C2007"/>
    <w:rsid w:val="000C29F9"/>
    <w:rsid w:val="000C51B6"/>
    <w:rsid w:val="000C5367"/>
    <w:rsid w:val="000C643B"/>
    <w:rsid w:val="000C678D"/>
    <w:rsid w:val="000C67E7"/>
    <w:rsid w:val="000C6A3F"/>
    <w:rsid w:val="000C6ED6"/>
    <w:rsid w:val="000C74A2"/>
    <w:rsid w:val="000C74D0"/>
    <w:rsid w:val="000D0771"/>
    <w:rsid w:val="000D3C58"/>
    <w:rsid w:val="000D6CE6"/>
    <w:rsid w:val="000E00F0"/>
    <w:rsid w:val="000E0DCA"/>
    <w:rsid w:val="000E0EFD"/>
    <w:rsid w:val="000E2704"/>
    <w:rsid w:val="000E4449"/>
    <w:rsid w:val="000E4605"/>
    <w:rsid w:val="000E5046"/>
    <w:rsid w:val="000E713A"/>
    <w:rsid w:val="000E73FB"/>
    <w:rsid w:val="000F0AEB"/>
    <w:rsid w:val="000F18F3"/>
    <w:rsid w:val="000F3955"/>
    <w:rsid w:val="000F3D5D"/>
    <w:rsid w:val="000F4F38"/>
    <w:rsid w:val="000F5D9E"/>
    <w:rsid w:val="000F7B09"/>
    <w:rsid w:val="00100752"/>
    <w:rsid w:val="00100E2F"/>
    <w:rsid w:val="00101272"/>
    <w:rsid w:val="001015D3"/>
    <w:rsid w:val="0010276F"/>
    <w:rsid w:val="001027A5"/>
    <w:rsid w:val="001044B2"/>
    <w:rsid w:val="00104A21"/>
    <w:rsid w:val="00104ED3"/>
    <w:rsid w:val="00104F57"/>
    <w:rsid w:val="00112F44"/>
    <w:rsid w:val="001138A4"/>
    <w:rsid w:val="00113D17"/>
    <w:rsid w:val="00113DE2"/>
    <w:rsid w:val="00114706"/>
    <w:rsid w:val="00114DC0"/>
    <w:rsid w:val="00115038"/>
    <w:rsid w:val="0011605A"/>
    <w:rsid w:val="001179EA"/>
    <w:rsid w:val="0012356E"/>
    <w:rsid w:val="001249FA"/>
    <w:rsid w:val="00125849"/>
    <w:rsid w:val="00125C93"/>
    <w:rsid w:val="00127385"/>
    <w:rsid w:val="00127AF7"/>
    <w:rsid w:val="00127FA7"/>
    <w:rsid w:val="00130818"/>
    <w:rsid w:val="001352CA"/>
    <w:rsid w:val="0014080A"/>
    <w:rsid w:val="001419E9"/>
    <w:rsid w:val="00141B25"/>
    <w:rsid w:val="00142588"/>
    <w:rsid w:val="00142FE4"/>
    <w:rsid w:val="001440E2"/>
    <w:rsid w:val="00146358"/>
    <w:rsid w:val="00147C2E"/>
    <w:rsid w:val="00151418"/>
    <w:rsid w:val="00151E5C"/>
    <w:rsid w:val="0015251A"/>
    <w:rsid w:val="00152783"/>
    <w:rsid w:val="001536D7"/>
    <w:rsid w:val="00153EAC"/>
    <w:rsid w:val="00154DC5"/>
    <w:rsid w:val="0015533D"/>
    <w:rsid w:val="00155529"/>
    <w:rsid w:val="001559CF"/>
    <w:rsid w:val="0016205F"/>
    <w:rsid w:val="001629B1"/>
    <w:rsid w:val="001645C5"/>
    <w:rsid w:val="001661FC"/>
    <w:rsid w:val="0016731B"/>
    <w:rsid w:val="001712A8"/>
    <w:rsid w:val="001712E9"/>
    <w:rsid w:val="00174325"/>
    <w:rsid w:val="0017487F"/>
    <w:rsid w:val="00174E79"/>
    <w:rsid w:val="001750CC"/>
    <w:rsid w:val="00176F13"/>
    <w:rsid w:val="001802FD"/>
    <w:rsid w:val="00180364"/>
    <w:rsid w:val="0018305E"/>
    <w:rsid w:val="001835D8"/>
    <w:rsid w:val="00184170"/>
    <w:rsid w:val="00184654"/>
    <w:rsid w:val="00184CC9"/>
    <w:rsid w:val="001865E4"/>
    <w:rsid w:val="001876DF"/>
    <w:rsid w:val="00187E48"/>
    <w:rsid w:val="00190719"/>
    <w:rsid w:val="00190791"/>
    <w:rsid w:val="00190C8E"/>
    <w:rsid w:val="00191DDB"/>
    <w:rsid w:val="00192C0F"/>
    <w:rsid w:val="00193202"/>
    <w:rsid w:val="001939A8"/>
    <w:rsid w:val="00195893"/>
    <w:rsid w:val="001968F3"/>
    <w:rsid w:val="00196A11"/>
    <w:rsid w:val="00197963"/>
    <w:rsid w:val="00197967"/>
    <w:rsid w:val="001A3DFD"/>
    <w:rsid w:val="001A5431"/>
    <w:rsid w:val="001A5B55"/>
    <w:rsid w:val="001B01AB"/>
    <w:rsid w:val="001B34A1"/>
    <w:rsid w:val="001B34A6"/>
    <w:rsid w:val="001B35B2"/>
    <w:rsid w:val="001B4CE4"/>
    <w:rsid w:val="001B6026"/>
    <w:rsid w:val="001B6495"/>
    <w:rsid w:val="001B6729"/>
    <w:rsid w:val="001B6CC4"/>
    <w:rsid w:val="001C0758"/>
    <w:rsid w:val="001C0823"/>
    <w:rsid w:val="001C24BB"/>
    <w:rsid w:val="001C36CB"/>
    <w:rsid w:val="001C3B1D"/>
    <w:rsid w:val="001C43AB"/>
    <w:rsid w:val="001C48E0"/>
    <w:rsid w:val="001C4BDC"/>
    <w:rsid w:val="001C642E"/>
    <w:rsid w:val="001C6F30"/>
    <w:rsid w:val="001D05A5"/>
    <w:rsid w:val="001D0ACD"/>
    <w:rsid w:val="001D727E"/>
    <w:rsid w:val="001D72F9"/>
    <w:rsid w:val="001E014A"/>
    <w:rsid w:val="001E3539"/>
    <w:rsid w:val="001E3974"/>
    <w:rsid w:val="001E3FA7"/>
    <w:rsid w:val="001E468A"/>
    <w:rsid w:val="001E4A77"/>
    <w:rsid w:val="001E62FC"/>
    <w:rsid w:val="001E679B"/>
    <w:rsid w:val="001E6882"/>
    <w:rsid w:val="001E7BA1"/>
    <w:rsid w:val="001F19A1"/>
    <w:rsid w:val="001F3826"/>
    <w:rsid w:val="001F523B"/>
    <w:rsid w:val="001F56A6"/>
    <w:rsid w:val="001F6E3F"/>
    <w:rsid w:val="001F7A02"/>
    <w:rsid w:val="001F7AEA"/>
    <w:rsid w:val="001F7DDF"/>
    <w:rsid w:val="00200F9A"/>
    <w:rsid w:val="00202982"/>
    <w:rsid w:val="0020382C"/>
    <w:rsid w:val="002056E9"/>
    <w:rsid w:val="00205AB2"/>
    <w:rsid w:val="00207D4A"/>
    <w:rsid w:val="00210DC7"/>
    <w:rsid w:val="00211208"/>
    <w:rsid w:val="00212EAA"/>
    <w:rsid w:val="00214A88"/>
    <w:rsid w:val="002151F2"/>
    <w:rsid w:val="00220E6A"/>
    <w:rsid w:val="0022222F"/>
    <w:rsid w:val="002223A1"/>
    <w:rsid w:val="00222E85"/>
    <w:rsid w:val="00223993"/>
    <w:rsid w:val="00225D13"/>
    <w:rsid w:val="00225D57"/>
    <w:rsid w:val="00226688"/>
    <w:rsid w:val="00230045"/>
    <w:rsid w:val="00230C0F"/>
    <w:rsid w:val="00231368"/>
    <w:rsid w:val="002363E9"/>
    <w:rsid w:val="00236C66"/>
    <w:rsid w:val="0024176A"/>
    <w:rsid w:val="002425F4"/>
    <w:rsid w:val="00243D07"/>
    <w:rsid w:val="002442D6"/>
    <w:rsid w:val="0024468F"/>
    <w:rsid w:val="00244A7D"/>
    <w:rsid w:val="00245E70"/>
    <w:rsid w:val="00250340"/>
    <w:rsid w:val="0025111B"/>
    <w:rsid w:val="00251A99"/>
    <w:rsid w:val="00254664"/>
    <w:rsid w:val="002548D1"/>
    <w:rsid w:val="00261312"/>
    <w:rsid w:val="00261573"/>
    <w:rsid w:val="002649BE"/>
    <w:rsid w:val="00264FDD"/>
    <w:rsid w:val="0026605C"/>
    <w:rsid w:val="00266607"/>
    <w:rsid w:val="002673DF"/>
    <w:rsid w:val="002700DF"/>
    <w:rsid w:val="002723CC"/>
    <w:rsid w:val="00274180"/>
    <w:rsid w:val="0027454C"/>
    <w:rsid w:val="00274667"/>
    <w:rsid w:val="00275EE9"/>
    <w:rsid w:val="0027671F"/>
    <w:rsid w:val="002767E0"/>
    <w:rsid w:val="0027699E"/>
    <w:rsid w:val="00276BB1"/>
    <w:rsid w:val="00276C8C"/>
    <w:rsid w:val="002775FA"/>
    <w:rsid w:val="00277EC7"/>
    <w:rsid w:val="002804DD"/>
    <w:rsid w:val="00280735"/>
    <w:rsid w:val="00281D99"/>
    <w:rsid w:val="00282373"/>
    <w:rsid w:val="00282C20"/>
    <w:rsid w:val="00282C69"/>
    <w:rsid w:val="00286164"/>
    <w:rsid w:val="002867F2"/>
    <w:rsid w:val="00286AAD"/>
    <w:rsid w:val="002876EE"/>
    <w:rsid w:val="0029218A"/>
    <w:rsid w:val="00292762"/>
    <w:rsid w:val="00293A3C"/>
    <w:rsid w:val="00294021"/>
    <w:rsid w:val="00294A69"/>
    <w:rsid w:val="00294EA5"/>
    <w:rsid w:val="0029530D"/>
    <w:rsid w:val="00296946"/>
    <w:rsid w:val="002A0281"/>
    <w:rsid w:val="002A0367"/>
    <w:rsid w:val="002A0E66"/>
    <w:rsid w:val="002A1CE6"/>
    <w:rsid w:val="002A32DA"/>
    <w:rsid w:val="002A419B"/>
    <w:rsid w:val="002A424E"/>
    <w:rsid w:val="002A4366"/>
    <w:rsid w:val="002B45F8"/>
    <w:rsid w:val="002B5802"/>
    <w:rsid w:val="002B5FD5"/>
    <w:rsid w:val="002B7B43"/>
    <w:rsid w:val="002C14A7"/>
    <w:rsid w:val="002C40BD"/>
    <w:rsid w:val="002C40FE"/>
    <w:rsid w:val="002C5451"/>
    <w:rsid w:val="002C6378"/>
    <w:rsid w:val="002C6AAB"/>
    <w:rsid w:val="002C71B4"/>
    <w:rsid w:val="002D026D"/>
    <w:rsid w:val="002D1996"/>
    <w:rsid w:val="002D3F6B"/>
    <w:rsid w:val="002D4565"/>
    <w:rsid w:val="002D6802"/>
    <w:rsid w:val="002D6D93"/>
    <w:rsid w:val="002D7BCF"/>
    <w:rsid w:val="002D7F70"/>
    <w:rsid w:val="002E0456"/>
    <w:rsid w:val="002E1482"/>
    <w:rsid w:val="002E1E62"/>
    <w:rsid w:val="002E24DA"/>
    <w:rsid w:val="002E29E8"/>
    <w:rsid w:val="002E4193"/>
    <w:rsid w:val="002E41A9"/>
    <w:rsid w:val="002E5CCC"/>
    <w:rsid w:val="002F0517"/>
    <w:rsid w:val="002F1B63"/>
    <w:rsid w:val="002F1BDC"/>
    <w:rsid w:val="002F3DA4"/>
    <w:rsid w:val="002F4C16"/>
    <w:rsid w:val="002F593B"/>
    <w:rsid w:val="002F6CEE"/>
    <w:rsid w:val="0030070F"/>
    <w:rsid w:val="00300A62"/>
    <w:rsid w:val="00300F3A"/>
    <w:rsid w:val="0030147F"/>
    <w:rsid w:val="003025B3"/>
    <w:rsid w:val="00303899"/>
    <w:rsid w:val="003038A0"/>
    <w:rsid w:val="00304A0E"/>
    <w:rsid w:val="00304B55"/>
    <w:rsid w:val="00304E4F"/>
    <w:rsid w:val="00304EF5"/>
    <w:rsid w:val="003071DD"/>
    <w:rsid w:val="00311A54"/>
    <w:rsid w:val="00312127"/>
    <w:rsid w:val="00312C0A"/>
    <w:rsid w:val="0031302A"/>
    <w:rsid w:val="00313EC3"/>
    <w:rsid w:val="00313F4F"/>
    <w:rsid w:val="00314D17"/>
    <w:rsid w:val="003159B2"/>
    <w:rsid w:val="003209D4"/>
    <w:rsid w:val="00324078"/>
    <w:rsid w:val="0032438A"/>
    <w:rsid w:val="00325114"/>
    <w:rsid w:val="0032690A"/>
    <w:rsid w:val="00326C85"/>
    <w:rsid w:val="00326DBB"/>
    <w:rsid w:val="003311CD"/>
    <w:rsid w:val="00332351"/>
    <w:rsid w:val="0033352D"/>
    <w:rsid w:val="00334B3B"/>
    <w:rsid w:val="00334EBA"/>
    <w:rsid w:val="00335F61"/>
    <w:rsid w:val="00336572"/>
    <w:rsid w:val="00336DF2"/>
    <w:rsid w:val="00337286"/>
    <w:rsid w:val="00340BB6"/>
    <w:rsid w:val="00341149"/>
    <w:rsid w:val="0034134B"/>
    <w:rsid w:val="003417A6"/>
    <w:rsid w:val="00341FEB"/>
    <w:rsid w:val="003421DF"/>
    <w:rsid w:val="00344BB8"/>
    <w:rsid w:val="0034750A"/>
    <w:rsid w:val="003515E9"/>
    <w:rsid w:val="00351777"/>
    <w:rsid w:val="00351D3C"/>
    <w:rsid w:val="003536D7"/>
    <w:rsid w:val="00353BBA"/>
    <w:rsid w:val="00353E15"/>
    <w:rsid w:val="00353F90"/>
    <w:rsid w:val="00354025"/>
    <w:rsid w:val="00354EFA"/>
    <w:rsid w:val="0035671B"/>
    <w:rsid w:val="00356C78"/>
    <w:rsid w:val="003605FC"/>
    <w:rsid w:val="00360893"/>
    <w:rsid w:val="0036244D"/>
    <w:rsid w:val="003628E4"/>
    <w:rsid w:val="00362AA2"/>
    <w:rsid w:val="003636AD"/>
    <w:rsid w:val="003640BB"/>
    <w:rsid w:val="00364A7D"/>
    <w:rsid w:val="00365296"/>
    <w:rsid w:val="00366AC1"/>
    <w:rsid w:val="00366D0C"/>
    <w:rsid w:val="00367253"/>
    <w:rsid w:val="00367FEA"/>
    <w:rsid w:val="00370B10"/>
    <w:rsid w:val="00372203"/>
    <w:rsid w:val="00372586"/>
    <w:rsid w:val="00372E52"/>
    <w:rsid w:val="00373F93"/>
    <w:rsid w:val="00374BB8"/>
    <w:rsid w:val="00375201"/>
    <w:rsid w:val="00375EDE"/>
    <w:rsid w:val="00376A0E"/>
    <w:rsid w:val="00377643"/>
    <w:rsid w:val="00377BA0"/>
    <w:rsid w:val="003801E7"/>
    <w:rsid w:val="003805F3"/>
    <w:rsid w:val="00380F51"/>
    <w:rsid w:val="0038283C"/>
    <w:rsid w:val="00382DD1"/>
    <w:rsid w:val="00383819"/>
    <w:rsid w:val="00383BDE"/>
    <w:rsid w:val="00383D79"/>
    <w:rsid w:val="003859E7"/>
    <w:rsid w:val="0038680A"/>
    <w:rsid w:val="003872D3"/>
    <w:rsid w:val="00391B19"/>
    <w:rsid w:val="003963EA"/>
    <w:rsid w:val="0039786E"/>
    <w:rsid w:val="003A1A42"/>
    <w:rsid w:val="003A2485"/>
    <w:rsid w:val="003A3136"/>
    <w:rsid w:val="003A319D"/>
    <w:rsid w:val="003A6EB1"/>
    <w:rsid w:val="003B18A0"/>
    <w:rsid w:val="003B2692"/>
    <w:rsid w:val="003B2732"/>
    <w:rsid w:val="003B3EE7"/>
    <w:rsid w:val="003B3F57"/>
    <w:rsid w:val="003B5CEB"/>
    <w:rsid w:val="003B5F6F"/>
    <w:rsid w:val="003B67AF"/>
    <w:rsid w:val="003B7CC5"/>
    <w:rsid w:val="003C096D"/>
    <w:rsid w:val="003C10E9"/>
    <w:rsid w:val="003C26FD"/>
    <w:rsid w:val="003C395C"/>
    <w:rsid w:val="003C427C"/>
    <w:rsid w:val="003C572A"/>
    <w:rsid w:val="003C6DAC"/>
    <w:rsid w:val="003D0947"/>
    <w:rsid w:val="003D1171"/>
    <w:rsid w:val="003D1611"/>
    <w:rsid w:val="003D4478"/>
    <w:rsid w:val="003D4D11"/>
    <w:rsid w:val="003D4E97"/>
    <w:rsid w:val="003E018A"/>
    <w:rsid w:val="003E0B9E"/>
    <w:rsid w:val="003E45AD"/>
    <w:rsid w:val="003E4A7E"/>
    <w:rsid w:val="003E7226"/>
    <w:rsid w:val="003F0A02"/>
    <w:rsid w:val="003F0B83"/>
    <w:rsid w:val="003F2E6A"/>
    <w:rsid w:val="003F5FE7"/>
    <w:rsid w:val="003F66BB"/>
    <w:rsid w:val="003F66DC"/>
    <w:rsid w:val="003F791C"/>
    <w:rsid w:val="004035F8"/>
    <w:rsid w:val="0040419E"/>
    <w:rsid w:val="004041F4"/>
    <w:rsid w:val="00404AA9"/>
    <w:rsid w:val="00405F86"/>
    <w:rsid w:val="00406475"/>
    <w:rsid w:val="004076AD"/>
    <w:rsid w:val="0041284F"/>
    <w:rsid w:val="00413C3E"/>
    <w:rsid w:val="0041486A"/>
    <w:rsid w:val="00414A9C"/>
    <w:rsid w:val="00414AD0"/>
    <w:rsid w:val="004151AA"/>
    <w:rsid w:val="0041669D"/>
    <w:rsid w:val="00417B9A"/>
    <w:rsid w:val="004222AA"/>
    <w:rsid w:val="00423E99"/>
    <w:rsid w:val="00424CA5"/>
    <w:rsid w:val="004250F4"/>
    <w:rsid w:val="004261D5"/>
    <w:rsid w:val="004264FA"/>
    <w:rsid w:val="0043210D"/>
    <w:rsid w:val="00434DA5"/>
    <w:rsid w:val="00435524"/>
    <w:rsid w:val="0043560F"/>
    <w:rsid w:val="00435C98"/>
    <w:rsid w:val="0043615C"/>
    <w:rsid w:val="00436B1A"/>
    <w:rsid w:val="004378F0"/>
    <w:rsid w:val="00437F23"/>
    <w:rsid w:val="0044102F"/>
    <w:rsid w:val="0044158D"/>
    <w:rsid w:val="00442F3B"/>
    <w:rsid w:val="00446342"/>
    <w:rsid w:val="00446CF1"/>
    <w:rsid w:val="0045021C"/>
    <w:rsid w:val="0045058D"/>
    <w:rsid w:val="004509AB"/>
    <w:rsid w:val="00450CBE"/>
    <w:rsid w:val="00452BD5"/>
    <w:rsid w:val="004547CD"/>
    <w:rsid w:val="00454874"/>
    <w:rsid w:val="00454881"/>
    <w:rsid w:val="00454AED"/>
    <w:rsid w:val="00456DED"/>
    <w:rsid w:val="0045743C"/>
    <w:rsid w:val="00457EFB"/>
    <w:rsid w:val="00460906"/>
    <w:rsid w:val="004618AB"/>
    <w:rsid w:val="0046304A"/>
    <w:rsid w:val="00466712"/>
    <w:rsid w:val="004769AD"/>
    <w:rsid w:val="00476C18"/>
    <w:rsid w:val="00477189"/>
    <w:rsid w:val="004811EC"/>
    <w:rsid w:val="00482268"/>
    <w:rsid w:val="00482DE6"/>
    <w:rsid w:val="00482ECB"/>
    <w:rsid w:val="00483317"/>
    <w:rsid w:val="00484DC3"/>
    <w:rsid w:val="004850C9"/>
    <w:rsid w:val="0048586E"/>
    <w:rsid w:val="00485A45"/>
    <w:rsid w:val="00486504"/>
    <w:rsid w:val="00486ADC"/>
    <w:rsid w:val="00491E1A"/>
    <w:rsid w:val="00491F9E"/>
    <w:rsid w:val="0049239B"/>
    <w:rsid w:val="004934A5"/>
    <w:rsid w:val="0049433F"/>
    <w:rsid w:val="00494B2E"/>
    <w:rsid w:val="0049591E"/>
    <w:rsid w:val="00495D5F"/>
    <w:rsid w:val="004A2097"/>
    <w:rsid w:val="004A21BE"/>
    <w:rsid w:val="004A5E70"/>
    <w:rsid w:val="004A6B20"/>
    <w:rsid w:val="004B0C42"/>
    <w:rsid w:val="004B21F3"/>
    <w:rsid w:val="004B279A"/>
    <w:rsid w:val="004B3F65"/>
    <w:rsid w:val="004B449A"/>
    <w:rsid w:val="004B530C"/>
    <w:rsid w:val="004B55BF"/>
    <w:rsid w:val="004B6F36"/>
    <w:rsid w:val="004C07D0"/>
    <w:rsid w:val="004C138D"/>
    <w:rsid w:val="004C3474"/>
    <w:rsid w:val="004C5F35"/>
    <w:rsid w:val="004C605E"/>
    <w:rsid w:val="004C7A55"/>
    <w:rsid w:val="004C7B7B"/>
    <w:rsid w:val="004D01BA"/>
    <w:rsid w:val="004D1466"/>
    <w:rsid w:val="004D1EB8"/>
    <w:rsid w:val="004D4CFA"/>
    <w:rsid w:val="004D5FC3"/>
    <w:rsid w:val="004D6641"/>
    <w:rsid w:val="004D7D95"/>
    <w:rsid w:val="004E0063"/>
    <w:rsid w:val="004E38AF"/>
    <w:rsid w:val="004E6A5C"/>
    <w:rsid w:val="004F052E"/>
    <w:rsid w:val="004F20E7"/>
    <w:rsid w:val="004F4CD0"/>
    <w:rsid w:val="004F5F2F"/>
    <w:rsid w:val="00500042"/>
    <w:rsid w:val="00500392"/>
    <w:rsid w:val="00500781"/>
    <w:rsid w:val="00501997"/>
    <w:rsid w:val="00502799"/>
    <w:rsid w:val="0050335D"/>
    <w:rsid w:val="00503E60"/>
    <w:rsid w:val="0050714D"/>
    <w:rsid w:val="005072CA"/>
    <w:rsid w:val="00507408"/>
    <w:rsid w:val="0050766B"/>
    <w:rsid w:val="00511039"/>
    <w:rsid w:val="00511082"/>
    <w:rsid w:val="00511256"/>
    <w:rsid w:val="0051363F"/>
    <w:rsid w:val="00514137"/>
    <w:rsid w:val="00514F66"/>
    <w:rsid w:val="0051567A"/>
    <w:rsid w:val="00516F58"/>
    <w:rsid w:val="00517E12"/>
    <w:rsid w:val="00521221"/>
    <w:rsid w:val="00524572"/>
    <w:rsid w:val="005250E6"/>
    <w:rsid w:val="005255CD"/>
    <w:rsid w:val="00527200"/>
    <w:rsid w:val="00527823"/>
    <w:rsid w:val="00527E33"/>
    <w:rsid w:val="00531C65"/>
    <w:rsid w:val="00532508"/>
    <w:rsid w:val="00532B2A"/>
    <w:rsid w:val="0053554F"/>
    <w:rsid w:val="005357FF"/>
    <w:rsid w:val="00540ABC"/>
    <w:rsid w:val="005414EE"/>
    <w:rsid w:val="0054394D"/>
    <w:rsid w:val="00543F83"/>
    <w:rsid w:val="00544ED7"/>
    <w:rsid w:val="00546592"/>
    <w:rsid w:val="005468E6"/>
    <w:rsid w:val="00550BA7"/>
    <w:rsid w:val="00550C71"/>
    <w:rsid w:val="0055112D"/>
    <w:rsid w:val="00552BC4"/>
    <w:rsid w:val="00552D86"/>
    <w:rsid w:val="005532A9"/>
    <w:rsid w:val="00553D24"/>
    <w:rsid w:val="00553DC4"/>
    <w:rsid w:val="00556033"/>
    <w:rsid w:val="0055692B"/>
    <w:rsid w:val="00557F91"/>
    <w:rsid w:val="0056067E"/>
    <w:rsid w:val="005632FC"/>
    <w:rsid w:val="005633A7"/>
    <w:rsid w:val="00563CD0"/>
    <w:rsid w:val="005649DB"/>
    <w:rsid w:val="00567019"/>
    <w:rsid w:val="0057042D"/>
    <w:rsid w:val="0057082D"/>
    <w:rsid w:val="00572107"/>
    <w:rsid w:val="00572727"/>
    <w:rsid w:val="00572FC1"/>
    <w:rsid w:val="0057363E"/>
    <w:rsid w:val="00573FA3"/>
    <w:rsid w:val="005746B0"/>
    <w:rsid w:val="00574F46"/>
    <w:rsid w:val="005760BB"/>
    <w:rsid w:val="00577536"/>
    <w:rsid w:val="00584D13"/>
    <w:rsid w:val="00585070"/>
    <w:rsid w:val="00585C0A"/>
    <w:rsid w:val="00586896"/>
    <w:rsid w:val="00591491"/>
    <w:rsid w:val="0059343A"/>
    <w:rsid w:val="00597CA5"/>
    <w:rsid w:val="00597DA8"/>
    <w:rsid w:val="005A075F"/>
    <w:rsid w:val="005A2696"/>
    <w:rsid w:val="005A280F"/>
    <w:rsid w:val="005A33C0"/>
    <w:rsid w:val="005A350C"/>
    <w:rsid w:val="005A3B36"/>
    <w:rsid w:val="005A43FB"/>
    <w:rsid w:val="005A4909"/>
    <w:rsid w:val="005A67EA"/>
    <w:rsid w:val="005A6E5B"/>
    <w:rsid w:val="005A7454"/>
    <w:rsid w:val="005B0985"/>
    <w:rsid w:val="005B439C"/>
    <w:rsid w:val="005B53D0"/>
    <w:rsid w:val="005B5AFB"/>
    <w:rsid w:val="005B7FC7"/>
    <w:rsid w:val="005C165E"/>
    <w:rsid w:val="005C4897"/>
    <w:rsid w:val="005C4EA9"/>
    <w:rsid w:val="005C59B1"/>
    <w:rsid w:val="005C62BF"/>
    <w:rsid w:val="005C63BF"/>
    <w:rsid w:val="005D2790"/>
    <w:rsid w:val="005D3167"/>
    <w:rsid w:val="005D3433"/>
    <w:rsid w:val="005E02A0"/>
    <w:rsid w:val="005E0D5F"/>
    <w:rsid w:val="005E3018"/>
    <w:rsid w:val="005E35E9"/>
    <w:rsid w:val="005E3889"/>
    <w:rsid w:val="005E495A"/>
    <w:rsid w:val="005E5FDC"/>
    <w:rsid w:val="005E605E"/>
    <w:rsid w:val="005F2230"/>
    <w:rsid w:val="005F290A"/>
    <w:rsid w:val="005F57E7"/>
    <w:rsid w:val="005F604B"/>
    <w:rsid w:val="005F6503"/>
    <w:rsid w:val="005F769B"/>
    <w:rsid w:val="006001FA"/>
    <w:rsid w:val="006003B9"/>
    <w:rsid w:val="00600691"/>
    <w:rsid w:val="006033FD"/>
    <w:rsid w:val="00603EB9"/>
    <w:rsid w:val="00604EDB"/>
    <w:rsid w:val="0060713D"/>
    <w:rsid w:val="00614A35"/>
    <w:rsid w:val="006202B7"/>
    <w:rsid w:val="00621EFA"/>
    <w:rsid w:val="0062201E"/>
    <w:rsid w:val="006236E4"/>
    <w:rsid w:val="00625B9C"/>
    <w:rsid w:val="00626504"/>
    <w:rsid w:val="00626A59"/>
    <w:rsid w:val="006313DB"/>
    <w:rsid w:val="00632091"/>
    <w:rsid w:val="00633A3A"/>
    <w:rsid w:val="00633AD8"/>
    <w:rsid w:val="00633D35"/>
    <w:rsid w:val="00636DE5"/>
    <w:rsid w:val="00641557"/>
    <w:rsid w:val="00641621"/>
    <w:rsid w:val="0064398C"/>
    <w:rsid w:val="00647C69"/>
    <w:rsid w:val="00647E9F"/>
    <w:rsid w:val="00651CD8"/>
    <w:rsid w:val="006520C7"/>
    <w:rsid w:val="0065221C"/>
    <w:rsid w:val="006523D9"/>
    <w:rsid w:val="006532AC"/>
    <w:rsid w:val="006541F1"/>
    <w:rsid w:val="00654F95"/>
    <w:rsid w:val="00656196"/>
    <w:rsid w:val="006573CA"/>
    <w:rsid w:val="006609F1"/>
    <w:rsid w:val="0066149F"/>
    <w:rsid w:val="00665A72"/>
    <w:rsid w:val="006702A6"/>
    <w:rsid w:val="00670E2D"/>
    <w:rsid w:val="006717FF"/>
    <w:rsid w:val="00672758"/>
    <w:rsid w:val="006733FF"/>
    <w:rsid w:val="006738C1"/>
    <w:rsid w:val="00676D49"/>
    <w:rsid w:val="00676DD9"/>
    <w:rsid w:val="00681D39"/>
    <w:rsid w:val="00684AD6"/>
    <w:rsid w:val="006859BC"/>
    <w:rsid w:val="00685A26"/>
    <w:rsid w:val="0068651B"/>
    <w:rsid w:val="00687C86"/>
    <w:rsid w:val="00690115"/>
    <w:rsid w:val="00690B01"/>
    <w:rsid w:val="00692E77"/>
    <w:rsid w:val="00694744"/>
    <w:rsid w:val="006959E3"/>
    <w:rsid w:val="00696DDF"/>
    <w:rsid w:val="00697D4C"/>
    <w:rsid w:val="006A017A"/>
    <w:rsid w:val="006A2272"/>
    <w:rsid w:val="006A280D"/>
    <w:rsid w:val="006A294C"/>
    <w:rsid w:val="006A36E5"/>
    <w:rsid w:val="006A3C85"/>
    <w:rsid w:val="006A6A32"/>
    <w:rsid w:val="006A6EED"/>
    <w:rsid w:val="006A7D70"/>
    <w:rsid w:val="006B0382"/>
    <w:rsid w:val="006B195D"/>
    <w:rsid w:val="006B4768"/>
    <w:rsid w:val="006B5F90"/>
    <w:rsid w:val="006B60C7"/>
    <w:rsid w:val="006C06C5"/>
    <w:rsid w:val="006C2B24"/>
    <w:rsid w:val="006C3C03"/>
    <w:rsid w:val="006C450B"/>
    <w:rsid w:val="006C62AB"/>
    <w:rsid w:val="006C7167"/>
    <w:rsid w:val="006C7A31"/>
    <w:rsid w:val="006D084C"/>
    <w:rsid w:val="006D0B28"/>
    <w:rsid w:val="006D11E9"/>
    <w:rsid w:val="006D202E"/>
    <w:rsid w:val="006D3D8C"/>
    <w:rsid w:val="006D49D4"/>
    <w:rsid w:val="006D566F"/>
    <w:rsid w:val="006E1428"/>
    <w:rsid w:val="006E330D"/>
    <w:rsid w:val="006E3FC9"/>
    <w:rsid w:val="006E446F"/>
    <w:rsid w:val="006E45BD"/>
    <w:rsid w:val="006E609D"/>
    <w:rsid w:val="006F0B19"/>
    <w:rsid w:val="006F0F53"/>
    <w:rsid w:val="006F446A"/>
    <w:rsid w:val="006F557B"/>
    <w:rsid w:val="006F5A56"/>
    <w:rsid w:val="00702FF0"/>
    <w:rsid w:val="00705D45"/>
    <w:rsid w:val="0070657F"/>
    <w:rsid w:val="00706E0B"/>
    <w:rsid w:val="00707F96"/>
    <w:rsid w:val="00710C68"/>
    <w:rsid w:val="00711F7F"/>
    <w:rsid w:val="00713D87"/>
    <w:rsid w:val="00713E66"/>
    <w:rsid w:val="00714183"/>
    <w:rsid w:val="00717B25"/>
    <w:rsid w:val="0072294E"/>
    <w:rsid w:val="00724EB8"/>
    <w:rsid w:val="00725747"/>
    <w:rsid w:val="00725797"/>
    <w:rsid w:val="00725B9D"/>
    <w:rsid w:val="00727974"/>
    <w:rsid w:val="00730570"/>
    <w:rsid w:val="007324E6"/>
    <w:rsid w:val="00732DE4"/>
    <w:rsid w:val="00733075"/>
    <w:rsid w:val="007333F2"/>
    <w:rsid w:val="00733DC7"/>
    <w:rsid w:val="0073524E"/>
    <w:rsid w:val="007358CC"/>
    <w:rsid w:val="00736A18"/>
    <w:rsid w:val="00737059"/>
    <w:rsid w:val="00740FFB"/>
    <w:rsid w:val="007414C2"/>
    <w:rsid w:val="007439CE"/>
    <w:rsid w:val="0074628C"/>
    <w:rsid w:val="0074718D"/>
    <w:rsid w:val="00747FC3"/>
    <w:rsid w:val="007523F8"/>
    <w:rsid w:val="00753DA5"/>
    <w:rsid w:val="0075457E"/>
    <w:rsid w:val="00756D26"/>
    <w:rsid w:val="00760C33"/>
    <w:rsid w:val="00761555"/>
    <w:rsid w:val="00762E05"/>
    <w:rsid w:val="00763367"/>
    <w:rsid w:val="007637F3"/>
    <w:rsid w:val="0076402D"/>
    <w:rsid w:val="007648FF"/>
    <w:rsid w:val="00765BB3"/>
    <w:rsid w:val="007678C0"/>
    <w:rsid w:val="007712CF"/>
    <w:rsid w:val="007724EE"/>
    <w:rsid w:val="007756F7"/>
    <w:rsid w:val="007763E8"/>
    <w:rsid w:val="00780F16"/>
    <w:rsid w:val="00783A98"/>
    <w:rsid w:val="007842BC"/>
    <w:rsid w:val="00784356"/>
    <w:rsid w:val="0078487B"/>
    <w:rsid w:val="00786897"/>
    <w:rsid w:val="0078772E"/>
    <w:rsid w:val="00787E6D"/>
    <w:rsid w:val="00791AE3"/>
    <w:rsid w:val="00792620"/>
    <w:rsid w:val="00792F73"/>
    <w:rsid w:val="00795716"/>
    <w:rsid w:val="007973D0"/>
    <w:rsid w:val="007A03E5"/>
    <w:rsid w:val="007A0726"/>
    <w:rsid w:val="007A0F24"/>
    <w:rsid w:val="007A1D81"/>
    <w:rsid w:val="007A22B7"/>
    <w:rsid w:val="007A2CB4"/>
    <w:rsid w:val="007A33A7"/>
    <w:rsid w:val="007A48AF"/>
    <w:rsid w:val="007A5894"/>
    <w:rsid w:val="007A6DA4"/>
    <w:rsid w:val="007A79EB"/>
    <w:rsid w:val="007B088B"/>
    <w:rsid w:val="007B2F2E"/>
    <w:rsid w:val="007B4B41"/>
    <w:rsid w:val="007B5337"/>
    <w:rsid w:val="007B7642"/>
    <w:rsid w:val="007C1712"/>
    <w:rsid w:val="007C341D"/>
    <w:rsid w:val="007C39D0"/>
    <w:rsid w:val="007C5922"/>
    <w:rsid w:val="007D0396"/>
    <w:rsid w:val="007D09A6"/>
    <w:rsid w:val="007D1A20"/>
    <w:rsid w:val="007D2760"/>
    <w:rsid w:val="007D32B8"/>
    <w:rsid w:val="007D32DB"/>
    <w:rsid w:val="007D375B"/>
    <w:rsid w:val="007E01BB"/>
    <w:rsid w:val="007E09AD"/>
    <w:rsid w:val="007E27CB"/>
    <w:rsid w:val="007E3F71"/>
    <w:rsid w:val="007E55B5"/>
    <w:rsid w:val="007E5EF7"/>
    <w:rsid w:val="007E7CAD"/>
    <w:rsid w:val="007F243E"/>
    <w:rsid w:val="007F50D4"/>
    <w:rsid w:val="008042F8"/>
    <w:rsid w:val="00804479"/>
    <w:rsid w:val="00804655"/>
    <w:rsid w:val="008047B7"/>
    <w:rsid w:val="00810838"/>
    <w:rsid w:val="00811DC5"/>
    <w:rsid w:val="0081329F"/>
    <w:rsid w:val="00814B6E"/>
    <w:rsid w:val="00817808"/>
    <w:rsid w:val="008178D9"/>
    <w:rsid w:val="00823231"/>
    <w:rsid w:val="00825F42"/>
    <w:rsid w:val="00827349"/>
    <w:rsid w:val="00834E73"/>
    <w:rsid w:val="0083676F"/>
    <w:rsid w:val="008402B1"/>
    <w:rsid w:val="00841002"/>
    <w:rsid w:val="008417CC"/>
    <w:rsid w:val="00844C3C"/>
    <w:rsid w:val="0085027F"/>
    <w:rsid w:val="00850317"/>
    <w:rsid w:val="00852F5F"/>
    <w:rsid w:val="0085471D"/>
    <w:rsid w:val="00855D12"/>
    <w:rsid w:val="00856021"/>
    <w:rsid w:val="0085737F"/>
    <w:rsid w:val="008574BA"/>
    <w:rsid w:val="0086073D"/>
    <w:rsid w:val="008612BD"/>
    <w:rsid w:val="00861EFF"/>
    <w:rsid w:val="00863653"/>
    <w:rsid w:val="00863AC0"/>
    <w:rsid w:val="00867F34"/>
    <w:rsid w:val="00873692"/>
    <w:rsid w:val="00873A83"/>
    <w:rsid w:val="00873CB9"/>
    <w:rsid w:val="00873F50"/>
    <w:rsid w:val="00874F7C"/>
    <w:rsid w:val="00875BEF"/>
    <w:rsid w:val="0087693D"/>
    <w:rsid w:val="00877D43"/>
    <w:rsid w:val="008806F7"/>
    <w:rsid w:val="008809C9"/>
    <w:rsid w:val="00880D3E"/>
    <w:rsid w:val="00881A76"/>
    <w:rsid w:val="00882D69"/>
    <w:rsid w:val="00882F9C"/>
    <w:rsid w:val="008830F6"/>
    <w:rsid w:val="0088487E"/>
    <w:rsid w:val="00884F54"/>
    <w:rsid w:val="00885F05"/>
    <w:rsid w:val="008874D6"/>
    <w:rsid w:val="0089067B"/>
    <w:rsid w:val="00891784"/>
    <w:rsid w:val="00891FD7"/>
    <w:rsid w:val="00892427"/>
    <w:rsid w:val="00892DDF"/>
    <w:rsid w:val="00893067"/>
    <w:rsid w:val="00893071"/>
    <w:rsid w:val="008937AE"/>
    <w:rsid w:val="00894389"/>
    <w:rsid w:val="00894544"/>
    <w:rsid w:val="00897884"/>
    <w:rsid w:val="008A1ACD"/>
    <w:rsid w:val="008A21A8"/>
    <w:rsid w:val="008A2B1E"/>
    <w:rsid w:val="008A34DC"/>
    <w:rsid w:val="008A3720"/>
    <w:rsid w:val="008A4DC9"/>
    <w:rsid w:val="008A61D2"/>
    <w:rsid w:val="008A638F"/>
    <w:rsid w:val="008A663B"/>
    <w:rsid w:val="008A6748"/>
    <w:rsid w:val="008A6CD2"/>
    <w:rsid w:val="008B00B6"/>
    <w:rsid w:val="008B15FE"/>
    <w:rsid w:val="008B32F5"/>
    <w:rsid w:val="008B38ED"/>
    <w:rsid w:val="008B4518"/>
    <w:rsid w:val="008B5A7A"/>
    <w:rsid w:val="008B5DC4"/>
    <w:rsid w:val="008B60E5"/>
    <w:rsid w:val="008C09CB"/>
    <w:rsid w:val="008C0A42"/>
    <w:rsid w:val="008C0EC5"/>
    <w:rsid w:val="008C3467"/>
    <w:rsid w:val="008C3B43"/>
    <w:rsid w:val="008C50F8"/>
    <w:rsid w:val="008C53AC"/>
    <w:rsid w:val="008C5A08"/>
    <w:rsid w:val="008C5B3A"/>
    <w:rsid w:val="008C653A"/>
    <w:rsid w:val="008C7252"/>
    <w:rsid w:val="008C7711"/>
    <w:rsid w:val="008D16B9"/>
    <w:rsid w:val="008D3F48"/>
    <w:rsid w:val="008D4182"/>
    <w:rsid w:val="008D4C7D"/>
    <w:rsid w:val="008D4FAB"/>
    <w:rsid w:val="008D67C1"/>
    <w:rsid w:val="008D6E39"/>
    <w:rsid w:val="008E1626"/>
    <w:rsid w:val="008E2926"/>
    <w:rsid w:val="008E2C15"/>
    <w:rsid w:val="008E6588"/>
    <w:rsid w:val="008E6AFF"/>
    <w:rsid w:val="008F1066"/>
    <w:rsid w:val="008F17DB"/>
    <w:rsid w:val="008F1B57"/>
    <w:rsid w:val="008F244A"/>
    <w:rsid w:val="008F3E83"/>
    <w:rsid w:val="008F617E"/>
    <w:rsid w:val="00900240"/>
    <w:rsid w:val="009013CF"/>
    <w:rsid w:val="00903793"/>
    <w:rsid w:val="00903EE2"/>
    <w:rsid w:val="009079F5"/>
    <w:rsid w:val="00907C83"/>
    <w:rsid w:val="00907CB6"/>
    <w:rsid w:val="009104CA"/>
    <w:rsid w:val="009105F3"/>
    <w:rsid w:val="00910E99"/>
    <w:rsid w:val="0091216E"/>
    <w:rsid w:val="00914513"/>
    <w:rsid w:val="00914DC4"/>
    <w:rsid w:val="00915791"/>
    <w:rsid w:val="00915BBE"/>
    <w:rsid w:val="0091672A"/>
    <w:rsid w:val="009172E9"/>
    <w:rsid w:val="009236D1"/>
    <w:rsid w:val="00925459"/>
    <w:rsid w:val="00925DD1"/>
    <w:rsid w:val="0092760B"/>
    <w:rsid w:val="00930A2B"/>
    <w:rsid w:val="00932343"/>
    <w:rsid w:val="009326F3"/>
    <w:rsid w:val="00932942"/>
    <w:rsid w:val="00933216"/>
    <w:rsid w:val="00934540"/>
    <w:rsid w:val="009349AC"/>
    <w:rsid w:val="009349D1"/>
    <w:rsid w:val="00934FCF"/>
    <w:rsid w:val="00935980"/>
    <w:rsid w:val="00935A9E"/>
    <w:rsid w:val="009367D3"/>
    <w:rsid w:val="00936F80"/>
    <w:rsid w:val="0093709F"/>
    <w:rsid w:val="009404E2"/>
    <w:rsid w:val="00940EE1"/>
    <w:rsid w:val="009414C2"/>
    <w:rsid w:val="00941CB1"/>
    <w:rsid w:val="0094211B"/>
    <w:rsid w:val="00945510"/>
    <w:rsid w:val="00945BE7"/>
    <w:rsid w:val="00954CBA"/>
    <w:rsid w:val="00956499"/>
    <w:rsid w:val="00957848"/>
    <w:rsid w:val="00957883"/>
    <w:rsid w:val="00957CEC"/>
    <w:rsid w:val="00960705"/>
    <w:rsid w:val="00964AD0"/>
    <w:rsid w:val="0096541E"/>
    <w:rsid w:val="00965865"/>
    <w:rsid w:val="00966D82"/>
    <w:rsid w:val="0096733C"/>
    <w:rsid w:val="009677E7"/>
    <w:rsid w:val="00971B78"/>
    <w:rsid w:val="00973A8C"/>
    <w:rsid w:val="00973B8F"/>
    <w:rsid w:val="009748C8"/>
    <w:rsid w:val="00975D0E"/>
    <w:rsid w:val="00976A82"/>
    <w:rsid w:val="00977042"/>
    <w:rsid w:val="00981DD6"/>
    <w:rsid w:val="00981F6B"/>
    <w:rsid w:val="00983F72"/>
    <w:rsid w:val="00984E13"/>
    <w:rsid w:val="00985330"/>
    <w:rsid w:val="00986A1D"/>
    <w:rsid w:val="00987286"/>
    <w:rsid w:val="00992363"/>
    <w:rsid w:val="0099262F"/>
    <w:rsid w:val="00994927"/>
    <w:rsid w:val="00997C30"/>
    <w:rsid w:val="00997E16"/>
    <w:rsid w:val="009A0943"/>
    <w:rsid w:val="009A47A3"/>
    <w:rsid w:val="009A4CFE"/>
    <w:rsid w:val="009A659E"/>
    <w:rsid w:val="009B203D"/>
    <w:rsid w:val="009B20A2"/>
    <w:rsid w:val="009B2FFB"/>
    <w:rsid w:val="009B3581"/>
    <w:rsid w:val="009B3772"/>
    <w:rsid w:val="009B4A08"/>
    <w:rsid w:val="009C0370"/>
    <w:rsid w:val="009C0A2B"/>
    <w:rsid w:val="009C1B3B"/>
    <w:rsid w:val="009C3D28"/>
    <w:rsid w:val="009C3DFE"/>
    <w:rsid w:val="009C3F04"/>
    <w:rsid w:val="009C42D4"/>
    <w:rsid w:val="009C4B9E"/>
    <w:rsid w:val="009C6374"/>
    <w:rsid w:val="009C766D"/>
    <w:rsid w:val="009D2147"/>
    <w:rsid w:val="009D6C23"/>
    <w:rsid w:val="009E03BA"/>
    <w:rsid w:val="009E1C34"/>
    <w:rsid w:val="009E4258"/>
    <w:rsid w:val="009E4B1F"/>
    <w:rsid w:val="009E4B35"/>
    <w:rsid w:val="009E5A7D"/>
    <w:rsid w:val="009E6094"/>
    <w:rsid w:val="009E688A"/>
    <w:rsid w:val="009E69D5"/>
    <w:rsid w:val="009E74BF"/>
    <w:rsid w:val="009E7CC8"/>
    <w:rsid w:val="009F00FC"/>
    <w:rsid w:val="009F2AF8"/>
    <w:rsid w:val="009F3381"/>
    <w:rsid w:val="009F34BA"/>
    <w:rsid w:val="009F3764"/>
    <w:rsid w:val="009F4AD5"/>
    <w:rsid w:val="009F552E"/>
    <w:rsid w:val="009F5B7C"/>
    <w:rsid w:val="00A02C9C"/>
    <w:rsid w:val="00A02F70"/>
    <w:rsid w:val="00A03D1B"/>
    <w:rsid w:val="00A04CAC"/>
    <w:rsid w:val="00A06EA6"/>
    <w:rsid w:val="00A07664"/>
    <w:rsid w:val="00A11507"/>
    <w:rsid w:val="00A11698"/>
    <w:rsid w:val="00A1207B"/>
    <w:rsid w:val="00A12E2C"/>
    <w:rsid w:val="00A12F75"/>
    <w:rsid w:val="00A141E3"/>
    <w:rsid w:val="00A149FE"/>
    <w:rsid w:val="00A1627D"/>
    <w:rsid w:val="00A16530"/>
    <w:rsid w:val="00A17743"/>
    <w:rsid w:val="00A21C2B"/>
    <w:rsid w:val="00A23BA1"/>
    <w:rsid w:val="00A248ED"/>
    <w:rsid w:val="00A24C07"/>
    <w:rsid w:val="00A24F94"/>
    <w:rsid w:val="00A25CE1"/>
    <w:rsid w:val="00A26727"/>
    <w:rsid w:val="00A275E9"/>
    <w:rsid w:val="00A27A96"/>
    <w:rsid w:val="00A27E54"/>
    <w:rsid w:val="00A313F0"/>
    <w:rsid w:val="00A317D9"/>
    <w:rsid w:val="00A31CE1"/>
    <w:rsid w:val="00A31D3A"/>
    <w:rsid w:val="00A3414E"/>
    <w:rsid w:val="00A3544E"/>
    <w:rsid w:val="00A37655"/>
    <w:rsid w:val="00A37905"/>
    <w:rsid w:val="00A40275"/>
    <w:rsid w:val="00A43FAF"/>
    <w:rsid w:val="00A441DE"/>
    <w:rsid w:val="00A4452E"/>
    <w:rsid w:val="00A4515A"/>
    <w:rsid w:val="00A45D14"/>
    <w:rsid w:val="00A46AAB"/>
    <w:rsid w:val="00A47258"/>
    <w:rsid w:val="00A5136D"/>
    <w:rsid w:val="00A528C8"/>
    <w:rsid w:val="00A54EB3"/>
    <w:rsid w:val="00A55279"/>
    <w:rsid w:val="00A6070D"/>
    <w:rsid w:val="00A60B72"/>
    <w:rsid w:val="00A62AE6"/>
    <w:rsid w:val="00A6464E"/>
    <w:rsid w:val="00A6512C"/>
    <w:rsid w:val="00A659AD"/>
    <w:rsid w:val="00A666AE"/>
    <w:rsid w:val="00A675A3"/>
    <w:rsid w:val="00A70BAB"/>
    <w:rsid w:val="00A70DEF"/>
    <w:rsid w:val="00A712EA"/>
    <w:rsid w:val="00A73575"/>
    <w:rsid w:val="00A73D62"/>
    <w:rsid w:val="00A744B7"/>
    <w:rsid w:val="00A75F7F"/>
    <w:rsid w:val="00A778BC"/>
    <w:rsid w:val="00A83F61"/>
    <w:rsid w:val="00A85903"/>
    <w:rsid w:val="00A90901"/>
    <w:rsid w:val="00A91166"/>
    <w:rsid w:val="00A93085"/>
    <w:rsid w:val="00A9368C"/>
    <w:rsid w:val="00A941E4"/>
    <w:rsid w:val="00A95E17"/>
    <w:rsid w:val="00AA173B"/>
    <w:rsid w:val="00AA1A2E"/>
    <w:rsid w:val="00AA210D"/>
    <w:rsid w:val="00AA444E"/>
    <w:rsid w:val="00AA47E8"/>
    <w:rsid w:val="00AA78B6"/>
    <w:rsid w:val="00AA7F8C"/>
    <w:rsid w:val="00AB18EB"/>
    <w:rsid w:val="00AB270D"/>
    <w:rsid w:val="00AB341C"/>
    <w:rsid w:val="00AB3973"/>
    <w:rsid w:val="00AB4267"/>
    <w:rsid w:val="00AB6C59"/>
    <w:rsid w:val="00AB6D2E"/>
    <w:rsid w:val="00AC0870"/>
    <w:rsid w:val="00AC19EB"/>
    <w:rsid w:val="00AC22B9"/>
    <w:rsid w:val="00AC3556"/>
    <w:rsid w:val="00AC3713"/>
    <w:rsid w:val="00AC3F45"/>
    <w:rsid w:val="00AC5EF4"/>
    <w:rsid w:val="00AC71AD"/>
    <w:rsid w:val="00AC7FEE"/>
    <w:rsid w:val="00AD2521"/>
    <w:rsid w:val="00AD36D5"/>
    <w:rsid w:val="00AD3EC0"/>
    <w:rsid w:val="00AD5180"/>
    <w:rsid w:val="00AD5700"/>
    <w:rsid w:val="00AD7C36"/>
    <w:rsid w:val="00AE2C9B"/>
    <w:rsid w:val="00AE35BA"/>
    <w:rsid w:val="00AE4CFF"/>
    <w:rsid w:val="00AE6934"/>
    <w:rsid w:val="00AE709A"/>
    <w:rsid w:val="00AE731A"/>
    <w:rsid w:val="00AE7792"/>
    <w:rsid w:val="00AE77C7"/>
    <w:rsid w:val="00AF0312"/>
    <w:rsid w:val="00AF1734"/>
    <w:rsid w:val="00AF444D"/>
    <w:rsid w:val="00AF49D3"/>
    <w:rsid w:val="00AF595C"/>
    <w:rsid w:val="00AF60AA"/>
    <w:rsid w:val="00AF7247"/>
    <w:rsid w:val="00B00063"/>
    <w:rsid w:val="00B00383"/>
    <w:rsid w:val="00B00F1D"/>
    <w:rsid w:val="00B0183E"/>
    <w:rsid w:val="00B01ED1"/>
    <w:rsid w:val="00B029FF"/>
    <w:rsid w:val="00B0352F"/>
    <w:rsid w:val="00B040CB"/>
    <w:rsid w:val="00B04775"/>
    <w:rsid w:val="00B04A96"/>
    <w:rsid w:val="00B04ADF"/>
    <w:rsid w:val="00B04F0B"/>
    <w:rsid w:val="00B058C5"/>
    <w:rsid w:val="00B05B1B"/>
    <w:rsid w:val="00B063B3"/>
    <w:rsid w:val="00B07CB9"/>
    <w:rsid w:val="00B07D20"/>
    <w:rsid w:val="00B11872"/>
    <w:rsid w:val="00B11EE8"/>
    <w:rsid w:val="00B12EB4"/>
    <w:rsid w:val="00B13347"/>
    <w:rsid w:val="00B13374"/>
    <w:rsid w:val="00B13D02"/>
    <w:rsid w:val="00B142BF"/>
    <w:rsid w:val="00B15D60"/>
    <w:rsid w:val="00B1637A"/>
    <w:rsid w:val="00B17B10"/>
    <w:rsid w:val="00B213C5"/>
    <w:rsid w:val="00B21627"/>
    <w:rsid w:val="00B22C49"/>
    <w:rsid w:val="00B24970"/>
    <w:rsid w:val="00B25FE8"/>
    <w:rsid w:val="00B2626D"/>
    <w:rsid w:val="00B3222E"/>
    <w:rsid w:val="00B33563"/>
    <w:rsid w:val="00B33F01"/>
    <w:rsid w:val="00B3504F"/>
    <w:rsid w:val="00B35287"/>
    <w:rsid w:val="00B35376"/>
    <w:rsid w:val="00B3540D"/>
    <w:rsid w:val="00B358B6"/>
    <w:rsid w:val="00B35C25"/>
    <w:rsid w:val="00B35C6B"/>
    <w:rsid w:val="00B36E0C"/>
    <w:rsid w:val="00B36E15"/>
    <w:rsid w:val="00B40DDC"/>
    <w:rsid w:val="00B415DE"/>
    <w:rsid w:val="00B42ACC"/>
    <w:rsid w:val="00B439EE"/>
    <w:rsid w:val="00B44371"/>
    <w:rsid w:val="00B447F0"/>
    <w:rsid w:val="00B452D7"/>
    <w:rsid w:val="00B45359"/>
    <w:rsid w:val="00B46A7A"/>
    <w:rsid w:val="00B47356"/>
    <w:rsid w:val="00B47B65"/>
    <w:rsid w:val="00B50C7E"/>
    <w:rsid w:val="00B51BC9"/>
    <w:rsid w:val="00B529D0"/>
    <w:rsid w:val="00B5326D"/>
    <w:rsid w:val="00B53319"/>
    <w:rsid w:val="00B54025"/>
    <w:rsid w:val="00B548E5"/>
    <w:rsid w:val="00B55088"/>
    <w:rsid w:val="00B55895"/>
    <w:rsid w:val="00B569F8"/>
    <w:rsid w:val="00B57301"/>
    <w:rsid w:val="00B578C5"/>
    <w:rsid w:val="00B6047C"/>
    <w:rsid w:val="00B60C97"/>
    <w:rsid w:val="00B61AED"/>
    <w:rsid w:val="00B63FA4"/>
    <w:rsid w:val="00B648CA"/>
    <w:rsid w:val="00B70FED"/>
    <w:rsid w:val="00B71313"/>
    <w:rsid w:val="00B7158C"/>
    <w:rsid w:val="00B71EE8"/>
    <w:rsid w:val="00B73BF1"/>
    <w:rsid w:val="00B75462"/>
    <w:rsid w:val="00B77021"/>
    <w:rsid w:val="00B777AF"/>
    <w:rsid w:val="00B83F80"/>
    <w:rsid w:val="00B852ED"/>
    <w:rsid w:val="00B9160D"/>
    <w:rsid w:val="00B94528"/>
    <w:rsid w:val="00B97EFD"/>
    <w:rsid w:val="00BA1EC0"/>
    <w:rsid w:val="00BA2D82"/>
    <w:rsid w:val="00BA3621"/>
    <w:rsid w:val="00BA462F"/>
    <w:rsid w:val="00BA4BF5"/>
    <w:rsid w:val="00BB0B65"/>
    <w:rsid w:val="00BB187F"/>
    <w:rsid w:val="00BB3B4C"/>
    <w:rsid w:val="00BB3E7C"/>
    <w:rsid w:val="00BB3E8D"/>
    <w:rsid w:val="00BB52A3"/>
    <w:rsid w:val="00BB66A5"/>
    <w:rsid w:val="00BB73E0"/>
    <w:rsid w:val="00BC1D57"/>
    <w:rsid w:val="00BC2298"/>
    <w:rsid w:val="00BC5CCF"/>
    <w:rsid w:val="00BC5FC5"/>
    <w:rsid w:val="00BC666E"/>
    <w:rsid w:val="00BC71D2"/>
    <w:rsid w:val="00BD0F38"/>
    <w:rsid w:val="00BD1D89"/>
    <w:rsid w:val="00BD2743"/>
    <w:rsid w:val="00BD29E0"/>
    <w:rsid w:val="00BD2EEB"/>
    <w:rsid w:val="00BD2F33"/>
    <w:rsid w:val="00BD3D07"/>
    <w:rsid w:val="00BD65EA"/>
    <w:rsid w:val="00BD7178"/>
    <w:rsid w:val="00BD76D1"/>
    <w:rsid w:val="00BE0696"/>
    <w:rsid w:val="00BE423F"/>
    <w:rsid w:val="00BE4B8A"/>
    <w:rsid w:val="00BE7302"/>
    <w:rsid w:val="00BE7E9F"/>
    <w:rsid w:val="00BF0281"/>
    <w:rsid w:val="00BF1819"/>
    <w:rsid w:val="00BF22BF"/>
    <w:rsid w:val="00BF5975"/>
    <w:rsid w:val="00BF709B"/>
    <w:rsid w:val="00C01813"/>
    <w:rsid w:val="00C02BBB"/>
    <w:rsid w:val="00C031E2"/>
    <w:rsid w:val="00C055F5"/>
    <w:rsid w:val="00C061C1"/>
    <w:rsid w:val="00C070AC"/>
    <w:rsid w:val="00C108C2"/>
    <w:rsid w:val="00C11020"/>
    <w:rsid w:val="00C1265A"/>
    <w:rsid w:val="00C1275D"/>
    <w:rsid w:val="00C12F17"/>
    <w:rsid w:val="00C1374F"/>
    <w:rsid w:val="00C160E3"/>
    <w:rsid w:val="00C16417"/>
    <w:rsid w:val="00C170AC"/>
    <w:rsid w:val="00C20329"/>
    <w:rsid w:val="00C2076D"/>
    <w:rsid w:val="00C2214E"/>
    <w:rsid w:val="00C25F72"/>
    <w:rsid w:val="00C2702E"/>
    <w:rsid w:val="00C27864"/>
    <w:rsid w:val="00C3328E"/>
    <w:rsid w:val="00C3359A"/>
    <w:rsid w:val="00C33D56"/>
    <w:rsid w:val="00C34556"/>
    <w:rsid w:val="00C3470D"/>
    <w:rsid w:val="00C40460"/>
    <w:rsid w:val="00C409E8"/>
    <w:rsid w:val="00C40C79"/>
    <w:rsid w:val="00C40E71"/>
    <w:rsid w:val="00C42D29"/>
    <w:rsid w:val="00C44995"/>
    <w:rsid w:val="00C45C9F"/>
    <w:rsid w:val="00C5006B"/>
    <w:rsid w:val="00C5029F"/>
    <w:rsid w:val="00C5139D"/>
    <w:rsid w:val="00C52FA7"/>
    <w:rsid w:val="00C53B7C"/>
    <w:rsid w:val="00C55D46"/>
    <w:rsid w:val="00C56662"/>
    <w:rsid w:val="00C57B63"/>
    <w:rsid w:val="00C57F6B"/>
    <w:rsid w:val="00C60BFB"/>
    <w:rsid w:val="00C61E29"/>
    <w:rsid w:val="00C61FE6"/>
    <w:rsid w:val="00C63351"/>
    <w:rsid w:val="00C634B6"/>
    <w:rsid w:val="00C637C0"/>
    <w:rsid w:val="00C638EC"/>
    <w:rsid w:val="00C705A3"/>
    <w:rsid w:val="00C71B67"/>
    <w:rsid w:val="00C741B3"/>
    <w:rsid w:val="00C75557"/>
    <w:rsid w:val="00C75BE5"/>
    <w:rsid w:val="00C76F1F"/>
    <w:rsid w:val="00C80388"/>
    <w:rsid w:val="00C814C2"/>
    <w:rsid w:val="00C81746"/>
    <w:rsid w:val="00C81EFB"/>
    <w:rsid w:val="00C82545"/>
    <w:rsid w:val="00C85D3D"/>
    <w:rsid w:val="00C875D9"/>
    <w:rsid w:val="00C91389"/>
    <w:rsid w:val="00C938B0"/>
    <w:rsid w:val="00C94EC6"/>
    <w:rsid w:val="00C960F0"/>
    <w:rsid w:val="00C96B57"/>
    <w:rsid w:val="00CA00BD"/>
    <w:rsid w:val="00CA211C"/>
    <w:rsid w:val="00CA2D6C"/>
    <w:rsid w:val="00CA4FA4"/>
    <w:rsid w:val="00CA5A63"/>
    <w:rsid w:val="00CA6D2A"/>
    <w:rsid w:val="00CA7AC5"/>
    <w:rsid w:val="00CB0330"/>
    <w:rsid w:val="00CB39F5"/>
    <w:rsid w:val="00CB4E96"/>
    <w:rsid w:val="00CC00ED"/>
    <w:rsid w:val="00CC22EA"/>
    <w:rsid w:val="00CC2E8E"/>
    <w:rsid w:val="00CC3F3B"/>
    <w:rsid w:val="00CC6417"/>
    <w:rsid w:val="00CC6B97"/>
    <w:rsid w:val="00CC7340"/>
    <w:rsid w:val="00CC74AE"/>
    <w:rsid w:val="00CC7947"/>
    <w:rsid w:val="00CD0A1C"/>
    <w:rsid w:val="00CD38D2"/>
    <w:rsid w:val="00CD600A"/>
    <w:rsid w:val="00CD642E"/>
    <w:rsid w:val="00CD701F"/>
    <w:rsid w:val="00CE08F7"/>
    <w:rsid w:val="00CE4A45"/>
    <w:rsid w:val="00CE6113"/>
    <w:rsid w:val="00CE6491"/>
    <w:rsid w:val="00CF12BD"/>
    <w:rsid w:val="00CF297E"/>
    <w:rsid w:val="00CF3490"/>
    <w:rsid w:val="00CF4177"/>
    <w:rsid w:val="00CF48F5"/>
    <w:rsid w:val="00CF58AF"/>
    <w:rsid w:val="00CF78AA"/>
    <w:rsid w:val="00D01DF8"/>
    <w:rsid w:val="00D025BD"/>
    <w:rsid w:val="00D03847"/>
    <w:rsid w:val="00D052E4"/>
    <w:rsid w:val="00D07B31"/>
    <w:rsid w:val="00D07D89"/>
    <w:rsid w:val="00D10D4E"/>
    <w:rsid w:val="00D11463"/>
    <w:rsid w:val="00D120F7"/>
    <w:rsid w:val="00D12821"/>
    <w:rsid w:val="00D164CC"/>
    <w:rsid w:val="00D1746E"/>
    <w:rsid w:val="00D213B1"/>
    <w:rsid w:val="00D22043"/>
    <w:rsid w:val="00D2215E"/>
    <w:rsid w:val="00D23EE8"/>
    <w:rsid w:val="00D246EF"/>
    <w:rsid w:val="00D26A55"/>
    <w:rsid w:val="00D26E20"/>
    <w:rsid w:val="00D30722"/>
    <w:rsid w:val="00D30A0E"/>
    <w:rsid w:val="00D329A9"/>
    <w:rsid w:val="00D3503E"/>
    <w:rsid w:val="00D356FE"/>
    <w:rsid w:val="00D35BC1"/>
    <w:rsid w:val="00D35C71"/>
    <w:rsid w:val="00D360D4"/>
    <w:rsid w:val="00D3689D"/>
    <w:rsid w:val="00D372E1"/>
    <w:rsid w:val="00D37D07"/>
    <w:rsid w:val="00D40AEC"/>
    <w:rsid w:val="00D430F1"/>
    <w:rsid w:val="00D44669"/>
    <w:rsid w:val="00D4701E"/>
    <w:rsid w:val="00D47142"/>
    <w:rsid w:val="00D47977"/>
    <w:rsid w:val="00D501F8"/>
    <w:rsid w:val="00D52889"/>
    <w:rsid w:val="00D56AE4"/>
    <w:rsid w:val="00D57545"/>
    <w:rsid w:val="00D610DA"/>
    <w:rsid w:val="00D64DCC"/>
    <w:rsid w:val="00D65235"/>
    <w:rsid w:val="00D654A7"/>
    <w:rsid w:val="00D66EC9"/>
    <w:rsid w:val="00D72074"/>
    <w:rsid w:val="00D72921"/>
    <w:rsid w:val="00D740E3"/>
    <w:rsid w:val="00D74898"/>
    <w:rsid w:val="00D75283"/>
    <w:rsid w:val="00D80AC5"/>
    <w:rsid w:val="00D80DAD"/>
    <w:rsid w:val="00D80E1C"/>
    <w:rsid w:val="00D82F35"/>
    <w:rsid w:val="00D90D03"/>
    <w:rsid w:val="00D92448"/>
    <w:rsid w:val="00DA1E43"/>
    <w:rsid w:val="00DA2EC5"/>
    <w:rsid w:val="00DA3092"/>
    <w:rsid w:val="00DA33B1"/>
    <w:rsid w:val="00DA3B03"/>
    <w:rsid w:val="00DA3C11"/>
    <w:rsid w:val="00DA4F5B"/>
    <w:rsid w:val="00DA78DA"/>
    <w:rsid w:val="00DB0ECF"/>
    <w:rsid w:val="00DB0FD5"/>
    <w:rsid w:val="00DB14B8"/>
    <w:rsid w:val="00DB1836"/>
    <w:rsid w:val="00DB2F68"/>
    <w:rsid w:val="00DB3F56"/>
    <w:rsid w:val="00DB5020"/>
    <w:rsid w:val="00DB6330"/>
    <w:rsid w:val="00DB6CCC"/>
    <w:rsid w:val="00DC041B"/>
    <w:rsid w:val="00DC094A"/>
    <w:rsid w:val="00DC0BD5"/>
    <w:rsid w:val="00DC0D6A"/>
    <w:rsid w:val="00DC3E87"/>
    <w:rsid w:val="00DC3FAD"/>
    <w:rsid w:val="00DC4434"/>
    <w:rsid w:val="00DC565C"/>
    <w:rsid w:val="00DC5A22"/>
    <w:rsid w:val="00DD0DB4"/>
    <w:rsid w:val="00DD1D2B"/>
    <w:rsid w:val="00DD250C"/>
    <w:rsid w:val="00DD2F2E"/>
    <w:rsid w:val="00DD3135"/>
    <w:rsid w:val="00DD3756"/>
    <w:rsid w:val="00DD4E17"/>
    <w:rsid w:val="00DD58D9"/>
    <w:rsid w:val="00DD6430"/>
    <w:rsid w:val="00DD70E3"/>
    <w:rsid w:val="00DD7ABB"/>
    <w:rsid w:val="00DE5DEB"/>
    <w:rsid w:val="00DE7B0F"/>
    <w:rsid w:val="00DE7EF0"/>
    <w:rsid w:val="00DF1B51"/>
    <w:rsid w:val="00DF43F7"/>
    <w:rsid w:val="00DF72CF"/>
    <w:rsid w:val="00DF75F9"/>
    <w:rsid w:val="00DF7A18"/>
    <w:rsid w:val="00DF7F3B"/>
    <w:rsid w:val="00E005A0"/>
    <w:rsid w:val="00E038F2"/>
    <w:rsid w:val="00E04130"/>
    <w:rsid w:val="00E04E2D"/>
    <w:rsid w:val="00E06437"/>
    <w:rsid w:val="00E0763F"/>
    <w:rsid w:val="00E101F1"/>
    <w:rsid w:val="00E10439"/>
    <w:rsid w:val="00E147B8"/>
    <w:rsid w:val="00E21552"/>
    <w:rsid w:val="00E2165F"/>
    <w:rsid w:val="00E22C06"/>
    <w:rsid w:val="00E22C8C"/>
    <w:rsid w:val="00E2414B"/>
    <w:rsid w:val="00E3041C"/>
    <w:rsid w:val="00E31BB4"/>
    <w:rsid w:val="00E33BBF"/>
    <w:rsid w:val="00E345D3"/>
    <w:rsid w:val="00E372D7"/>
    <w:rsid w:val="00E40A37"/>
    <w:rsid w:val="00E41778"/>
    <w:rsid w:val="00E42FE4"/>
    <w:rsid w:val="00E4352F"/>
    <w:rsid w:val="00E437FC"/>
    <w:rsid w:val="00E47797"/>
    <w:rsid w:val="00E5032B"/>
    <w:rsid w:val="00E52DAE"/>
    <w:rsid w:val="00E54E34"/>
    <w:rsid w:val="00E556C0"/>
    <w:rsid w:val="00E567DB"/>
    <w:rsid w:val="00E5684D"/>
    <w:rsid w:val="00E60F41"/>
    <w:rsid w:val="00E60FBA"/>
    <w:rsid w:val="00E6146D"/>
    <w:rsid w:val="00E61672"/>
    <w:rsid w:val="00E61A77"/>
    <w:rsid w:val="00E61B3C"/>
    <w:rsid w:val="00E64FF8"/>
    <w:rsid w:val="00E6668B"/>
    <w:rsid w:val="00E671BE"/>
    <w:rsid w:val="00E673CD"/>
    <w:rsid w:val="00E678C1"/>
    <w:rsid w:val="00E7060A"/>
    <w:rsid w:val="00E71005"/>
    <w:rsid w:val="00E71CBA"/>
    <w:rsid w:val="00E71DD0"/>
    <w:rsid w:val="00E720A6"/>
    <w:rsid w:val="00E727B3"/>
    <w:rsid w:val="00E72B8A"/>
    <w:rsid w:val="00E73785"/>
    <w:rsid w:val="00E75DE2"/>
    <w:rsid w:val="00E768C3"/>
    <w:rsid w:val="00E8082C"/>
    <w:rsid w:val="00E81AAA"/>
    <w:rsid w:val="00E859FE"/>
    <w:rsid w:val="00E85C13"/>
    <w:rsid w:val="00E86074"/>
    <w:rsid w:val="00E86690"/>
    <w:rsid w:val="00E86A73"/>
    <w:rsid w:val="00E872A5"/>
    <w:rsid w:val="00E87400"/>
    <w:rsid w:val="00E87F04"/>
    <w:rsid w:val="00E90039"/>
    <w:rsid w:val="00E9091C"/>
    <w:rsid w:val="00E9117A"/>
    <w:rsid w:val="00E91B34"/>
    <w:rsid w:val="00E9206A"/>
    <w:rsid w:val="00E920E3"/>
    <w:rsid w:val="00E93852"/>
    <w:rsid w:val="00E94D97"/>
    <w:rsid w:val="00E951B8"/>
    <w:rsid w:val="00E95BF9"/>
    <w:rsid w:val="00E95DC2"/>
    <w:rsid w:val="00E96037"/>
    <w:rsid w:val="00E97403"/>
    <w:rsid w:val="00EA1819"/>
    <w:rsid w:val="00EA1C1C"/>
    <w:rsid w:val="00EA37FE"/>
    <w:rsid w:val="00EA48C9"/>
    <w:rsid w:val="00EA6098"/>
    <w:rsid w:val="00EA7919"/>
    <w:rsid w:val="00EA7A58"/>
    <w:rsid w:val="00EA7F27"/>
    <w:rsid w:val="00EB05B0"/>
    <w:rsid w:val="00EB232D"/>
    <w:rsid w:val="00EB2893"/>
    <w:rsid w:val="00EB3D43"/>
    <w:rsid w:val="00EB5371"/>
    <w:rsid w:val="00EB598B"/>
    <w:rsid w:val="00EB5B07"/>
    <w:rsid w:val="00EC4737"/>
    <w:rsid w:val="00EC50D1"/>
    <w:rsid w:val="00EC50F8"/>
    <w:rsid w:val="00EC517D"/>
    <w:rsid w:val="00EC6291"/>
    <w:rsid w:val="00EC73CD"/>
    <w:rsid w:val="00ED024C"/>
    <w:rsid w:val="00ED0ACA"/>
    <w:rsid w:val="00ED34F6"/>
    <w:rsid w:val="00ED36A2"/>
    <w:rsid w:val="00ED486E"/>
    <w:rsid w:val="00ED4A74"/>
    <w:rsid w:val="00ED780B"/>
    <w:rsid w:val="00EE0879"/>
    <w:rsid w:val="00EE0908"/>
    <w:rsid w:val="00EE1175"/>
    <w:rsid w:val="00EE5B96"/>
    <w:rsid w:val="00EE60A3"/>
    <w:rsid w:val="00EE7568"/>
    <w:rsid w:val="00EF07F5"/>
    <w:rsid w:val="00EF091E"/>
    <w:rsid w:val="00EF0DB3"/>
    <w:rsid w:val="00EF0FB8"/>
    <w:rsid w:val="00EF1A5B"/>
    <w:rsid w:val="00EF3D41"/>
    <w:rsid w:val="00EF692D"/>
    <w:rsid w:val="00F00B52"/>
    <w:rsid w:val="00F02310"/>
    <w:rsid w:val="00F03B7E"/>
    <w:rsid w:val="00F04433"/>
    <w:rsid w:val="00F04AE6"/>
    <w:rsid w:val="00F112BE"/>
    <w:rsid w:val="00F113F5"/>
    <w:rsid w:val="00F121B8"/>
    <w:rsid w:val="00F1239D"/>
    <w:rsid w:val="00F14202"/>
    <w:rsid w:val="00F1521C"/>
    <w:rsid w:val="00F16BAD"/>
    <w:rsid w:val="00F1767E"/>
    <w:rsid w:val="00F17BBC"/>
    <w:rsid w:val="00F2197F"/>
    <w:rsid w:val="00F21C94"/>
    <w:rsid w:val="00F21FFA"/>
    <w:rsid w:val="00F257F0"/>
    <w:rsid w:val="00F25A4C"/>
    <w:rsid w:val="00F274D7"/>
    <w:rsid w:val="00F27B8A"/>
    <w:rsid w:val="00F27FB3"/>
    <w:rsid w:val="00F31B28"/>
    <w:rsid w:val="00F324C9"/>
    <w:rsid w:val="00F34825"/>
    <w:rsid w:val="00F36246"/>
    <w:rsid w:val="00F377C4"/>
    <w:rsid w:val="00F37B2D"/>
    <w:rsid w:val="00F37D80"/>
    <w:rsid w:val="00F41EBD"/>
    <w:rsid w:val="00F4271F"/>
    <w:rsid w:val="00F44094"/>
    <w:rsid w:val="00F471AF"/>
    <w:rsid w:val="00F47814"/>
    <w:rsid w:val="00F5110C"/>
    <w:rsid w:val="00F51608"/>
    <w:rsid w:val="00F53761"/>
    <w:rsid w:val="00F53EBA"/>
    <w:rsid w:val="00F53FD8"/>
    <w:rsid w:val="00F54880"/>
    <w:rsid w:val="00F5594A"/>
    <w:rsid w:val="00F55A08"/>
    <w:rsid w:val="00F569E7"/>
    <w:rsid w:val="00F57101"/>
    <w:rsid w:val="00F57364"/>
    <w:rsid w:val="00F605DC"/>
    <w:rsid w:val="00F606A6"/>
    <w:rsid w:val="00F60CAB"/>
    <w:rsid w:val="00F61B03"/>
    <w:rsid w:val="00F623C6"/>
    <w:rsid w:val="00F62B65"/>
    <w:rsid w:val="00F632ED"/>
    <w:rsid w:val="00F632F0"/>
    <w:rsid w:val="00F644DF"/>
    <w:rsid w:val="00F65393"/>
    <w:rsid w:val="00F65511"/>
    <w:rsid w:val="00F6646E"/>
    <w:rsid w:val="00F6720E"/>
    <w:rsid w:val="00F678F4"/>
    <w:rsid w:val="00F67D3E"/>
    <w:rsid w:val="00F67E4E"/>
    <w:rsid w:val="00F7090C"/>
    <w:rsid w:val="00F7177F"/>
    <w:rsid w:val="00F72000"/>
    <w:rsid w:val="00F728F5"/>
    <w:rsid w:val="00F74A9C"/>
    <w:rsid w:val="00F75F1F"/>
    <w:rsid w:val="00F7739E"/>
    <w:rsid w:val="00F77C33"/>
    <w:rsid w:val="00F81594"/>
    <w:rsid w:val="00F81AA0"/>
    <w:rsid w:val="00F820E9"/>
    <w:rsid w:val="00F85ED3"/>
    <w:rsid w:val="00F869C2"/>
    <w:rsid w:val="00F86B67"/>
    <w:rsid w:val="00F86FDE"/>
    <w:rsid w:val="00F87A53"/>
    <w:rsid w:val="00F909B0"/>
    <w:rsid w:val="00F90AB2"/>
    <w:rsid w:val="00F93A24"/>
    <w:rsid w:val="00F93AA8"/>
    <w:rsid w:val="00F9536F"/>
    <w:rsid w:val="00F95F6C"/>
    <w:rsid w:val="00F96AB2"/>
    <w:rsid w:val="00F96F2F"/>
    <w:rsid w:val="00FA0423"/>
    <w:rsid w:val="00FA2A17"/>
    <w:rsid w:val="00FA3205"/>
    <w:rsid w:val="00FA3C1E"/>
    <w:rsid w:val="00FA5C3A"/>
    <w:rsid w:val="00FB0A55"/>
    <w:rsid w:val="00FB2E27"/>
    <w:rsid w:val="00FB6CA5"/>
    <w:rsid w:val="00FB6D0C"/>
    <w:rsid w:val="00FB7A4C"/>
    <w:rsid w:val="00FB7B45"/>
    <w:rsid w:val="00FC3789"/>
    <w:rsid w:val="00FC3EFF"/>
    <w:rsid w:val="00FC6470"/>
    <w:rsid w:val="00FC6DD4"/>
    <w:rsid w:val="00FC75C0"/>
    <w:rsid w:val="00FD0F88"/>
    <w:rsid w:val="00FD2A7C"/>
    <w:rsid w:val="00FD3339"/>
    <w:rsid w:val="00FD3EEA"/>
    <w:rsid w:val="00FD3F78"/>
    <w:rsid w:val="00FD52D0"/>
    <w:rsid w:val="00FD54EE"/>
    <w:rsid w:val="00FD77C1"/>
    <w:rsid w:val="00FE40EE"/>
    <w:rsid w:val="00FE435F"/>
    <w:rsid w:val="00FE5AB5"/>
    <w:rsid w:val="00FE684C"/>
    <w:rsid w:val="00FF0883"/>
    <w:rsid w:val="00FF1459"/>
    <w:rsid w:val="00FF2C7E"/>
    <w:rsid w:val="00FF2C9A"/>
    <w:rsid w:val="00FF3445"/>
    <w:rsid w:val="00FF3945"/>
    <w:rsid w:val="00FF4757"/>
    <w:rsid w:val="00FF47B2"/>
    <w:rsid w:val="00FF51AB"/>
    <w:rsid w:val="00FF52A4"/>
    <w:rsid w:val="00FF7AEE"/>
    <w:rsid w:val="11D619CE"/>
    <w:rsid w:val="14800440"/>
    <w:rsid w:val="215B2078"/>
    <w:rsid w:val="216C2F95"/>
    <w:rsid w:val="293619B2"/>
    <w:rsid w:val="2B32C911"/>
    <w:rsid w:val="3080C015"/>
    <w:rsid w:val="39E4FBA6"/>
    <w:rsid w:val="3D461AC0"/>
    <w:rsid w:val="42D2E594"/>
    <w:rsid w:val="44507A61"/>
    <w:rsid w:val="4DCC9770"/>
    <w:rsid w:val="562462ED"/>
    <w:rsid w:val="562FB181"/>
    <w:rsid w:val="582A7321"/>
    <w:rsid w:val="5A867717"/>
    <w:rsid w:val="5F3A61C2"/>
    <w:rsid w:val="5FC3BD4F"/>
    <w:rsid w:val="5FE5FA10"/>
    <w:rsid w:val="600C50F6"/>
    <w:rsid w:val="6404A51D"/>
    <w:rsid w:val="6A2D0AFF"/>
    <w:rsid w:val="6C37A0F9"/>
    <w:rsid w:val="6D547C2B"/>
    <w:rsid w:val="70BC0393"/>
    <w:rsid w:val="7331C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50">
      <o:colormru v:ext="edit" colors="#ffe2a7,#fff2d7,#cd9a67,#963,#b39207,#fc0,#ffda91,#fdf0c1"/>
    </o:shapedefaults>
    <o:shapelayout v:ext="edit">
      <o:idmap v:ext="edit" data="2"/>
    </o:shapelayout>
  </w:shapeDefaults>
  <w:decimalSymbol w:val="."/>
  <w:listSeparator w:val=","/>
  <w14:docId w14:val="437A5320"/>
  <w15:chartTrackingRefBased/>
  <w15:docId w15:val="{2F0859AE-0458-44AE-A364-CF0E200A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CA5"/>
    <w:pPr>
      <w:jc w:val="both"/>
    </w:pPr>
    <w:rPr>
      <w:sz w:val="24"/>
      <w:lang w:val="en-GB"/>
    </w:rPr>
  </w:style>
  <w:style w:type="paragraph" w:styleId="Heading1">
    <w:name w:val="heading 1"/>
    <w:aliases w:val="Document Header1"/>
    <w:basedOn w:val="Normal"/>
    <w:next w:val="Normal"/>
    <w:autoRedefine/>
    <w:qFormat/>
    <w:pPr>
      <w:keepNext/>
      <w:spacing w:after="200"/>
      <w:jc w:val="center"/>
      <w:outlineLvl w:val="0"/>
    </w:pPr>
    <w:rPr>
      <w:b/>
      <w:kern w:val="28"/>
      <w:sz w:val="36"/>
      <w:szCs w:val="36"/>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qFormat/>
    <w:pPr>
      <w:numPr>
        <w:ilvl w:val="2"/>
        <w:numId w:val="24"/>
      </w:numPr>
      <w:spacing w:after="200"/>
      <w:outlineLvl w:val="2"/>
    </w:pPr>
    <w:rPr>
      <w:lang w:val="en-US"/>
    </w:rPr>
  </w:style>
  <w:style w:type="paragraph" w:styleId="Heading4">
    <w:name w:val="heading 4"/>
    <w:aliases w:val=" Sub-Clause Sub-paragraph,ClauseSubSub_No&amp;Name,Sub-Clause Sub-paragraph"/>
    <w:basedOn w:val="Normal"/>
    <w:next w:val="Normal"/>
    <w:qFormat/>
    <w:pPr>
      <w:spacing w:after="200"/>
      <w:outlineLvl w:val="3"/>
    </w:pPr>
    <w:rPr>
      <w:lang w:val="en-US"/>
    </w:rPr>
  </w:style>
  <w:style w:type="paragraph" w:styleId="Heading5">
    <w:name w:val="heading 5"/>
    <w:basedOn w:val="Normal"/>
    <w:next w:val="Normal"/>
    <w:autoRedefine/>
    <w:qFormat/>
    <w:rsid w:val="00C82545"/>
    <w:pPr>
      <w:spacing w:after="200"/>
      <w:outlineLvl w:val="4"/>
    </w:pPr>
    <w:rPr>
      <w:b/>
      <w:szCs w:val="24"/>
      <w:lang w:val="en-US"/>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pPr>
      <w:pBdr>
        <w:bottom w:val="single" w:sz="4" w:space="1" w:color="000000"/>
      </w:pBdr>
      <w:tabs>
        <w:tab w:val="right" w:pos="9000"/>
      </w:tabs>
    </w:pPr>
    <w:rPr>
      <w:sz w:val="20"/>
    </w:rPr>
  </w:style>
  <w:style w:type="paragraph" w:styleId="TOC1">
    <w:name w:val="toc 1"/>
    <w:basedOn w:val="Normal"/>
    <w:next w:val="Normal"/>
    <w:uiPriority w:val="39"/>
    <w:pPr>
      <w:spacing w:before="240" w:after="240"/>
      <w:jc w:val="left"/>
      <w:outlineLvl w:val="0"/>
    </w:pPr>
    <w:rPr>
      <w:b/>
      <w:lang w:val="en-US"/>
    </w:rPr>
  </w:style>
  <w:style w:type="paragraph" w:styleId="FootnoteText">
    <w:name w:val="footnote text"/>
    <w:basedOn w:val="Normal"/>
    <w:semiHidden/>
    <w:rPr>
      <w:sz w:val="20"/>
    </w:rPr>
  </w:style>
  <w:style w:type="character" w:styleId="FootnoteReference">
    <w:name w:val="footnote reference"/>
    <w:uiPriority w:val="99"/>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link w:val="BodyText2Char"/>
    <w:pPr>
      <w:numPr>
        <w:numId w:val="2"/>
      </w:numPr>
      <w:spacing w:before="120" w:after="120"/>
      <w:jc w:val="center"/>
    </w:pPr>
    <w:rPr>
      <w:b/>
      <w:sz w:val="28"/>
    </w:rPr>
  </w:style>
  <w:style w:type="paragraph" w:styleId="TOC2">
    <w:name w:val="toc 2"/>
    <w:basedOn w:val="Normal"/>
    <w:next w:val="Normal"/>
    <w:autoRedefine/>
    <w:uiPriority w:val="39"/>
    <w:pPr>
      <w:tabs>
        <w:tab w:val="left" w:pos="720"/>
        <w:tab w:val="right" w:leader="dot" w:pos="9000"/>
      </w:tabs>
      <w:ind w:left="720" w:hanging="720"/>
      <w:jc w:val="left"/>
      <w:outlineLvl w:val="1"/>
    </w:pPr>
    <w:rPr>
      <w:noProof/>
    </w:rPr>
  </w:style>
  <w:style w:type="paragraph" w:styleId="TOC3">
    <w:name w:val="toc 3"/>
    <w:basedOn w:val="Normal"/>
    <w:next w:val="Normal"/>
    <w:autoRedefine/>
    <w:uiPriority w:val="39"/>
    <w:pPr>
      <w:spacing w:before="120"/>
      <w:ind w:left="360"/>
      <w:jc w:val="left"/>
    </w:pPr>
    <w:rPr>
      <w:b/>
      <w:i/>
    </w:rPr>
  </w:style>
  <w:style w:type="paragraph" w:styleId="TOC4">
    <w:name w:val="toc 4"/>
    <w:basedOn w:val="Normal"/>
    <w:next w:val="Normal"/>
    <w:autoRedefine/>
    <w:uiPriority w:val="39"/>
    <w:pPr>
      <w:ind w:left="720"/>
      <w:jc w:val="left"/>
    </w:pPr>
    <w:rPr>
      <w:sz w:val="20"/>
    </w:rPr>
  </w:style>
  <w:style w:type="paragraph" w:styleId="TOC5">
    <w:name w:val="toc 5"/>
    <w:basedOn w:val="Normal"/>
    <w:next w:val="Normal"/>
    <w:autoRedefine/>
    <w:uiPriority w:val="39"/>
    <w:pPr>
      <w:ind w:left="960"/>
      <w:jc w:val="left"/>
    </w:pPr>
    <w:rPr>
      <w:sz w:val="20"/>
    </w:rPr>
  </w:style>
  <w:style w:type="paragraph" w:styleId="TOC6">
    <w:name w:val="toc 6"/>
    <w:basedOn w:val="Normal"/>
    <w:next w:val="Normal"/>
    <w:autoRedefine/>
    <w:uiPriority w:val="39"/>
    <w:pPr>
      <w:ind w:left="1200"/>
      <w:jc w:val="left"/>
    </w:pPr>
    <w:rPr>
      <w:sz w:val="20"/>
    </w:rPr>
  </w:style>
  <w:style w:type="paragraph" w:styleId="TOC7">
    <w:name w:val="toc 7"/>
    <w:basedOn w:val="Normal"/>
    <w:next w:val="Normal"/>
    <w:autoRedefine/>
    <w:uiPriority w:val="39"/>
    <w:pPr>
      <w:ind w:left="1440"/>
      <w:jc w:val="left"/>
    </w:pPr>
    <w:rPr>
      <w:sz w:val="20"/>
    </w:rPr>
  </w:style>
  <w:style w:type="paragraph" w:styleId="TOC8">
    <w:name w:val="toc 8"/>
    <w:basedOn w:val="Normal"/>
    <w:next w:val="Normal"/>
    <w:autoRedefine/>
    <w:uiPriority w:val="39"/>
    <w:pPr>
      <w:ind w:left="1680"/>
      <w:jc w:val="left"/>
    </w:pPr>
    <w:rPr>
      <w:sz w:val="20"/>
    </w:rPr>
  </w:style>
  <w:style w:type="paragraph" w:styleId="TOC9">
    <w:name w:val="toc 9"/>
    <w:basedOn w:val="Normal"/>
    <w:next w:val="Normal"/>
    <w:autoRedefine/>
    <w:uiPriority w:val="39"/>
    <w:pPr>
      <w:spacing w:before="120" w:after="120"/>
      <w:jc w:val="left"/>
    </w:pPr>
    <w:rPr>
      <w:b/>
      <w:sz w:val="32"/>
    </w:rPr>
  </w:style>
  <w:style w:type="paragraph" w:styleId="Title">
    <w:name w:val="Title"/>
    <w:basedOn w:val="Normal"/>
    <w:qFormat/>
    <w:pPr>
      <w:jc w:val="center"/>
    </w:pPr>
    <w:rPr>
      <w:b/>
      <w:sz w:val="48"/>
    </w:rPr>
  </w:style>
  <w:style w:type="paragraph" w:styleId="Subtitle">
    <w:name w:val="Subtitle"/>
    <w:basedOn w:val="Normal"/>
    <w:qFormat/>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375EDE"/>
    <w:pPr>
      <w:spacing w:after="0"/>
      <w:jc w:val="left"/>
    </w:pPr>
    <w:rPr>
      <w:sz w:val="32"/>
    </w:rPr>
  </w:style>
  <w:style w:type="paragraph" w:customStyle="1" w:styleId="SectionXHeader3">
    <w:name w:val="Section X Header 3"/>
    <w:basedOn w:val="Heading1"/>
    <w:autoRedefine/>
    <w:rsid w:val="00B55895"/>
    <w:pPr>
      <w:spacing w:after="0"/>
    </w:pPr>
    <w:rPr>
      <w:kern w:val="0"/>
      <w:sz w:val="44"/>
      <w:szCs w:val="44"/>
    </w:rPr>
  </w:style>
  <w:style w:type="paragraph" w:customStyle="1" w:styleId="TOCNumber1">
    <w:name w:val="TOC Number1"/>
    <w:basedOn w:val="Heading4"/>
    <w:autoRedefine/>
    <w:pPr>
      <w:tabs>
        <w:tab w:val="left" w:pos="450"/>
      </w:tabs>
      <w:spacing w:before="120" w:after="120"/>
      <w:jc w:val="left"/>
      <w:outlineLvl w:val="9"/>
    </w:pPr>
    <w:rPr>
      <w:b/>
    </w:rPr>
  </w:style>
  <w:style w:type="paragraph" w:customStyle="1" w:styleId="Part1">
    <w:name w:val="Part 1"/>
    <w:aliases w:val="2,3 Header 4"/>
    <w:basedOn w:val="Normal"/>
    <w:autoRedefine/>
    <w:rsid w:val="00572727"/>
    <w:pPr>
      <w:spacing w:before="240" w:after="240"/>
      <w:jc w:val="center"/>
    </w:pPr>
    <w:rPr>
      <w:b/>
      <w:sz w:val="44"/>
      <w:szCs w:val="44"/>
      <w:lang w:val="en-US"/>
    </w:rPr>
  </w:style>
  <w:style w:type="paragraph" w:customStyle="1" w:styleId="Subtitle2">
    <w:name w:val="Subtitle 2"/>
    <w:basedOn w:val="Footer"/>
    <w:autoRedefine/>
    <w:pPr>
      <w:jc w:val="center"/>
      <w:outlineLvl w:val="1"/>
    </w:pPr>
    <w:rPr>
      <w:b/>
      <w:sz w:val="32"/>
      <w:lang w:val="en-US"/>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10"/>
      </w:numPr>
    </w:pPr>
  </w:style>
  <w:style w:type="character" w:styleId="CommentReference">
    <w:name w:val="annotation reference"/>
    <w:semiHidden/>
    <w:rPr>
      <w:sz w:val="16"/>
    </w:rPr>
  </w:style>
  <w:style w:type="paragraph" w:styleId="CommentText">
    <w:name w:val="annotation text"/>
    <w:basedOn w:val="Normal"/>
    <w:link w:val="CommentTextChar"/>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link w:val="Header1-ClausesChar1"/>
    <w:pPr>
      <w:numPr>
        <w:numId w:val="33"/>
      </w:numPr>
      <w:jc w:val="left"/>
    </w:pPr>
    <w:rPr>
      <w:b/>
    </w:rPr>
  </w:style>
  <w:style w:type="paragraph" w:customStyle="1" w:styleId="Header2-SubClauses">
    <w:name w:val="Header 2 - SubClauses"/>
    <w:basedOn w:val="Normal"/>
    <w:pPr>
      <w:numPr>
        <w:ilvl w:val="1"/>
        <w:numId w:val="24"/>
      </w:numPr>
      <w:tabs>
        <w:tab w:val="left" w:pos="619"/>
      </w:tabs>
      <w:spacing w:after="200"/>
    </w:pPr>
  </w:style>
  <w:style w:type="paragraph" w:customStyle="1" w:styleId="Header3-Paragraph">
    <w:name w:val="Header 3 - Paragraph"/>
    <w:basedOn w:val="Normal"/>
    <w:pPr>
      <w:spacing w:after="200"/>
    </w:pPr>
    <w:rPr>
      <w:lang w:val="en-US"/>
    </w:rPr>
  </w:style>
  <w:style w:type="paragraph" w:customStyle="1" w:styleId="P3Header1-Clauses">
    <w:name w:val="P3 Header1-Clauses"/>
    <w:basedOn w:val="Header1-Clauses"/>
  </w:style>
  <w:style w:type="paragraph" w:customStyle="1" w:styleId="outlinebullet">
    <w:name w:val="outlinebullet"/>
    <w:basedOn w:val="Normal"/>
    <w:pPr>
      <w:numPr>
        <w:numId w:val="12"/>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numPr>
        <w:numId w:val="1"/>
      </w:numPr>
      <w:tabs>
        <w:tab w:val="num" w:pos="36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pPr>
      <w:numPr>
        <w:ilvl w:val="2"/>
        <w:numId w:val="11"/>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11"/>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9"/>
      </w:numPr>
      <w:spacing w:after="200"/>
      <w:jc w:val="left"/>
    </w:pPr>
    <w:rPr>
      <w:b/>
      <w:lang w:val="en-US"/>
    </w:rPr>
  </w:style>
  <w:style w:type="paragraph" w:customStyle="1" w:styleId="S1-subpara">
    <w:name w:val="S1-sub para"/>
    <w:basedOn w:val="Normal"/>
    <w:pPr>
      <w:numPr>
        <w:ilvl w:val="1"/>
        <w:numId w:val="19"/>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21"/>
      </w:numPr>
      <w:jc w:val="left"/>
    </w:pPr>
    <w:rPr>
      <w:sz w:val="20"/>
      <w:lang w:val="en-US"/>
    </w:rPr>
  </w:style>
  <w:style w:type="paragraph" w:styleId="ListNumber5">
    <w:name w:val="List Number 5"/>
    <w:basedOn w:val="Normal"/>
    <w:pPr>
      <w:numPr>
        <w:numId w:val="22"/>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23"/>
      </w:numPr>
    </w:pPr>
  </w:style>
  <w:style w:type="paragraph" w:customStyle="1" w:styleId="titulo">
    <w:name w:val="titulo"/>
    <w:basedOn w:val="Heading5"/>
    <w:pPr>
      <w:spacing w:after="240"/>
    </w:pPr>
    <w:rPr>
      <w:rFonts w:ascii="Times New Roman Bold" w:hAnsi="Times New Roman Bold"/>
    </w:rPr>
  </w:style>
  <w:style w:type="paragraph" w:customStyle="1" w:styleId="Head2">
    <w:name w:val="Head 2"/>
    <w:basedOn w:val="Heading9"/>
    <w:pPr>
      <w:keepNext/>
      <w:widowControl w:val="0"/>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pPr>
      <w:spacing w:before="120" w:after="240"/>
      <w:jc w:val="center"/>
    </w:pPr>
    <w:rPr>
      <w:b/>
      <w:sz w:val="36"/>
      <w:lang w:val="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pPr>
      <w:numPr>
        <w:numId w:val="16"/>
      </w:numPr>
      <w:jc w:val="left"/>
    </w:pPr>
    <w:rPr>
      <w:b/>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8809C9"/>
    <w:pPr>
      <w:numPr>
        <w:ilvl w:val="0"/>
        <w:numId w:val="0"/>
      </w:numPr>
      <w:tabs>
        <w:tab w:val="clear" w:pos="619"/>
      </w:tabs>
      <w:spacing w:after="0"/>
      <w:ind w:left="749" w:hanging="87"/>
      <w:outlineLvl w:val="3"/>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styleId="ListParagraph">
    <w:name w:val="List Paragraph"/>
    <w:aliases w:val="Citation List,본문(내용),List Paragraph (numbered (a))"/>
    <w:basedOn w:val="Normal"/>
    <w:link w:val="ListParagraphChar"/>
    <w:uiPriority w:val="34"/>
    <w:qFormat/>
    <w:rsid w:val="00BC5CCF"/>
    <w:pPr>
      <w:ind w:left="720"/>
    </w:pPr>
  </w:style>
  <w:style w:type="numbering" w:customStyle="1" w:styleId="Style1">
    <w:name w:val="Style1"/>
    <w:rsid w:val="00EB3D43"/>
    <w:pPr>
      <w:numPr>
        <w:numId w:val="49"/>
      </w:numPr>
    </w:pPr>
  </w:style>
  <w:style w:type="numbering" w:customStyle="1" w:styleId="Style2">
    <w:name w:val="Style2"/>
    <w:rsid w:val="00EB3D43"/>
    <w:pPr>
      <w:numPr>
        <w:numId w:val="50"/>
      </w:numPr>
    </w:pPr>
  </w:style>
  <w:style w:type="paragraph" w:styleId="EndnoteText">
    <w:name w:val="endnote text"/>
    <w:basedOn w:val="Normal"/>
    <w:link w:val="EndnoteTextChar"/>
    <w:rsid w:val="00D11463"/>
    <w:rPr>
      <w:sz w:val="20"/>
    </w:rPr>
  </w:style>
  <w:style w:type="character" w:customStyle="1" w:styleId="EndnoteTextChar">
    <w:name w:val="Endnote Text Char"/>
    <w:link w:val="EndnoteText"/>
    <w:rsid w:val="00D11463"/>
    <w:rPr>
      <w:lang w:val="es-ES_tradnl"/>
    </w:rPr>
  </w:style>
  <w:style w:type="character" w:styleId="EndnoteReference">
    <w:name w:val="endnote reference"/>
    <w:rsid w:val="00D11463"/>
    <w:rPr>
      <w:vertAlign w:val="superscript"/>
    </w:rPr>
  </w:style>
  <w:style w:type="character" w:customStyle="1" w:styleId="ListParagraphChar">
    <w:name w:val="List Paragraph Char"/>
    <w:aliases w:val="Citation List Char,본문(내용) Char,List Paragraph (numbered (a)) Char"/>
    <w:link w:val="ListParagraph"/>
    <w:uiPriority w:val="34"/>
    <w:rsid w:val="0016205F"/>
    <w:rPr>
      <w:sz w:val="24"/>
      <w:lang w:val="es-ES_tradnl"/>
    </w:rPr>
  </w:style>
  <w:style w:type="character" w:customStyle="1" w:styleId="apple-converted-space">
    <w:name w:val="apple-converted-space"/>
    <w:rsid w:val="00AB18EB"/>
  </w:style>
  <w:style w:type="paragraph" w:customStyle="1" w:styleId="SectionIIIHeading1">
    <w:name w:val="Section III Heading 1"/>
    <w:qFormat/>
    <w:rsid w:val="00CF48F5"/>
    <w:pPr>
      <w:spacing w:before="120" w:after="240"/>
    </w:pPr>
    <w:rPr>
      <w:b/>
      <w:sz w:val="24"/>
      <w:szCs w:val="24"/>
    </w:rPr>
  </w:style>
  <w:style w:type="paragraph" w:customStyle="1" w:styleId="plane">
    <w:name w:val="plane"/>
    <w:basedOn w:val="Normal"/>
    <w:rsid w:val="00210DC7"/>
    <w:pPr>
      <w:suppressAutoHyphens/>
    </w:pPr>
    <w:rPr>
      <w:rFonts w:ascii="Tms Rmn" w:hAnsi="Tms Rmn"/>
      <w:lang w:val="en-US"/>
    </w:rPr>
  </w:style>
  <w:style w:type="table" w:styleId="TableGridLight">
    <w:name w:val="Grid Table Light"/>
    <w:basedOn w:val="TableNormal"/>
    <w:uiPriority w:val="40"/>
    <w:rsid w:val="001527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neNumber">
    <w:name w:val="line number"/>
    <w:basedOn w:val="DefaultParagraphFont"/>
    <w:rsid w:val="001F7A02"/>
  </w:style>
  <w:style w:type="paragraph" w:customStyle="1" w:styleId="StyleHeader1-ClausesLeft0Hanging03After0pt">
    <w:name w:val="Style Header 1 - Clauses + Left:  0&quot; Hanging:  0.3&quot; After:  0 pt"/>
    <w:basedOn w:val="Header1-Clauses"/>
    <w:rsid w:val="001F7A02"/>
    <w:pPr>
      <w:numPr>
        <w:numId w:val="73"/>
      </w:numPr>
      <w:tabs>
        <w:tab w:val="left" w:pos="342"/>
      </w:tabs>
    </w:pPr>
    <w:rPr>
      <w:bCs/>
      <w:lang w:val="es-ES_tradnl"/>
    </w:rPr>
  </w:style>
  <w:style w:type="paragraph" w:customStyle="1" w:styleId="Bulletabc">
    <w:name w:val="Bullet abc"/>
    <w:basedOn w:val="Normal"/>
    <w:rsid w:val="00C56662"/>
    <w:pPr>
      <w:numPr>
        <w:numId w:val="140"/>
      </w:numPr>
    </w:pPr>
  </w:style>
  <w:style w:type="paragraph" w:customStyle="1" w:styleId="1Section2Heading">
    <w:name w:val="1Section 2Heading"/>
    <w:basedOn w:val="BodyText2"/>
    <w:link w:val="1Section2HeadingChar"/>
    <w:qFormat/>
    <w:rsid w:val="004B6F36"/>
    <w:rPr>
      <w:lang w:val="en-US"/>
    </w:rPr>
  </w:style>
  <w:style w:type="paragraph" w:customStyle="1" w:styleId="1Section3Heading">
    <w:name w:val="1Section 3Heading"/>
    <w:basedOn w:val="Header1-Clauses"/>
    <w:link w:val="1Section3HeadingChar"/>
    <w:qFormat/>
    <w:rsid w:val="004B6F36"/>
    <w:pPr>
      <w:numPr>
        <w:numId w:val="0"/>
      </w:numPr>
    </w:pPr>
    <w:rPr>
      <w:lang w:val="en-US"/>
    </w:rPr>
  </w:style>
  <w:style w:type="character" w:customStyle="1" w:styleId="BodyText2Char">
    <w:name w:val="Body Text 2 Char"/>
    <w:basedOn w:val="DefaultParagraphFont"/>
    <w:link w:val="BodyText2"/>
    <w:rsid w:val="004B6F36"/>
    <w:rPr>
      <w:b/>
      <w:sz w:val="28"/>
      <w:lang w:val="en-GB"/>
    </w:rPr>
  </w:style>
  <w:style w:type="character" w:customStyle="1" w:styleId="1Section2HeadingChar">
    <w:name w:val="1Section 2Heading Char"/>
    <w:basedOn w:val="BodyText2Char"/>
    <w:link w:val="1Section2Heading"/>
    <w:rsid w:val="004B6F36"/>
    <w:rPr>
      <w:b/>
      <w:sz w:val="28"/>
      <w:lang w:val="en-GB"/>
    </w:rPr>
  </w:style>
  <w:style w:type="character" w:customStyle="1" w:styleId="Header1-ClausesChar1">
    <w:name w:val="Header 1 - Clauses Char1"/>
    <w:basedOn w:val="DefaultParagraphFont"/>
    <w:link w:val="Header1-Clauses"/>
    <w:rsid w:val="004B6F36"/>
    <w:rPr>
      <w:b/>
      <w:sz w:val="24"/>
      <w:lang w:val="en-GB"/>
    </w:rPr>
  </w:style>
  <w:style w:type="character" w:customStyle="1" w:styleId="1Section3HeadingChar">
    <w:name w:val="1Section 3Heading Char"/>
    <w:basedOn w:val="Header1-ClausesChar1"/>
    <w:link w:val="1Section3Heading"/>
    <w:rsid w:val="004B6F36"/>
    <w:rPr>
      <w:b/>
      <w:sz w:val="24"/>
      <w:lang w:val="en-GB"/>
    </w:rPr>
  </w:style>
  <w:style w:type="table" w:styleId="TableGrid">
    <w:name w:val="Table Grid"/>
    <w:basedOn w:val="TableNormal"/>
    <w:rsid w:val="000F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Section1Heading">
    <w:name w:val="4Section 1Heading"/>
    <w:basedOn w:val="Subtitle"/>
    <w:link w:val="4Section1HeadingChar"/>
    <w:qFormat/>
    <w:rsid w:val="00760C33"/>
    <w:pPr>
      <w:spacing w:before="120" w:after="120"/>
      <w:ind w:left="187" w:right="288"/>
    </w:pPr>
    <w:rPr>
      <w:rFonts w:cs="Arial"/>
      <w:sz w:val="28"/>
      <w:szCs w:val="28"/>
      <w:lang w:val="en-US"/>
    </w:rPr>
  </w:style>
  <w:style w:type="character" w:customStyle="1" w:styleId="4Section1HeadingChar">
    <w:name w:val="4Section 1Heading Char"/>
    <w:basedOn w:val="DefaultParagraphFont"/>
    <w:link w:val="4Section1Heading"/>
    <w:rsid w:val="00760C33"/>
    <w:rPr>
      <w:rFonts w:cs="Arial"/>
      <w:b/>
      <w:sz w:val="28"/>
      <w:szCs w:val="28"/>
    </w:rPr>
  </w:style>
  <w:style w:type="character" w:customStyle="1" w:styleId="CommentTextChar">
    <w:name w:val="Comment Text Char"/>
    <w:link w:val="CommentText"/>
    <w:semiHidden/>
    <w:rsid w:val="0064398C"/>
  </w:style>
  <w:style w:type="paragraph" w:customStyle="1" w:styleId="Style20">
    <w:name w:val="Style 2"/>
    <w:basedOn w:val="Normal"/>
    <w:rsid w:val="00CA7AC5"/>
    <w:pPr>
      <w:widowControl w:val="0"/>
      <w:autoSpaceDE w:val="0"/>
      <w:autoSpaceDN w:val="0"/>
      <w:spacing w:before="180" w:line="264" w:lineRule="exact"/>
      <w:ind w:left="144"/>
    </w:pPr>
    <w:rPr>
      <w:szCs w:val="24"/>
      <w:lang w:val="en-US"/>
    </w:rPr>
  </w:style>
  <w:style w:type="character" w:customStyle="1" w:styleId="FooterChar">
    <w:name w:val="Footer Char"/>
    <w:basedOn w:val="DefaultParagraphFont"/>
    <w:link w:val="Footer"/>
    <w:rsid w:val="00A02C9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5964">
      <w:bodyDiv w:val="1"/>
      <w:marLeft w:val="0"/>
      <w:marRight w:val="0"/>
      <w:marTop w:val="0"/>
      <w:marBottom w:val="0"/>
      <w:divBdr>
        <w:top w:val="none" w:sz="0" w:space="0" w:color="auto"/>
        <w:left w:val="none" w:sz="0" w:space="0" w:color="auto"/>
        <w:bottom w:val="none" w:sz="0" w:space="0" w:color="auto"/>
        <w:right w:val="none" w:sz="0" w:space="0" w:color="auto"/>
      </w:divBdr>
    </w:div>
    <w:div w:id="1325662884">
      <w:bodyDiv w:val="1"/>
      <w:marLeft w:val="0"/>
      <w:marRight w:val="0"/>
      <w:marTop w:val="0"/>
      <w:marBottom w:val="0"/>
      <w:divBdr>
        <w:top w:val="none" w:sz="0" w:space="0" w:color="auto"/>
        <w:left w:val="none" w:sz="0" w:space="0" w:color="auto"/>
        <w:bottom w:val="none" w:sz="0" w:space="0" w:color="auto"/>
        <w:right w:val="none" w:sz="0" w:space="0" w:color="auto"/>
      </w:divBdr>
    </w:div>
    <w:div w:id="1426418959">
      <w:bodyDiv w:val="1"/>
      <w:marLeft w:val="0"/>
      <w:marRight w:val="0"/>
      <w:marTop w:val="0"/>
      <w:marBottom w:val="0"/>
      <w:divBdr>
        <w:top w:val="none" w:sz="0" w:space="0" w:color="auto"/>
        <w:left w:val="none" w:sz="0" w:space="0" w:color="auto"/>
        <w:bottom w:val="none" w:sz="0" w:space="0" w:color="auto"/>
        <w:right w:val="none" w:sz="0" w:space="0" w:color="auto"/>
      </w:divBdr>
    </w:div>
    <w:div w:id="1756436221">
      <w:bodyDiv w:val="1"/>
      <w:marLeft w:val="0"/>
      <w:marRight w:val="0"/>
      <w:marTop w:val="0"/>
      <w:marBottom w:val="0"/>
      <w:divBdr>
        <w:top w:val="none" w:sz="0" w:space="0" w:color="auto"/>
        <w:left w:val="none" w:sz="0" w:space="0" w:color="auto"/>
        <w:bottom w:val="none" w:sz="0" w:space="0" w:color="auto"/>
        <w:right w:val="none" w:sz="0" w:space="0" w:color="auto"/>
      </w:divBdr>
    </w:div>
    <w:div w:id="1964919454">
      <w:bodyDiv w:val="1"/>
      <w:marLeft w:val="0"/>
      <w:marRight w:val="0"/>
      <w:marTop w:val="0"/>
      <w:marBottom w:val="0"/>
      <w:divBdr>
        <w:top w:val="none" w:sz="0" w:space="0" w:color="auto"/>
        <w:left w:val="none" w:sz="0" w:space="0" w:color="auto"/>
        <w:bottom w:val="none" w:sz="0" w:space="0" w:color="auto"/>
        <w:right w:val="none" w:sz="0" w:space="0" w:color="auto"/>
      </w:divBdr>
    </w:div>
    <w:div w:id="20906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s://www.ebrd.com/ineligible-entities.html" TargetMode="Externa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yperlink" Target="mailto:procurement.tenders@caricom.org" TargetMode="Externa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db.org/site/integrity/sanctions" TargetMode="External"/><Relationship Id="rId29" Type="http://schemas.openxmlformats.org/officeDocument/2006/relationships/header" Target="header14.xml"/><Relationship Id="rId11" Type="http://schemas.openxmlformats.org/officeDocument/2006/relationships/header" Target="header4.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7.xml"/><Relationship Id="rId5" Type="http://schemas.openxmlformats.org/officeDocument/2006/relationships/webSettings" Target="webSettings.xml"/><Relationship Id="rId10" Type="http://schemas.openxmlformats.org/officeDocument/2006/relationships/header" Target="header3.xml"/><Relationship Id="rId19" Type="http://schemas.openxmlformats.org/officeDocument/2006/relationships/hyperlink" Target="https://www.iadb.org/en/transparency/sanctioned-firms-and-individuals" TargetMode="Externa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mailto:procurement.tenders@caricom.org"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s://www.afdb.org/en/projects-operations/debarment-and-sanctions-procedures" TargetMode="Externa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yperlink" Target="mailto:procurement.tenders@caricom.org" TargetMode="External"/><Relationship Id="rId20" Type="http://schemas.openxmlformats.org/officeDocument/2006/relationships/hyperlink" Target="https://www.worldbank.org/en/projects-operations/procurement/debarred-firms" TargetMode="External"/><Relationship Id="rId41" Type="http://schemas.openxmlformats.org/officeDocument/2006/relationships/header" Target="header2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mailto:procurement.tenders@caricom.org" TargetMode="Externa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715F-0140-4E37-8F2D-7BB02510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master.dot</Template>
  <TotalTime>1</TotalTime>
  <Pages>119</Pages>
  <Words>29988</Words>
  <Characters>170937</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Section I</vt:lpstr>
    </vt:vector>
  </TitlesOfParts>
  <Company>InterAmerican Development Bank</Company>
  <LinksUpToDate>false</LinksUpToDate>
  <CharactersWithSpaces>200524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Administrator</dc:creator>
  <cp:keywords/>
  <cp:lastModifiedBy>Christopher Lawrence</cp:lastModifiedBy>
  <cp:revision>2</cp:revision>
  <cp:lastPrinted>2020-02-25T19:27:00Z</cp:lastPrinted>
  <dcterms:created xsi:type="dcterms:W3CDTF">2023-08-21T22:33:00Z</dcterms:created>
  <dcterms:modified xsi:type="dcterms:W3CDTF">2023-08-21T22:33:00Z</dcterms:modified>
</cp:coreProperties>
</file>