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EE38" w14:textId="77777777" w:rsidR="003E2CC9" w:rsidRPr="00D34B06" w:rsidRDefault="00D47065" w:rsidP="00D47065">
      <w:pPr>
        <w:spacing w:line="240" w:lineRule="auto"/>
        <w:jc w:val="center"/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</w:pPr>
      <w:r w:rsidRPr="00D34B06"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  <w:t xml:space="preserve">MESSAGE </w:t>
      </w:r>
      <w:r w:rsidR="00AD1DF6" w:rsidRPr="00D34B06"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  <w:t>DU</w:t>
      </w:r>
      <w:r w:rsidRPr="00D34B06"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  <w:t xml:space="preserve"> </w:t>
      </w:r>
    </w:p>
    <w:p w14:paraId="534B5401" w14:textId="77777777" w:rsidR="00D34B06" w:rsidRDefault="00A70019" w:rsidP="00D47065">
      <w:pPr>
        <w:spacing w:line="240" w:lineRule="auto"/>
        <w:jc w:val="center"/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</w:pPr>
      <w:r w:rsidRPr="00D34B06"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  <w:t>SECRETARIAT DE LA COMMUNAUTE DES CARAIBES</w:t>
      </w:r>
    </w:p>
    <w:p w14:paraId="28E8D228" w14:textId="0BE298F6" w:rsidR="00FB7BCB" w:rsidRPr="00D34B06" w:rsidRDefault="00D47065" w:rsidP="00D47065">
      <w:pPr>
        <w:spacing w:line="240" w:lineRule="auto"/>
        <w:jc w:val="center"/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</w:pPr>
      <w:r w:rsidRPr="00D34B06"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  <w:t>(CARICOM)</w:t>
      </w:r>
      <w:r w:rsidR="003E2CC9" w:rsidRPr="00D34B06">
        <w:rPr>
          <w:rFonts w:ascii="Georgia" w:hAnsi="Georgia"/>
          <w:b/>
          <w:color w:val="323E4F" w:themeColor="text2" w:themeShade="BF"/>
          <w:sz w:val="28"/>
          <w:szCs w:val="28"/>
          <w:lang w:val="fr-FR"/>
        </w:rPr>
        <w:t xml:space="preserve"> </w:t>
      </w:r>
    </w:p>
    <w:p w14:paraId="0F12CCBE" w14:textId="77777777" w:rsidR="00D34B06" w:rsidRDefault="00D34B06" w:rsidP="009F1B4B">
      <w:pPr>
        <w:spacing w:after="0" w:line="240" w:lineRule="auto"/>
        <w:jc w:val="center"/>
        <w:rPr>
          <w:rFonts w:ascii="Georgia" w:hAnsi="Georgia"/>
          <w:b/>
          <w:color w:val="323E4F" w:themeColor="text2" w:themeShade="BF"/>
          <w:sz w:val="24"/>
          <w:szCs w:val="24"/>
          <w:lang w:val="fr-FR"/>
        </w:rPr>
      </w:pPr>
    </w:p>
    <w:p w14:paraId="69AA0CE9" w14:textId="77777777" w:rsidR="00D47065" w:rsidRPr="00D34B06" w:rsidRDefault="00AD1DF6" w:rsidP="009F1B4B">
      <w:pPr>
        <w:spacing w:after="0" w:line="240" w:lineRule="auto"/>
        <w:jc w:val="center"/>
        <w:rPr>
          <w:rFonts w:ascii="Georgia" w:hAnsi="Georgia"/>
          <w:b/>
          <w:color w:val="323E4F" w:themeColor="text2" w:themeShade="BF"/>
          <w:sz w:val="24"/>
          <w:szCs w:val="24"/>
          <w:lang w:val="fr-FR"/>
        </w:rPr>
      </w:pPr>
      <w:r w:rsidRPr="00D34B06">
        <w:rPr>
          <w:rFonts w:ascii="Georgia" w:hAnsi="Georgia"/>
          <w:b/>
          <w:color w:val="323E4F" w:themeColor="text2" w:themeShade="BF"/>
          <w:sz w:val="24"/>
          <w:szCs w:val="24"/>
          <w:lang w:val="fr-FR"/>
        </w:rPr>
        <w:t>Lancement du Mois de l’Energie de la</w:t>
      </w:r>
      <w:r w:rsidR="00D47065" w:rsidRPr="00D34B06">
        <w:rPr>
          <w:rFonts w:ascii="Georgia" w:hAnsi="Georgia"/>
          <w:b/>
          <w:color w:val="323E4F" w:themeColor="text2" w:themeShade="BF"/>
          <w:sz w:val="24"/>
          <w:szCs w:val="24"/>
          <w:lang w:val="fr-FR"/>
        </w:rPr>
        <w:t xml:space="preserve"> CARICOM </w:t>
      </w:r>
      <w:r w:rsidRPr="00D34B06">
        <w:rPr>
          <w:rFonts w:ascii="Georgia" w:hAnsi="Georgia"/>
          <w:b/>
          <w:color w:val="323E4F" w:themeColor="text2" w:themeShade="BF"/>
          <w:sz w:val="24"/>
          <w:szCs w:val="24"/>
          <w:lang w:val="fr-FR"/>
        </w:rPr>
        <w:t>de</w:t>
      </w:r>
      <w:r w:rsidR="00D47065" w:rsidRPr="00D34B06">
        <w:rPr>
          <w:rFonts w:ascii="Georgia" w:hAnsi="Georgia"/>
          <w:b/>
          <w:color w:val="323E4F" w:themeColor="text2" w:themeShade="BF"/>
          <w:sz w:val="24"/>
          <w:szCs w:val="24"/>
          <w:lang w:val="fr-FR"/>
        </w:rPr>
        <w:t xml:space="preserve"> 2017</w:t>
      </w:r>
    </w:p>
    <w:p w14:paraId="3BBE3384" w14:textId="77777777" w:rsidR="00D47065" w:rsidRPr="00D34B06" w:rsidRDefault="00AD1DF6" w:rsidP="009F1B4B">
      <w:pPr>
        <w:spacing w:after="0" w:line="240" w:lineRule="auto"/>
        <w:jc w:val="center"/>
        <w:rPr>
          <w:rFonts w:ascii="Georgia" w:hAnsi="Georgia"/>
          <w:color w:val="323E4F" w:themeColor="text2" w:themeShade="BF"/>
          <w:sz w:val="24"/>
          <w:szCs w:val="24"/>
          <w:lang w:val="fr-FR"/>
        </w:rPr>
      </w:pPr>
      <w:r w:rsidRPr="00D34B06">
        <w:rPr>
          <w:rFonts w:ascii="Georgia" w:hAnsi="Georgia"/>
          <w:color w:val="323E4F" w:themeColor="text2" w:themeShade="BF"/>
          <w:sz w:val="24"/>
          <w:szCs w:val="24"/>
          <w:lang w:val="fr-FR"/>
        </w:rPr>
        <w:t>Université Quisqueya</w:t>
      </w:r>
    </w:p>
    <w:p w14:paraId="0ACB25E0" w14:textId="77777777" w:rsidR="00D47065" w:rsidRPr="00D34B06" w:rsidRDefault="00AD1DF6" w:rsidP="009F1B4B">
      <w:pPr>
        <w:spacing w:after="0" w:line="240" w:lineRule="auto"/>
        <w:jc w:val="center"/>
        <w:rPr>
          <w:rFonts w:ascii="Georgia" w:hAnsi="Georgia"/>
          <w:color w:val="323E4F" w:themeColor="text2" w:themeShade="BF"/>
          <w:sz w:val="24"/>
          <w:szCs w:val="24"/>
          <w:lang w:val="fr-FR"/>
        </w:rPr>
      </w:pPr>
      <w:r w:rsidRPr="00D34B06">
        <w:rPr>
          <w:rFonts w:ascii="Georgia" w:hAnsi="Georgia"/>
          <w:color w:val="323E4F" w:themeColor="text2" w:themeShade="BF"/>
          <w:sz w:val="24"/>
          <w:szCs w:val="24"/>
          <w:lang w:val="fr-FR"/>
        </w:rPr>
        <w:t>Port-au-Prince, Haï</w:t>
      </w:r>
      <w:r w:rsidR="00D47065" w:rsidRPr="00D34B06">
        <w:rPr>
          <w:rFonts w:ascii="Georgia" w:hAnsi="Georgia"/>
          <w:color w:val="323E4F" w:themeColor="text2" w:themeShade="BF"/>
          <w:sz w:val="24"/>
          <w:szCs w:val="24"/>
          <w:lang w:val="fr-FR"/>
        </w:rPr>
        <w:t>ti</w:t>
      </w:r>
    </w:p>
    <w:p w14:paraId="2E78AA77" w14:textId="77777777" w:rsidR="00D47065" w:rsidRPr="00D34B06" w:rsidRDefault="00AD1DF6" w:rsidP="009F1B4B">
      <w:pPr>
        <w:spacing w:after="0" w:line="240" w:lineRule="auto"/>
        <w:jc w:val="center"/>
        <w:rPr>
          <w:rFonts w:ascii="Georgia" w:hAnsi="Georgia"/>
          <w:color w:val="323E4F" w:themeColor="text2" w:themeShade="BF"/>
          <w:sz w:val="24"/>
          <w:szCs w:val="24"/>
          <w:lang w:val="fr-FR"/>
        </w:rPr>
      </w:pPr>
      <w:r w:rsidRPr="00D34B06">
        <w:rPr>
          <w:rFonts w:ascii="Georgia" w:hAnsi="Georgia"/>
          <w:color w:val="323E4F" w:themeColor="text2" w:themeShade="BF"/>
          <w:sz w:val="24"/>
          <w:szCs w:val="24"/>
          <w:lang w:val="fr-FR"/>
        </w:rPr>
        <w:t>30 octobre</w:t>
      </w:r>
      <w:r w:rsidR="00D47065" w:rsidRPr="00D34B06">
        <w:rPr>
          <w:rFonts w:ascii="Georgia" w:hAnsi="Georgia"/>
          <w:color w:val="323E4F" w:themeColor="text2" w:themeShade="BF"/>
          <w:sz w:val="24"/>
          <w:szCs w:val="24"/>
          <w:lang w:val="fr-FR"/>
        </w:rPr>
        <w:t xml:space="preserve"> 2017</w:t>
      </w:r>
    </w:p>
    <w:p w14:paraId="66305186" w14:textId="77777777" w:rsidR="00D47065" w:rsidRPr="00D34B06" w:rsidRDefault="00D47065" w:rsidP="00D47065">
      <w:pPr>
        <w:spacing w:line="240" w:lineRule="auto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66B467A8" w14:textId="1AD6930E" w:rsidR="00D47065" w:rsidRPr="00D34B06" w:rsidRDefault="00AD1DF6" w:rsidP="009A377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Monsieur</w:t>
      </w:r>
      <w:r w:rsidR="00D47065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Fritz Caillot, 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Ministre</w:t>
      </w:r>
      <w:r w:rsidR="00D47065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 </w:t>
      </w:r>
      <w:r w:rsidR="00EF55D7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des Travaux Publics, Transports et Communication</w:t>
      </w:r>
    </w:p>
    <w:p w14:paraId="31F97A0A" w14:textId="77777777" w:rsidR="00D47065" w:rsidRPr="00D34B06" w:rsidRDefault="00AD1DF6" w:rsidP="009A377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Monsieur </w:t>
      </w:r>
      <w:r w:rsidR="00D47065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Jacky Lumarque, 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Recteur de l’Université</w:t>
      </w:r>
      <w:r w:rsidR="00D47065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 </w:t>
      </w:r>
      <w:r w:rsidR="00D47065" w:rsidRPr="00D34B06">
        <w:rPr>
          <w:rFonts w:ascii="Georgia" w:hAnsi="Georgia"/>
          <w:i/>
          <w:color w:val="000000" w:themeColor="text1"/>
          <w:sz w:val="24"/>
          <w:szCs w:val="24"/>
          <w:shd w:val="clear" w:color="auto" w:fill="FFFFFF"/>
          <w:lang w:val="fr-FR"/>
        </w:rPr>
        <w:t xml:space="preserve">Quisqueya </w:t>
      </w:r>
    </w:p>
    <w:p w14:paraId="4ACB9B96" w14:textId="015138C9" w:rsidR="00D47065" w:rsidRPr="00D34B06" w:rsidRDefault="00D47065" w:rsidP="009A377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i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Dr. Everson Calixte, </w:t>
      </w:r>
      <w:r w:rsidR="00D34B06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Conseiller en énergie du Président de la République d’Haïti</w:t>
      </w:r>
    </w:p>
    <w:p w14:paraId="001CAE0D" w14:textId="3B16A706" w:rsidR="00D47065" w:rsidRPr="00D34B06" w:rsidRDefault="00D47065" w:rsidP="009A377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i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Mr. Marc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noBreakHyphen/>
        <w:t xml:space="preserve">André Chrysostome, </w:t>
      </w:r>
      <w:r w:rsidR="00D34B06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Coordonnateur de la Cellule Energie du Ministère des Travaux Publics, Transports et Communication</w:t>
      </w:r>
    </w:p>
    <w:p w14:paraId="674DD30E" w14:textId="62006985" w:rsidR="00D47065" w:rsidRPr="00D34B06" w:rsidRDefault="00D47065" w:rsidP="009A377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Dr. René Jean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noBreakHyphen/>
        <w:t xml:space="preserve">Jumeau, 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Direct</w:t>
      </w:r>
      <w:r w:rsidR="00D34B06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eu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r</w:t>
      </w:r>
      <w:r w:rsidR="00D34B06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 Exécutif de l’Institut Haïtien de l’Energie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 </w:t>
      </w:r>
    </w:p>
    <w:p w14:paraId="2FA6B1FB" w14:textId="77777777" w:rsidR="00D47065" w:rsidRPr="00D34B06" w:rsidRDefault="00AD1DF6" w:rsidP="009A37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Autres représentants de l’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Université</w:t>
      </w:r>
      <w:r w:rsidR="00D47065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D47065" w:rsidRPr="00D34B06">
        <w:rPr>
          <w:rFonts w:ascii="Georgia" w:hAnsi="Georgia"/>
          <w:i/>
          <w:color w:val="000000" w:themeColor="text1"/>
          <w:sz w:val="24"/>
          <w:szCs w:val="24"/>
          <w:shd w:val="clear" w:color="auto" w:fill="FFFFFF"/>
          <w:lang w:val="fr-FR"/>
        </w:rPr>
        <w:t xml:space="preserve">Quisqueya 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et du</w:t>
      </w:r>
      <w:r w:rsidR="00D47065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D47065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Go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u</w:t>
      </w:r>
      <w:r w:rsidR="00D47065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vern</w:t>
      </w:r>
      <w:r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ement d’Haï</w:t>
      </w:r>
      <w:r w:rsidR="00D47065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ti</w:t>
      </w:r>
      <w:r w:rsidR="00D47065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nos partenaires dans l’organisation de la présente initiative</w:t>
      </w:r>
    </w:p>
    <w:p w14:paraId="4EE7E212" w14:textId="77777777" w:rsidR="00D34B06" w:rsidRDefault="00AD1DF6" w:rsidP="00AD1D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Représentants du corps diplomatique, des organisations international</w:t>
      </w:r>
      <w:r w:rsidR="00D34B06">
        <w:rPr>
          <w:rFonts w:ascii="Georgia" w:hAnsi="Georgia"/>
          <w:color w:val="000000" w:themeColor="text1"/>
          <w:sz w:val="24"/>
          <w:szCs w:val="24"/>
          <w:lang w:val="fr-FR"/>
        </w:rPr>
        <w:t>es</w:t>
      </w:r>
    </w:p>
    <w:p w14:paraId="2906AFA5" w14:textId="7490D0FE" w:rsidR="00D47065" w:rsidRPr="00D34B06" w:rsidRDefault="00AD1DF6" w:rsidP="00AD1D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Frères et </w:t>
      </w:r>
      <w:r w:rsidR="00D34B06">
        <w:rPr>
          <w:rFonts w:ascii="Georgia" w:hAnsi="Georgia"/>
          <w:color w:val="000000" w:themeColor="text1"/>
          <w:sz w:val="24"/>
          <w:szCs w:val="24"/>
          <w:lang w:val="fr-FR"/>
        </w:rPr>
        <w:t>sœurs de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la Communauté des Caraïbes</w:t>
      </w:r>
      <w:r w:rsidR="009F1B4B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</w:p>
    <w:p w14:paraId="008D0F08" w14:textId="008F1B95" w:rsidR="009F1B4B" w:rsidRPr="00D34B06" w:rsidRDefault="00857235" w:rsidP="009A377E">
      <w:pPr>
        <w:pStyle w:val="NormalWeb"/>
        <w:spacing w:line="276" w:lineRule="auto"/>
        <w:jc w:val="both"/>
        <w:rPr>
          <w:rFonts w:ascii="Georgia" w:hAnsi="Georgia"/>
          <w:color w:val="000000" w:themeColor="text1"/>
          <w:lang w:val="fr-FR"/>
        </w:rPr>
      </w:pPr>
      <w:r>
        <w:rPr>
          <w:rFonts w:ascii="Georgia" w:hAnsi="Georgia"/>
          <w:color w:val="000000" w:themeColor="text1"/>
          <w:lang w:val="fr-FR"/>
        </w:rPr>
        <w:t>C’est avec un grand plaisir que je vous</w:t>
      </w:r>
      <w:r w:rsidR="00AD1DF6" w:rsidRPr="00D34B06">
        <w:rPr>
          <w:rFonts w:ascii="Georgia" w:hAnsi="Georgia"/>
          <w:color w:val="000000" w:themeColor="text1"/>
          <w:lang w:val="fr-FR"/>
        </w:rPr>
        <w:t xml:space="preserve"> </w:t>
      </w:r>
      <w:r>
        <w:rPr>
          <w:rFonts w:ascii="Georgia" w:hAnsi="Georgia"/>
          <w:color w:val="000000" w:themeColor="text1"/>
          <w:lang w:val="fr-FR"/>
        </w:rPr>
        <w:t>souhaite</w:t>
      </w:r>
      <w:r w:rsidR="00AD1DF6" w:rsidRPr="00D34B06">
        <w:rPr>
          <w:rFonts w:ascii="Georgia" w:hAnsi="Georgia"/>
          <w:color w:val="000000" w:themeColor="text1"/>
          <w:lang w:val="fr-FR"/>
        </w:rPr>
        <w:t xml:space="preserve"> chaleureusement la bienvenue, de la part du Secrétaire Général de la CARICOM, et plus généralement de la part de l’ensemble </w:t>
      </w:r>
      <w:r>
        <w:rPr>
          <w:rFonts w:ascii="Georgia" w:hAnsi="Georgia"/>
          <w:color w:val="000000" w:themeColor="text1"/>
          <w:lang w:val="fr-FR"/>
        </w:rPr>
        <w:t xml:space="preserve">de notre </w:t>
      </w:r>
      <w:r w:rsidR="00AD1DF6" w:rsidRPr="00D34B06">
        <w:rPr>
          <w:rFonts w:ascii="Georgia" w:hAnsi="Georgia"/>
          <w:color w:val="000000" w:themeColor="text1"/>
          <w:lang w:val="fr-FR"/>
        </w:rPr>
        <w:t>Secrétariat. Nous nous réjouissons de pouvoir lancer ici, en Haïti, ce Mois de l’Energi</w:t>
      </w:r>
      <w:r>
        <w:rPr>
          <w:rFonts w:ascii="Georgia" w:hAnsi="Georgia"/>
          <w:color w:val="000000" w:themeColor="text1"/>
          <w:lang w:val="fr-FR"/>
        </w:rPr>
        <w:t>e du CARICOM, qui sera célébré d</w:t>
      </w:r>
      <w:r w:rsidR="00AD1DF6" w:rsidRPr="00D34B06">
        <w:rPr>
          <w:rFonts w:ascii="Georgia" w:hAnsi="Georgia"/>
          <w:color w:val="000000" w:themeColor="text1"/>
          <w:lang w:val="fr-FR"/>
        </w:rPr>
        <w:t>urant tout le mois de novembre. Le choix d’</w:t>
      </w:r>
      <w:r w:rsidRPr="00D34B06">
        <w:rPr>
          <w:rFonts w:ascii="Georgia" w:hAnsi="Georgia"/>
          <w:color w:val="000000" w:themeColor="text1"/>
          <w:lang w:val="fr-FR"/>
        </w:rPr>
        <w:t>Haïti</w:t>
      </w:r>
      <w:r w:rsidR="00AD1DF6" w:rsidRPr="00D34B06">
        <w:rPr>
          <w:rFonts w:ascii="Georgia" w:hAnsi="Georgia"/>
          <w:color w:val="000000" w:themeColor="text1"/>
          <w:lang w:val="fr-FR"/>
        </w:rPr>
        <w:t xml:space="preserve"> </w:t>
      </w:r>
      <w:r w:rsidR="0080670C" w:rsidRPr="00D34B06">
        <w:rPr>
          <w:rFonts w:ascii="Georgia" w:hAnsi="Georgia"/>
          <w:color w:val="000000" w:themeColor="text1"/>
          <w:lang w:val="fr-FR"/>
        </w:rPr>
        <w:t xml:space="preserve">comme </w:t>
      </w:r>
      <w:r w:rsidRPr="00D34B06">
        <w:rPr>
          <w:rFonts w:ascii="Georgia" w:hAnsi="Georgia"/>
          <w:color w:val="000000" w:themeColor="text1"/>
          <w:lang w:val="fr-FR"/>
        </w:rPr>
        <w:t>hôte</w:t>
      </w:r>
      <w:r w:rsidR="0080670C" w:rsidRPr="00D34B06">
        <w:rPr>
          <w:rFonts w:ascii="Georgia" w:hAnsi="Georgia"/>
          <w:color w:val="000000" w:themeColor="text1"/>
          <w:lang w:val="fr-FR"/>
        </w:rPr>
        <w:t xml:space="preserve"> de cette activité est significatif puisque </w:t>
      </w:r>
      <w:r w:rsidRPr="00D34B06">
        <w:rPr>
          <w:rFonts w:ascii="Georgia" w:hAnsi="Georgia"/>
          <w:color w:val="000000" w:themeColor="text1"/>
          <w:lang w:val="fr-FR"/>
        </w:rPr>
        <w:t>Haïti</w:t>
      </w:r>
      <w:r w:rsidR="0080670C" w:rsidRPr="00D34B06">
        <w:rPr>
          <w:rFonts w:ascii="Georgia" w:hAnsi="Georgia"/>
          <w:color w:val="000000" w:themeColor="text1"/>
          <w:lang w:val="fr-FR"/>
        </w:rPr>
        <w:t xml:space="preserve"> – le plus </w:t>
      </w:r>
      <w:r w:rsidRPr="00D34B06">
        <w:rPr>
          <w:rFonts w:ascii="Georgia" w:hAnsi="Georgia"/>
          <w:color w:val="000000" w:themeColor="text1"/>
          <w:lang w:val="fr-FR"/>
        </w:rPr>
        <w:t>récent</w:t>
      </w:r>
      <w:r w:rsidR="0080670C" w:rsidRPr="00D34B06">
        <w:rPr>
          <w:rFonts w:ascii="Georgia" w:hAnsi="Georgia"/>
          <w:color w:val="000000" w:themeColor="text1"/>
          <w:lang w:val="fr-FR"/>
        </w:rPr>
        <w:t xml:space="preserve"> de nos Etats-Membres, qui a rejoint la CARICOM en 2002 – compte environ les deux tiers de la pop</w:t>
      </w:r>
      <w:r w:rsidR="00970EB2" w:rsidRPr="00D34B06">
        <w:rPr>
          <w:rFonts w:ascii="Georgia" w:hAnsi="Georgia"/>
          <w:color w:val="000000" w:themeColor="text1"/>
          <w:lang w:val="fr-FR"/>
        </w:rPr>
        <w:t xml:space="preserve">ulation de notre Communauté. </w:t>
      </w:r>
    </w:p>
    <w:p w14:paraId="3E866153" w14:textId="2929EEEA" w:rsidR="009F1B4B" w:rsidRPr="00D34B06" w:rsidRDefault="00970EB2" w:rsidP="009A377E">
      <w:pPr>
        <w:pStyle w:val="NormalWeb"/>
        <w:spacing w:line="276" w:lineRule="auto"/>
        <w:jc w:val="both"/>
        <w:rPr>
          <w:rFonts w:ascii="Georgia" w:hAnsi="Georgia"/>
          <w:color w:val="000000" w:themeColor="text1"/>
          <w:lang w:val="fr-FR"/>
        </w:rPr>
      </w:pPr>
      <w:r w:rsidRPr="00D34B06">
        <w:rPr>
          <w:rFonts w:ascii="Georgia" w:hAnsi="Georgia"/>
          <w:color w:val="000000" w:themeColor="text1"/>
          <w:lang w:val="fr-FR"/>
        </w:rPr>
        <w:t xml:space="preserve">Le Mois de l’Energie de la </w:t>
      </w:r>
      <w:r w:rsidR="009F1B4B" w:rsidRPr="00D34B06">
        <w:rPr>
          <w:rFonts w:ascii="Georgia" w:hAnsi="Georgia"/>
          <w:color w:val="000000" w:themeColor="text1"/>
          <w:lang w:val="fr-FR"/>
        </w:rPr>
        <w:t xml:space="preserve">CARICOM, </w:t>
      </w:r>
      <w:r w:rsidR="00857235" w:rsidRPr="00D34B06">
        <w:rPr>
          <w:rFonts w:ascii="Georgia" w:hAnsi="Georgia"/>
          <w:color w:val="000000" w:themeColor="text1"/>
          <w:lang w:val="fr-FR"/>
        </w:rPr>
        <w:t>célébré</w:t>
      </w:r>
      <w:r w:rsidRPr="00D34B06">
        <w:rPr>
          <w:rFonts w:ascii="Georgia" w:hAnsi="Georgia"/>
          <w:color w:val="000000" w:themeColor="text1"/>
          <w:lang w:val="fr-FR"/>
        </w:rPr>
        <w:t xml:space="preserve"> chaque année en novembre, a pour objet d’offrir à l’ensemble de la Communauté – le Secrétariat, les institutions et les Etats-Membres – l’opportunité de </w:t>
      </w:r>
      <w:r w:rsidRPr="00D34B06">
        <w:rPr>
          <w:rFonts w:ascii="Georgia" w:hAnsi="Georgia"/>
          <w:b/>
          <w:color w:val="000000" w:themeColor="text1"/>
          <w:lang w:val="fr-FR"/>
        </w:rPr>
        <w:t xml:space="preserve">faire un état des lieux </w:t>
      </w:r>
      <w:r w:rsidRPr="00D34B06">
        <w:rPr>
          <w:rFonts w:ascii="Georgia" w:hAnsi="Georgia"/>
          <w:color w:val="000000" w:themeColor="text1"/>
          <w:lang w:val="fr-FR"/>
        </w:rPr>
        <w:t xml:space="preserve">et </w:t>
      </w:r>
      <w:r w:rsidRPr="00D34B06">
        <w:rPr>
          <w:rFonts w:ascii="Georgia" w:hAnsi="Georgia"/>
          <w:b/>
          <w:color w:val="000000" w:themeColor="text1"/>
          <w:lang w:val="fr-FR"/>
        </w:rPr>
        <w:t xml:space="preserve">d’ajuster les perspectives d’avenir </w:t>
      </w:r>
      <w:r w:rsidRPr="00D34B06">
        <w:rPr>
          <w:rFonts w:ascii="Georgia" w:hAnsi="Georgia"/>
          <w:color w:val="000000" w:themeColor="text1"/>
          <w:lang w:val="fr-FR"/>
        </w:rPr>
        <w:t xml:space="preserve">dans la recherche d’une voie vers une énergie durable pour la </w:t>
      </w:r>
      <w:r w:rsidR="00857235" w:rsidRPr="00D34B06">
        <w:rPr>
          <w:rFonts w:ascii="Georgia" w:hAnsi="Georgia"/>
          <w:color w:val="000000" w:themeColor="text1"/>
          <w:lang w:val="fr-FR"/>
        </w:rPr>
        <w:t>région</w:t>
      </w:r>
      <w:r w:rsidRPr="00D34B06">
        <w:rPr>
          <w:rFonts w:ascii="Georgia" w:hAnsi="Georgia"/>
          <w:color w:val="000000" w:themeColor="text1"/>
          <w:lang w:val="fr-FR"/>
        </w:rPr>
        <w:t xml:space="preserve">. Ce mini-Symposium s’inscrit parfaitement dans ce cadre et, avec cet </w:t>
      </w:r>
      <w:r w:rsidR="00857235" w:rsidRPr="00D34B06">
        <w:rPr>
          <w:rFonts w:ascii="Georgia" w:hAnsi="Georgia"/>
          <w:color w:val="000000" w:themeColor="text1"/>
          <w:lang w:val="fr-FR"/>
        </w:rPr>
        <w:t>évènement</w:t>
      </w:r>
      <w:r w:rsidRPr="00D34B06">
        <w:rPr>
          <w:rFonts w:ascii="Georgia" w:hAnsi="Georgia"/>
          <w:color w:val="000000" w:themeColor="text1"/>
          <w:lang w:val="fr-FR"/>
        </w:rPr>
        <w:t xml:space="preserve">, nous envisageons de pouvoir identifier des </w:t>
      </w:r>
      <w:r w:rsidR="00857235" w:rsidRPr="00D34B06">
        <w:rPr>
          <w:rFonts w:ascii="Georgia" w:hAnsi="Georgia"/>
          <w:color w:val="000000" w:themeColor="text1"/>
          <w:lang w:val="fr-FR"/>
        </w:rPr>
        <w:t>opportunités</w:t>
      </w:r>
      <w:r w:rsidRPr="00D34B06">
        <w:rPr>
          <w:rFonts w:ascii="Georgia" w:hAnsi="Georgia"/>
          <w:color w:val="000000" w:themeColor="text1"/>
          <w:lang w:val="fr-FR"/>
        </w:rPr>
        <w:t>, en examinant les solutions possib</w:t>
      </w:r>
      <w:r w:rsidR="00857235">
        <w:rPr>
          <w:rFonts w:ascii="Georgia" w:hAnsi="Georgia"/>
          <w:color w:val="000000" w:themeColor="text1"/>
          <w:lang w:val="fr-FR"/>
        </w:rPr>
        <w:t>les à apporter à certains des défi</w:t>
      </w:r>
      <w:r w:rsidRPr="00D34B06">
        <w:rPr>
          <w:rFonts w:ascii="Georgia" w:hAnsi="Georgia"/>
          <w:color w:val="000000" w:themeColor="text1"/>
          <w:lang w:val="fr-FR"/>
        </w:rPr>
        <w:t>s qui retardant toujours l’avancé</w:t>
      </w:r>
      <w:r w:rsidR="00857235">
        <w:rPr>
          <w:rFonts w:ascii="Georgia" w:hAnsi="Georgia"/>
          <w:color w:val="000000" w:themeColor="text1"/>
          <w:lang w:val="fr-FR"/>
        </w:rPr>
        <w:t>e</w:t>
      </w:r>
      <w:r w:rsidRPr="00D34B06">
        <w:rPr>
          <w:rFonts w:ascii="Georgia" w:hAnsi="Georgia"/>
          <w:color w:val="000000" w:themeColor="text1"/>
          <w:lang w:val="fr-FR"/>
        </w:rPr>
        <w:t xml:space="preserve"> d’</w:t>
      </w:r>
      <w:r w:rsidR="00857235" w:rsidRPr="00D34B06">
        <w:rPr>
          <w:rFonts w:ascii="Georgia" w:hAnsi="Georgia"/>
          <w:color w:val="000000" w:themeColor="text1"/>
          <w:lang w:val="fr-FR"/>
        </w:rPr>
        <w:t>Haïti</w:t>
      </w:r>
      <w:r w:rsidRPr="00D34B06">
        <w:rPr>
          <w:rFonts w:ascii="Georgia" w:hAnsi="Georgia"/>
          <w:color w:val="000000" w:themeColor="text1"/>
          <w:lang w:val="fr-FR"/>
        </w:rPr>
        <w:t xml:space="preserve">, et de la </w:t>
      </w:r>
      <w:r w:rsidR="00857235" w:rsidRPr="00D34B06">
        <w:rPr>
          <w:rFonts w:ascii="Georgia" w:hAnsi="Georgia"/>
          <w:color w:val="000000" w:themeColor="text1"/>
          <w:lang w:val="fr-FR"/>
        </w:rPr>
        <w:t>région</w:t>
      </w:r>
      <w:r w:rsidRPr="00D34B06">
        <w:rPr>
          <w:rFonts w:ascii="Georgia" w:hAnsi="Georgia"/>
          <w:color w:val="000000" w:themeColor="text1"/>
          <w:lang w:val="fr-FR"/>
        </w:rPr>
        <w:t xml:space="preserve"> </w:t>
      </w:r>
      <w:r w:rsidR="00857235">
        <w:rPr>
          <w:rFonts w:ascii="Georgia" w:hAnsi="Georgia"/>
          <w:color w:val="000000" w:themeColor="text1"/>
          <w:lang w:val="fr-FR"/>
        </w:rPr>
        <w:t>dans son ensemble</w:t>
      </w:r>
      <w:r w:rsidRPr="00D34B06">
        <w:rPr>
          <w:rFonts w:ascii="Georgia" w:hAnsi="Georgia"/>
          <w:color w:val="000000" w:themeColor="text1"/>
          <w:lang w:val="fr-FR"/>
        </w:rPr>
        <w:t xml:space="preserve">, vers un </w:t>
      </w:r>
      <w:r w:rsidR="00857235" w:rsidRPr="00D34B06">
        <w:rPr>
          <w:rFonts w:ascii="Georgia" w:hAnsi="Georgia"/>
          <w:color w:val="000000" w:themeColor="text1"/>
          <w:lang w:val="fr-FR"/>
        </w:rPr>
        <w:t>développement</w:t>
      </w:r>
      <w:r w:rsidRPr="00D34B06">
        <w:rPr>
          <w:rFonts w:ascii="Georgia" w:hAnsi="Georgia"/>
          <w:color w:val="000000" w:themeColor="text1"/>
          <w:lang w:val="fr-FR"/>
        </w:rPr>
        <w:t xml:space="preserve"> durable du secteur de l’</w:t>
      </w:r>
      <w:r w:rsidR="00857235" w:rsidRPr="00D34B06">
        <w:rPr>
          <w:rFonts w:ascii="Georgia" w:hAnsi="Georgia"/>
          <w:color w:val="000000" w:themeColor="text1"/>
          <w:lang w:val="fr-FR"/>
        </w:rPr>
        <w:t>énergie</w:t>
      </w:r>
      <w:r w:rsidRPr="00D34B06">
        <w:rPr>
          <w:rFonts w:ascii="Georgia" w:hAnsi="Georgia"/>
          <w:color w:val="000000" w:themeColor="text1"/>
          <w:lang w:val="fr-FR"/>
        </w:rPr>
        <w:t xml:space="preserve">. </w:t>
      </w:r>
    </w:p>
    <w:p w14:paraId="44508891" w14:textId="2210CFC4" w:rsidR="00A577F6" w:rsidRPr="00D34B06" w:rsidRDefault="00970EB2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lastRenderedPageBreak/>
        <w:t xml:space="preserve">La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région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caraïbe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est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constituée</w:t>
      </w:r>
      <w:r w:rsidR="00A20E89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principalement de Pe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>t</w:t>
      </w:r>
      <w:r w:rsidR="00A20E89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its Etats Insulaires en Développement (PEID), qui 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>rencontrent tous</w:t>
      </w:r>
      <w:r w:rsidR="00A20E89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un certain nombre de défis et de handicaps dans leur quête du développement durable. En particulier, nos PEID se trouve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>nt</w:t>
      </w:r>
      <w:r w:rsidR="00A20E89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sur la “ligne de front” du changement climatique et de la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recherche</w:t>
      </w:r>
      <w:r w:rsidR="00A20E89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d’un développement durable. La complexité du changement climatique, et des impacts qu’il 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ne manquera pas de provoquer, reste la </w:t>
      </w:r>
      <w:r w:rsidR="00140C94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principale menace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au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développement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durable de nos pays des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Caraïbes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>, et le cout de l’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adaptation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est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déjà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extrêmement</w:t>
      </w:r>
      <w:r w:rsidR="00140C94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important. </w:t>
      </w:r>
    </w:p>
    <w:p w14:paraId="6093F8B1" w14:textId="77777777" w:rsidR="00A577F6" w:rsidRPr="00D34B06" w:rsidRDefault="00A577F6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27B88C39" w14:textId="6FBEB97D" w:rsidR="00A577F6" w:rsidRPr="00D34B06" w:rsidRDefault="00140C94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La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récente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vague de cyclones</w:t>
      </w:r>
      <w:r w:rsidR="00A577F6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– Irma, Jose and Maria, 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>qui ont frappé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la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Caraïbe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en ao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ût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>t septembre derniers – a modifié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l’approche 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et l’ordre du jour 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de ce Mois de l’Energie. Ces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phénomènes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climatiques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extrêmes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ont causé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des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dégâts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extrêmement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importants aux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réseaux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et aux autres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infrastructures des pays touché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s, ce qui a eu un impact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important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même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s’il est ou sera tempora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ire, sur la </w:t>
      </w:r>
      <w:r w:rsidR="00617FAF" w:rsidRPr="00857235">
        <w:rPr>
          <w:rFonts w:ascii="Georgia" w:hAnsi="Georgia"/>
          <w:b/>
          <w:color w:val="000000" w:themeColor="text1"/>
          <w:sz w:val="24"/>
          <w:szCs w:val="24"/>
          <w:lang w:val="fr-FR"/>
        </w:rPr>
        <w:t>disponibilité d’accès aux sources d’énergie modernes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pour les habitants de la Dominique, des Iles Vierges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Britanniques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et d’autres territoires.</w:t>
      </w:r>
      <w:r w:rsidR="00A577F6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Ceci illustre bien comment notre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vulnérabilité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au climat et aux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désastres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peut retarder notre </w:t>
      </w:r>
      <w:r w:rsidR="0085723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progrès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vers la 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>réalisation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des O</w:t>
      </w:r>
      <w:r w:rsidR="00857235">
        <w:rPr>
          <w:rFonts w:ascii="Georgia" w:hAnsi="Georgia"/>
          <w:color w:val="000000" w:themeColor="text1"/>
          <w:sz w:val="24"/>
          <w:szCs w:val="24"/>
          <w:lang w:val="fr-FR"/>
        </w:rPr>
        <w:t>b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jectifs du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Développement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Durable adoptés à l’échelle mondiale. L’objectif 7 vise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en effet</w:t>
      </w:r>
      <w:r w:rsidR="00617FA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à: “Garantir l’accès de tous à des services énergétiques fiables, durables et modernes, à un coût abordable”. </w:t>
      </w:r>
    </w:p>
    <w:p w14:paraId="6DE82C17" w14:textId="77777777" w:rsidR="00A577F6" w:rsidRPr="00D34B06" w:rsidRDefault="00A577F6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7EF04FD5" w14:textId="20A78617" w:rsidR="00A577F6" w:rsidRPr="00D34B06" w:rsidRDefault="00C977EE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Les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tendances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observée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s, les connaissances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théoriques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du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système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climatique et les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modélisations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numériques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démontrent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que le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u w:val="single"/>
          <w:lang w:val="fr-FR"/>
        </w:rPr>
        <w:t>réchauffement</w:t>
      </w:r>
      <w:r w:rsidRPr="00B01155">
        <w:rPr>
          <w:rFonts w:ascii="Georgia" w:hAnsi="Georgia"/>
          <w:color w:val="000000" w:themeColor="text1"/>
          <w:spacing w:val="8"/>
          <w:sz w:val="24"/>
          <w:szCs w:val="24"/>
          <w:u w:val="single"/>
          <w:lang w:val="fr-FR"/>
        </w:rPr>
        <w:t xml:space="preserve"> climatique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accroit les risques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de ces types de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phénomènes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. Nous pouvons donc nous attendre à ce que les situations climatiques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extrêmes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augmentent et e</w:t>
      </w:r>
      <w:r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mpirent dans un avenir où les cyclones de forte intensité 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feront partie de la “nouvelle norme”. Les débats autour de la question de savoir si cer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t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a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i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ns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évènements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sont “causé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s” par le changement climatique pourra se poursuivre, mais chacun de ces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évènements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nous offre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d’importantes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leçons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sur notre </w:t>
      </w:r>
      <w:r w:rsidR="00B01155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>vulnérabilité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 </w:t>
      </w:r>
      <w:r w:rsidR="00B01155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face </w:t>
      </w:r>
      <w:r w:rsidR="0068638D" w:rsidRPr="00D34B06">
        <w:rPr>
          <w:rFonts w:ascii="Georgia" w:hAnsi="Georgia"/>
          <w:color w:val="000000" w:themeColor="text1"/>
          <w:spacing w:val="8"/>
          <w:sz w:val="24"/>
          <w:szCs w:val="24"/>
          <w:lang w:val="fr-FR"/>
        </w:rPr>
        <w:t xml:space="preserve">au changement climatique. </w:t>
      </w:r>
    </w:p>
    <w:p w14:paraId="6433AAB8" w14:textId="77777777" w:rsidR="00A577F6" w:rsidRPr="00D34B06" w:rsidRDefault="00A577F6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1ABFF710" w14:textId="52221F72" w:rsidR="007F29A3" w:rsidRPr="00D34B06" w:rsidRDefault="0068638D" w:rsidP="009A377E">
      <w:pPr>
        <w:spacing w:after="0" w:line="276" w:lineRule="auto"/>
        <w:jc w:val="both"/>
        <w:rPr>
          <w:rFonts w:ascii="Georgia" w:hAnsi="Georgia"/>
          <w:b/>
          <w:color w:val="000000" w:themeColor="text1"/>
          <w:sz w:val="24"/>
          <w:szCs w:val="24"/>
          <w:lang w:val="fr-FR"/>
        </w:rPr>
      </w:pP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L’objectif de</w:t>
      </w:r>
      <w:r w:rsidR="00A577F6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“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reconstruire mieux</w:t>
      </w:r>
      <w:r w:rsidR="00A577F6" w:rsidRPr="00D34B06">
        <w:rPr>
          <w:rFonts w:ascii="Georgia" w:hAnsi="Georgia"/>
          <w:color w:val="000000" w:themeColor="text1"/>
          <w:sz w:val="24"/>
          <w:szCs w:val="24"/>
          <w:lang w:val="fr-FR"/>
        </w:rPr>
        <w:t>”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>, dans notre context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>e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caribéen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demandera qu’une attention toute particulière soit portée à la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vulnérabilité</w:t>
      </w:r>
      <w:r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nos iles. 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Notre avenir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réside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dans une </w:t>
      </w:r>
      <w:r w:rsidR="00B01155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réduction</w:t>
      </w:r>
      <w:r w:rsidR="00B01155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 des risque</w:t>
      </w:r>
      <w:r w:rsidR="00506DDF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s futurs 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>lié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s aux impacts des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phénomènes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climatiques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extrêmes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ce qui nous demande d’adapter nos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systèmes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économiques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>, sociaux et environnementaux à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des changements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désormais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inévitables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>. Nous devons placer le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506DDF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ciblage </w:t>
      </w:r>
      <w:r w:rsidR="00B01155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stratégique</w:t>
      </w:r>
      <w:r w:rsidR="00B01155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 d</w:t>
      </w:r>
      <w:r w:rsidR="00506DDF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e </w:t>
      </w:r>
      <w:r w:rsidR="00B01155">
        <w:rPr>
          <w:rFonts w:ascii="Georgia" w:hAnsi="Georgia"/>
          <w:b/>
          <w:color w:val="000000" w:themeColor="text1"/>
          <w:sz w:val="24"/>
          <w:szCs w:val="24"/>
          <w:lang w:val="fr-FR"/>
        </w:rPr>
        <w:t>l</w:t>
      </w:r>
      <w:r w:rsidR="00506DDF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‘</w:t>
      </w:r>
      <w:r w:rsidR="00B01155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énergie</w:t>
      </w:r>
      <w:r w:rsidR="00506DDF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, du climat et de la </w:t>
      </w:r>
      <w:r w:rsidR="00B01155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réduction</w:t>
      </w:r>
      <w:r w:rsidR="00506DDF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 des risques 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au 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>cœur de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nos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modèles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développement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respectifs, af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>in que la production,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la distribution et l’utilisation efficac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>es et rentables de l’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énergie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renouvelable </w:t>
      </w:r>
      <w:r w:rsidR="00B01155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>découple</w:t>
      </w:r>
      <w:r w:rsidR="00506DDF" w:rsidRPr="00D34B06"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 notre</w:t>
      </w:r>
      <w:r w:rsidR="00506DDF" w:rsidRPr="00B01155"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 développement</w:t>
      </w:r>
      <w:r w:rsidR="00506DDF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l’utilisation 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d’une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énergie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fossile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très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couteuse. Ce faisant, la conception d’un 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>nouveau système énergétique peu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t nous offrir l’opportunité 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lastRenderedPageBreak/>
        <w:t xml:space="preserve">d’augmenter la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capacité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nos secteurs, tant dans le domaine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économique</w:t>
      </w:r>
      <w:r w:rsidR="00B0115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que dans le social, à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répondre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façon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stratégique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aux risques climatiques et aux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désastres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Le </w:t>
      </w:r>
      <w:r w:rsidR="00B01155" w:rsidRPr="00D34B06">
        <w:rPr>
          <w:rFonts w:ascii="Georgia" w:hAnsi="Georgia"/>
          <w:color w:val="000000" w:themeColor="text1"/>
          <w:sz w:val="24"/>
          <w:szCs w:val="24"/>
          <w:lang w:val="fr-FR"/>
        </w:rPr>
        <w:t>thème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du Mois de l’Energie de la CARICOM,</w:t>
      </w:r>
      <w:r w:rsidR="00A577F6" w:rsidRPr="00D34B06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“</w:t>
      </w:r>
      <w:r w:rsidR="00A577F6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RE-</w:t>
      </w:r>
      <w:r w:rsidR="007F29A3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penser</w:t>
      </w:r>
      <w:r w:rsidR="00A577F6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 </w:t>
      </w:r>
      <w:r w:rsidR="007F29A3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l’énergie</w:t>
      </w:r>
      <w:r w:rsidR="00A577F6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: </w:t>
      </w:r>
      <w:r w:rsidR="00B01155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façonner</w:t>
      </w:r>
      <w:r w:rsidR="007F29A3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 une communauté </w:t>
      </w:r>
      <w:r w:rsidR="00B01155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>résiliente</w:t>
      </w:r>
      <w:r w:rsidR="007F29A3" w:rsidRPr="00D34B06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”, </w:t>
      </w:r>
      <w:r w:rsidR="007F29A3" w:rsidRPr="00D34B06">
        <w:rPr>
          <w:rFonts w:ascii="Georgia" w:hAnsi="Georgia"/>
          <w:color w:val="000000" w:themeColor="text1"/>
          <w:sz w:val="24"/>
          <w:szCs w:val="24"/>
          <w:lang w:val="fr-FR"/>
        </w:rPr>
        <w:t>vise à diffuser ce message.</w:t>
      </w:r>
    </w:p>
    <w:p w14:paraId="212CF306" w14:textId="77777777" w:rsidR="00A577F6" w:rsidRPr="003B01E1" w:rsidRDefault="00A577F6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4B94B0DC" w14:textId="02F9A922" w:rsidR="003B01E1" w:rsidRPr="003B01E1" w:rsidRDefault="00B01155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3B01E1">
        <w:rPr>
          <w:rFonts w:ascii="Georgia" w:hAnsi="Georgia"/>
          <w:color w:val="000000" w:themeColor="text1"/>
          <w:sz w:val="24"/>
          <w:szCs w:val="24"/>
          <w:lang w:val="fr-FR"/>
        </w:rPr>
        <w:t xml:space="preserve">Mais la dure </w:t>
      </w:r>
      <w:r w:rsidR="003B01E1" w:rsidRPr="003B01E1">
        <w:rPr>
          <w:rFonts w:ascii="Georgia" w:hAnsi="Georgia"/>
          <w:color w:val="000000" w:themeColor="text1"/>
          <w:sz w:val="24"/>
          <w:szCs w:val="24"/>
          <w:lang w:val="fr-FR"/>
        </w:rPr>
        <w:t>réalité</w:t>
      </w:r>
      <w:r w:rsidRPr="003B01E1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est que, dans le </w:t>
      </w:r>
      <w:r w:rsidR="003B01E1">
        <w:rPr>
          <w:rFonts w:ascii="Georgia" w:hAnsi="Georgia"/>
          <w:color w:val="000000" w:themeColor="text1"/>
          <w:sz w:val="24"/>
          <w:szCs w:val="24"/>
          <w:lang w:val="fr-FR"/>
        </w:rPr>
        <w:t>contexte</w:t>
      </w:r>
      <w:r w:rsidRPr="003B01E1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3B01E1" w:rsidRPr="003B01E1">
        <w:rPr>
          <w:rFonts w:ascii="Georgia" w:hAnsi="Georgia"/>
          <w:color w:val="000000" w:themeColor="text1"/>
          <w:sz w:val="24"/>
          <w:szCs w:val="24"/>
          <w:lang w:val="fr-FR"/>
        </w:rPr>
        <w:t>économique</w:t>
      </w:r>
      <w:r w:rsidRPr="003B01E1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actuel, </w:t>
      </w:r>
      <w:r w:rsidR="003B01E1" w:rsidRPr="003B01E1">
        <w:rPr>
          <w:rFonts w:ascii="Georgia" w:hAnsi="Georgia"/>
          <w:color w:val="000000" w:themeColor="text1"/>
          <w:sz w:val="24"/>
          <w:szCs w:val="24"/>
          <w:lang w:val="fr-FR"/>
        </w:rPr>
        <w:t xml:space="preserve">la plupart de nos pays </w:t>
      </w:r>
      <w:r w:rsidR="003B01E1" w:rsidRPr="003B01E1">
        <w:rPr>
          <w:rFonts w:ascii="Georgia" w:hAnsi="Georgia"/>
          <w:color w:val="000000" w:themeColor="text1"/>
          <w:sz w:val="24"/>
          <w:szCs w:val="24"/>
          <w:u w:val="single"/>
          <w:lang w:val="fr-FR"/>
        </w:rPr>
        <w:t>ne connaissent qu’une croissance très limitée</w:t>
      </w:r>
      <w:r w:rsidR="003B01E1" w:rsidRPr="003B01E1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et ne sont </w:t>
      </w:r>
      <w:r w:rsidR="003B01E1" w:rsidRPr="003B01E1">
        <w:rPr>
          <w:rFonts w:ascii="Georgia" w:hAnsi="Georgia"/>
          <w:color w:val="000000" w:themeColor="text1"/>
          <w:sz w:val="24"/>
          <w:szCs w:val="24"/>
          <w:u w:val="single"/>
          <w:lang w:val="fr-FR"/>
        </w:rPr>
        <w:t>pas en mesure de répondre pleinement aux menaces climatiques</w:t>
      </w:r>
      <w:r w:rsidR="003B01E1" w:rsidRPr="003B01E1">
        <w:rPr>
          <w:rFonts w:ascii="Georgia" w:hAnsi="Georgia"/>
          <w:color w:val="000000" w:themeColor="text1"/>
          <w:sz w:val="24"/>
          <w:szCs w:val="24"/>
          <w:lang w:val="fr-FR"/>
        </w:rPr>
        <w:t>.</w:t>
      </w:r>
    </w:p>
    <w:p w14:paraId="7D7B5352" w14:textId="77777777" w:rsidR="009A377E" w:rsidRPr="00694190" w:rsidRDefault="009A377E" w:rsidP="009A377E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7F385F28" w14:textId="2609D36F" w:rsidR="009B2EB0" w:rsidRPr="00694190" w:rsidRDefault="003B01E1" w:rsidP="006E5876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Nos pays doivent donc faire face au cercle vicieux des </w:t>
      </w:r>
      <w:r w:rsidRPr="00694190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impacts climatiques </w:t>
      </w:r>
      <w:r w:rsidR="00EE286B" w:rsidRPr="00694190">
        <w:rPr>
          <w:rFonts w:ascii="Georgia" w:hAnsi="Georgia"/>
          <w:b/>
          <w:color w:val="000000" w:themeColor="text1"/>
          <w:sz w:val="24"/>
          <w:szCs w:val="24"/>
          <w:lang w:val="fr-FR"/>
        </w:rPr>
        <w:t>extrêmes</w:t>
      </w:r>
      <w:r w:rsidRPr="00694190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, d’un endettement élevé </w:t>
      </w:r>
      <w:r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et </w:t>
      </w:r>
      <w:r w:rsidR="00EE286B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du fort </w:t>
      </w:r>
      <w:r w:rsidR="00EE286B" w:rsidRPr="00EE286B">
        <w:rPr>
          <w:rFonts w:ascii="Georgia" w:hAnsi="Georgia"/>
          <w:b/>
          <w:color w:val="000000" w:themeColor="text1"/>
          <w:sz w:val="24"/>
          <w:szCs w:val="24"/>
          <w:lang w:val="fr-FR"/>
        </w:rPr>
        <w:t>coû</w:t>
      </w:r>
      <w:r w:rsidRPr="00EE286B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t </w:t>
      </w:r>
      <w:r w:rsidRPr="00694190">
        <w:rPr>
          <w:rFonts w:ascii="Georgia" w:hAnsi="Georgia"/>
          <w:b/>
          <w:color w:val="000000" w:themeColor="text1"/>
          <w:sz w:val="24"/>
          <w:szCs w:val="24"/>
          <w:lang w:val="fr-FR"/>
        </w:rPr>
        <w:t>de l’importation des carburants fossil</w:t>
      </w:r>
      <w:r w:rsidR="00EE286B">
        <w:rPr>
          <w:rFonts w:ascii="Georgia" w:hAnsi="Georgia"/>
          <w:b/>
          <w:color w:val="000000" w:themeColor="text1"/>
          <w:sz w:val="24"/>
          <w:szCs w:val="24"/>
          <w:lang w:val="fr-FR"/>
        </w:rPr>
        <w:t>e</w:t>
      </w:r>
      <w:r w:rsidRPr="00694190">
        <w:rPr>
          <w:rFonts w:ascii="Georgia" w:hAnsi="Georgia"/>
          <w:b/>
          <w:color w:val="000000" w:themeColor="text1"/>
          <w:sz w:val="24"/>
          <w:szCs w:val="24"/>
          <w:lang w:val="fr-FR"/>
        </w:rPr>
        <w:t xml:space="preserve">s. </w:t>
      </w:r>
      <w:r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Durant la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dernière</w:t>
      </w:r>
      <w:r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décennie</w:t>
      </w:r>
      <w:r w:rsidR="00AA576A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les prix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élevés</w:t>
      </w:r>
      <w:r w:rsidR="00AA576A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et les fluctuations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imprévisibles</w:t>
      </w:r>
      <w:r w:rsidR="00AA576A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des prix du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pétrole</w:t>
      </w:r>
      <w:r w:rsidR="00AA576A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ont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systématiquement</w:t>
      </w:r>
      <w:r w:rsidR="00EE286B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compromis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les </w:t>
      </w:r>
      <w:r w:rsidR="00EE286B">
        <w:rPr>
          <w:rFonts w:ascii="Georgia" w:hAnsi="Georgia"/>
          <w:color w:val="000000" w:themeColor="text1"/>
          <w:sz w:val="24"/>
          <w:szCs w:val="24"/>
          <w:lang w:val="fr-FR"/>
        </w:rPr>
        <w:t>e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fforts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déployés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par nos gouvern</w:t>
      </w:r>
      <w:r w:rsidR="00EE286B">
        <w:rPr>
          <w:rFonts w:ascii="Georgia" w:hAnsi="Georgia"/>
          <w:color w:val="000000" w:themeColor="text1"/>
          <w:sz w:val="24"/>
          <w:szCs w:val="24"/>
          <w:lang w:val="fr-FR"/>
        </w:rPr>
        <w:t>e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ments pour stimuler le développement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économique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dans les secteurs productifs</w:t>
      </w:r>
      <w:r w:rsidR="00EE286B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et ont fortement contribué à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notre haut niveau d’endettement. Dans le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même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temps, l’impact des désastres – inondations, glissements de terrain et cyclones – ont constamment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érodé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les modestes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avancées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économiques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no</w:t>
      </w:r>
      <w:r w:rsidR="00EE286B">
        <w:rPr>
          <w:rFonts w:ascii="Georgia" w:hAnsi="Georgia"/>
          <w:color w:val="000000" w:themeColor="text1"/>
          <w:sz w:val="24"/>
          <w:szCs w:val="24"/>
          <w:lang w:val="fr-FR"/>
        </w:rPr>
        <w:t>mbre de nos pays et ont, dans ce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>rtai</w:t>
      </w:r>
      <w:r w:rsidR="00EE286B">
        <w:rPr>
          <w:rFonts w:ascii="Georgia" w:hAnsi="Georgia"/>
          <w:color w:val="000000" w:themeColor="text1"/>
          <w:sz w:val="24"/>
          <w:szCs w:val="24"/>
          <w:lang w:val="fr-FR"/>
        </w:rPr>
        <w:t>ns cas, considérablement augmenté la dette</w:t>
      </w:r>
      <w:r w:rsidR="006E5876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  <w:r w:rsidR="00694190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En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conséquence</w:t>
      </w:r>
      <w:r w:rsidR="00694190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les haut niveaux d’endettement auxquels nos pays doivent faire face et la fréquente perte de parts importantes de notre PIB pour cause de désastres limitent la capacité de nos gouvernements à faire les investissements nécessaires pour transformer le secteur de l’énergie dans nos pays et investir dans la </w:t>
      </w:r>
      <w:r w:rsidR="00EE286B" w:rsidRPr="00694190">
        <w:rPr>
          <w:rFonts w:ascii="Georgia" w:hAnsi="Georgia"/>
          <w:color w:val="000000" w:themeColor="text1"/>
          <w:sz w:val="24"/>
          <w:szCs w:val="24"/>
          <w:lang w:val="fr-FR"/>
        </w:rPr>
        <w:t>résilience</w:t>
      </w:r>
      <w:r w:rsidR="00694190" w:rsidRPr="00694190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</w:p>
    <w:p w14:paraId="5D7E4D69" w14:textId="77777777" w:rsidR="00EE286B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1A3D16FA" w14:textId="0BA66F4C" w:rsidR="00EE286B" w:rsidRPr="00561443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68283E">
        <w:rPr>
          <w:rFonts w:ascii="Georgia" w:hAnsi="Georgia"/>
          <w:color w:val="000000" w:themeColor="text1"/>
          <w:sz w:val="24"/>
          <w:szCs w:val="24"/>
          <w:lang w:val="fr-FR"/>
        </w:rPr>
        <w:t xml:space="preserve">Un autre fait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essentiel</w:t>
      </w:r>
      <w:r w:rsidRPr="0068283E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est que la t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ransformation 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des marché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s énergétiques de la CARICOM nécessite que cha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cun de ses Etats-membres mobilis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e des capitaux importants ; 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rien que pour les systèmes électriques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on 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estim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e qu’il faudrait un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 total 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de 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US$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 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20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 milliards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sur les 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5-10 </w:t>
      </w:r>
      <w:r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>ans à venir</w:t>
      </w:r>
      <w:r w:rsidRPr="0068283E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. </w:t>
      </w:r>
      <w:r w:rsidRPr="00561443">
        <w:rPr>
          <w:rFonts w:ascii="Georgia" w:hAnsi="Georgia" w:cs="HelveticaLTStd-Light"/>
          <w:color w:val="000000" w:themeColor="text1"/>
          <w:sz w:val="24"/>
          <w:szCs w:val="24"/>
          <w:lang w:val="fr-FR"/>
        </w:rPr>
        <w:t xml:space="preserve">Dans le 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>“concours de circo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n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>stances” auquel la région est confrontée, d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’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 xml:space="preserve">où peuvent donc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venir 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>les investissements n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é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>c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 xml:space="preserve">ssaires pour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faire passer 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 xml:space="preserve">nos systèmes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énergétiques des </w:t>
      </w:r>
      <w:r w:rsidRPr="00561443">
        <w:rPr>
          <w:rFonts w:ascii="Georgia" w:hAnsi="Georgia"/>
          <w:color w:val="000000" w:themeColor="text1"/>
          <w:sz w:val="24"/>
          <w:szCs w:val="24"/>
          <w:u w:val="single"/>
          <w:lang w:val="fr-FR"/>
        </w:rPr>
        <w:t>conceptions traditionnelles, héritées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 à des </w:t>
      </w:r>
      <w:r w:rsidRPr="00561443">
        <w:rPr>
          <w:rFonts w:ascii="Georgia" w:hAnsi="Georgia"/>
          <w:color w:val="000000" w:themeColor="text1"/>
          <w:sz w:val="24"/>
          <w:szCs w:val="24"/>
          <w:u w:val="single"/>
          <w:lang w:val="fr-FR"/>
        </w:rPr>
        <w:t>conceptions modernes, intelligentes et résilientes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capables de soutenir plus efficacement les besoins de développement durable de nos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pays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 </w:t>
      </w:r>
      <w:r w:rsidRPr="00561443">
        <w:rPr>
          <w:rFonts w:ascii="Georgia" w:hAnsi="Georgia"/>
          <w:color w:val="000000" w:themeColor="text1"/>
          <w:sz w:val="24"/>
          <w:szCs w:val="24"/>
          <w:lang w:val="fr-FR"/>
        </w:rPr>
        <w:t>?</w:t>
      </w:r>
    </w:p>
    <w:p w14:paraId="34A738F8" w14:textId="77777777" w:rsidR="00EE286B" w:rsidRPr="00561443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0E415082" w14:textId="77777777" w:rsidR="00EE286B" w:rsidRPr="00FC2B37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À titre d'exemple, à la veille du passage de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l’ouragan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Maria, la Dominique était sur le point d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 si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>g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n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>er un contrat de financement pour la construction d'une centrale géothermique pou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v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>a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n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>t réduire de 50% la dépendance du pays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 sur l’électricité à base de combustibles 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>fossil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es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Aujourd’hui, le gouvernement est confronté à la priorité de venir au secours de ses citoyens, </w:t>
      </w:r>
      <w:r w:rsidRPr="00EA7EB8">
        <w:rPr>
          <w:rFonts w:ascii="Georgia" w:hAnsi="Georgia"/>
          <w:color w:val="000000" w:themeColor="text1"/>
          <w:sz w:val="24"/>
          <w:szCs w:val="24"/>
          <w:lang w:val="fr-FR"/>
        </w:rPr>
        <w:t>qui ont tous été touchés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pour leur fournir nourriture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eau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un abri et d’autres besoins de base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</w:p>
    <w:p w14:paraId="7ABA5537" w14:textId="77777777" w:rsidR="00EE286B" w:rsidRPr="00FC2B37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704DF875" w14:textId="48BE9ED2" w:rsidR="00EE286B" w:rsidRDefault="00EE286B" w:rsidP="0021689A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1E6D2D">
        <w:rPr>
          <w:rFonts w:ascii="Georgia" w:hAnsi="Georgia"/>
          <w:color w:val="000000" w:themeColor="text1"/>
          <w:sz w:val="24"/>
          <w:szCs w:val="24"/>
          <w:lang w:val="fr-FR"/>
        </w:rPr>
        <w:t xml:space="preserve">Même avant Irma et Maria, nombre de nos pays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avaient du mal à</w:t>
      </w:r>
      <w:r w:rsidRPr="001E6D2D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moderniser</w:t>
      </w:r>
      <w:r w:rsidRPr="001E6D2D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des centrales électriques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obsolè</w:t>
      </w:r>
      <w:r w:rsidRPr="001E6D2D">
        <w:rPr>
          <w:rFonts w:ascii="Georgia" w:hAnsi="Georgia"/>
          <w:color w:val="000000" w:themeColor="text1"/>
          <w:sz w:val="24"/>
          <w:szCs w:val="24"/>
          <w:lang w:val="fr-FR"/>
        </w:rPr>
        <w:t xml:space="preserve">tes et 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 xml:space="preserve">à </w:t>
      </w:r>
      <w:r w:rsidRPr="001E6D2D">
        <w:rPr>
          <w:rFonts w:ascii="Georgia" w:hAnsi="Georgia"/>
          <w:color w:val="000000" w:themeColor="text1"/>
          <w:sz w:val="24"/>
          <w:szCs w:val="24"/>
          <w:lang w:val="fr-FR"/>
        </w:rPr>
        <w:t xml:space="preserve">réduire leur forte dépendance vis-à-vis du pétrole </w:t>
      </w:r>
      <w:r w:rsidRPr="001E6D2D">
        <w:rPr>
          <w:rFonts w:ascii="Georgia" w:hAnsi="Georgia"/>
          <w:color w:val="000000" w:themeColor="text1"/>
          <w:sz w:val="24"/>
          <w:szCs w:val="24"/>
          <w:lang w:val="fr-FR"/>
        </w:rPr>
        <w:lastRenderedPageBreak/>
        <w:t xml:space="preserve">importé,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ainsi qu’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 xml:space="preserve">à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améliorer les réseaux électriques fragiles qui existent dans des nombreux cas</w:t>
      </w:r>
      <w:r w:rsidRPr="001E6D2D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  <w:r w:rsidRPr="00643DE7">
        <w:rPr>
          <w:rFonts w:ascii="Georgia" w:hAnsi="Georgia"/>
          <w:color w:val="000000" w:themeColor="text1"/>
          <w:sz w:val="24"/>
          <w:szCs w:val="24"/>
          <w:lang w:val="fr-FR"/>
        </w:rPr>
        <w:t>La situation en Haïti – un Etat-membre qu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i représente deux tiers de la Co</w:t>
      </w:r>
      <w:r w:rsidRPr="00643DE7">
        <w:rPr>
          <w:rFonts w:ascii="Georgia" w:hAnsi="Georgia"/>
          <w:color w:val="000000" w:themeColor="text1"/>
          <w:sz w:val="24"/>
          <w:szCs w:val="24"/>
          <w:lang w:val="fr-FR"/>
        </w:rPr>
        <w:t>mmunauté des Cara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ïbes en termes de po</w:t>
      </w:r>
      <w:r w:rsidRPr="00643DE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pulation –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est une situation à laquelle plus d’attention devrait être portée</w:t>
      </w:r>
      <w:r w:rsidRPr="00643DE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La pénétration limitée de l'électricité en Haïti se traduit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par </w:t>
      </w:r>
      <w:r w:rsidRPr="00643DE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50% des citoyens de la CARICOM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vivant sans accès à des services énergétiques non-polluants et modernes</w:t>
      </w:r>
      <w:r w:rsidRPr="00643DE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La stratégie énergétique régionale 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>ne réalisera pas son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objectif si la situation énergétique de certains parmi les plus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vulné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>rable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s</w:t>
      </w:r>
      <w:r w:rsidRPr="00FC2B37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nos citoyens n’est pas résolue convenablement.</w:t>
      </w:r>
    </w:p>
    <w:p w14:paraId="0FDB53AF" w14:textId="77777777" w:rsidR="0021689A" w:rsidRPr="0021689A" w:rsidRDefault="0021689A" w:rsidP="0021689A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3F525905" w14:textId="3ACADB71" w:rsidR="00EE286B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F5123C">
        <w:rPr>
          <w:rFonts w:ascii="Georgia" w:hAnsi="Georgia"/>
          <w:color w:val="000000" w:themeColor="text1"/>
          <w:sz w:val="24"/>
          <w:szCs w:val="24"/>
          <w:lang w:val="fr-FR"/>
        </w:rPr>
        <w:t xml:space="preserve">Les spécialistes du secteur s’accordent sur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la nécessité </w:t>
      </w:r>
      <w:r w:rsidRPr="00F5123C">
        <w:rPr>
          <w:rFonts w:ascii="Georgia" w:hAnsi="Georgia"/>
          <w:color w:val="000000" w:themeColor="text1"/>
          <w:sz w:val="24"/>
          <w:szCs w:val="24"/>
          <w:lang w:val="fr-FR"/>
        </w:rPr>
        <w:t xml:space="preserve">de mettre en place un environnement d’investissement solide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attirant du </w:t>
      </w:r>
      <w:r w:rsidRPr="00F5123C">
        <w:rPr>
          <w:rFonts w:ascii="Georgia" w:hAnsi="Georgia"/>
          <w:color w:val="000000" w:themeColor="text1"/>
          <w:sz w:val="24"/>
          <w:szCs w:val="24"/>
          <w:lang w:val="fr-FR"/>
        </w:rPr>
        <w:t>“capital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 abordable</w:t>
      </w:r>
      <w:r w:rsidRPr="00F5123C">
        <w:rPr>
          <w:rFonts w:ascii="Georgia" w:hAnsi="Georgia"/>
          <w:color w:val="000000" w:themeColor="text1"/>
          <w:sz w:val="24"/>
          <w:szCs w:val="24"/>
          <w:lang w:val="fr-FR"/>
        </w:rPr>
        <w:t xml:space="preserve">”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afin de mettre en place une réforme significative et </w:t>
      </w:r>
      <w:r w:rsidRPr="00F5123C">
        <w:rPr>
          <w:rFonts w:ascii="Georgia" w:hAnsi="Georgia"/>
          <w:color w:val="000000" w:themeColor="text1"/>
          <w:sz w:val="24"/>
          <w:szCs w:val="24"/>
          <w:lang w:val="fr-FR"/>
        </w:rPr>
        <w:t>transformat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rice</w:t>
      </w:r>
      <w:r w:rsidRPr="00F5123C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au sein du secteur de l’énergie de la </w:t>
      </w:r>
      <w:r w:rsidRPr="00F5123C">
        <w:rPr>
          <w:rFonts w:ascii="Georgia" w:hAnsi="Georgia"/>
          <w:color w:val="000000" w:themeColor="text1"/>
          <w:sz w:val="24"/>
          <w:szCs w:val="24"/>
          <w:lang w:val="fr-FR"/>
        </w:rPr>
        <w:t xml:space="preserve">CARICOM. </w:t>
      </w:r>
      <w:r w:rsidRPr="00945D92">
        <w:rPr>
          <w:rFonts w:ascii="Georgia" w:hAnsi="Georgia"/>
          <w:color w:val="000000" w:themeColor="text1"/>
          <w:sz w:val="24"/>
          <w:szCs w:val="24"/>
          <w:lang w:val="fr-FR"/>
        </w:rPr>
        <w:t>L’expérience international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</w:t>
      </w:r>
      <w:r w:rsidRPr="00945D9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montre que la disponibilité de capital public est 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>essentielle</w:t>
      </w:r>
      <w:r w:rsidRPr="00945D9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pour stimuler les investissements privés dans le secteur de l’énergie durable</w:t>
      </w:r>
      <w:r w:rsidRPr="00945D9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  <w:r w:rsidR="0021689A" w:rsidRPr="001E063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Dans un contexte d'intérêt croissant dans les 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sources d'énergie renouvelables</w:t>
      </w:r>
      <w:r w:rsidRPr="001E063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il est reconnu</w:t>
      </w:r>
      <w:r w:rsidR="001E0632" w:rsidRPr="001E063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que les gouvernements 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doivent jouer</w:t>
      </w:r>
      <w:r w:rsidR="001E0632" w:rsidRPr="001E063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un rôle très actif da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ns la promotion et le pilotage</w:t>
      </w:r>
      <w:r w:rsidR="001E0632" w:rsidRPr="001E063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la transition énergétique.</w:t>
      </w:r>
    </w:p>
    <w:p w14:paraId="17A73189" w14:textId="77777777" w:rsidR="001E0632" w:rsidRPr="003E2CC9" w:rsidRDefault="001E0632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552DF326" w14:textId="28F3523C" w:rsidR="00EE286B" w:rsidRPr="00531905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Les liens entre </w:t>
      </w:r>
      <w:r w:rsidRPr="00531905"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énergie durable 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et </w:t>
      </w:r>
      <w:r>
        <w:rPr>
          <w:rFonts w:ascii="Georgia" w:hAnsi="Georgia"/>
          <w:i/>
          <w:color w:val="000000" w:themeColor="text1"/>
          <w:sz w:val="24"/>
          <w:szCs w:val="24"/>
          <w:lang w:val="fr-FR"/>
        </w:rPr>
        <w:t>dé</w:t>
      </w:r>
      <w:r w:rsidRPr="00531905">
        <w:rPr>
          <w:rFonts w:ascii="Georgia" w:hAnsi="Georgia"/>
          <w:i/>
          <w:color w:val="000000" w:themeColor="text1"/>
          <w:sz w:val="24"/>
          <w:szCs w:val="24"/>
          <w:lang w:val="fr-FR"/>
        </w:rPr>
        <w:t>velop</w:t>
      </w:r>
      <w:r>
        <w:rPr>
          <w:rFonts w:ascii="Georgia" w:hAnsi="Georgia"/>
          <w:i/>
          <w:color w:val="000000" w:themeColor="text1"/>
          <w:sz w:val="24"/>
          <w:szCs w:val="24"/>
          <w:lang w:val="fr-FR"/>
        </w:rPr>
        <w:t>pe</w:t>
      </w:r>
      <w:r w:rsidRPr="00531905">
        <w:rPr>
          <w:rFonts w:ascii="Georgia" w:hAnsi="Georgia"/>
          <w:i/>
          <w:color w:val="000000" w:themeColor="text1"/>
          <w:sz w:val="24"/>
          <w:szCs w:val="24"/>
          <w:lang w:val="fr-FR"/>
        </w:rPr>
        <w:t>ment</w:t>
      </w:r>
      <w:r>
        <w:rPr>
          <w:rFonts w:ascii="Georgia" w:hAnsi="Georgia"/>
          <w:i/>
          <w:color w:val="000000" w:themeColor="text1"/>
          <w:sz w:val="24"/>
          <w:szCs w:val="24"/>
          <w:lang w:val="fr-FR"/>
        </w:rPr>
        <w:t xml:space="preserve"> durable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sont clairs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La résilience économique, sociale et environnementale ciblée par le Plan Stratégique Quinquennal de la CARICOM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peut découler de systèmes et de projets énergétiques convenablement conçus pouvant contribuer de façon positive à d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>iver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s domaines, </w:t>
      </w:r>
      <w:r w:rsidR="0021689A">
        <w:rPr>
          <w:rFonts w:ascii="Georgia" w:hAnsi="Georgia"/>
          <w:color w:val="000000" w:themeColor="text1"/>
          <w:sz w:val="24"/>
          <w:szCs w:val="24"/>
          <w:lang w:val="fr-FR"/>
        </w:rPr>
        <w:t>tels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la protection 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>environ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ne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>mental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la production d’eau et la sécurité alimentaire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>. Le r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ô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>le catalyseur du secteur de l’énergie est manifeste aussi pour d’autres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 questions 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>socio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-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é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>conomi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q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ues,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telles </w:t>
      </w:r>
      <w:r w:rsidRPr="005126EE">
        <w:rPr>
          <w:rFonts w:ascii="Georgia" w:hAnsi="Georgia"/>
          <w:color w:val="000000" w:themeColor="text1"/>
          <w:sz w:val="24"/>
          <w:szCs w:val="24"/>
          <w:lang w:val="fr-FR"/>
        </w:rPr>
        <w:t>la promotio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n de l'éducation, de la santé et</w:t>
      </w:r>
      <w:r w:rsidRPr="005126EE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de l'agriculture durable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, ainsi que</w:t>
      </w:r>
      <w:r w:rsidRPr="005126EE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la création d'emplois</w:t>
      </w:r>
      <w:r w:rsidRPr="00531905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</w:p>
    <w:p w14:paraId="5ED5ECF1" w14:textId="77777777" w:rsidR="00EE286B" w:rsidRPr="00531905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</w:pPr>
    </w:p>
    <w:p w14:paraId="4FEFC838" w14:textId="5F57BE52" w:rsidR="00EE286B" w:rsidRPr="005C0642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92618D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Dans le contexte des contraintes naturelles et des défis économiques auquel la r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é</w:t>
      </w:r>
      <w:r w:rsidRPr="0092618D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gion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est confrontée</w:t>
      </w:r>
      <w:r w:rsidRPr="0092618D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et </w:t>
      </w:r>
      <w:r w:rsidRPr="0092618D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qui limitent notre capacité à mobiliser les ressources n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é</w:t>
      </w:r>
      <w:r w:rsidRPr="0092618D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cessa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i</w:t>
      </w:r>
      <w:r w:rsidRPr="0092618D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res pour promouvoir des investissements énergétiques durables,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 des changements dans les systèmes mondiaux d’aide au développement et de financement climatique devraient </w:t>
      </w:r>
      <w:r w:rsidRPr="0092618D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reconnaître et cibler les spécificités et les vulnérabilités des PEID. </w:t>
      </w:r>
      <w:r w:rsidRPr="00637728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Le Fonds vert pour le climat peut fournir un accès fiable à des financements pour le développement et des pr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êts concessionnels internationaux pou</w:t>
      </w:r>
      <w:r w:rsidR="001E0632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r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soutenir des investissements </w:t>
      </w:r>
      <w:r w:rsidR="001E0632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>pour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fr-FR"/>
        </w:rPr>
        <w:t xml:space="preserve"> l’adaptation au, et l’atténuation du, changement climatique</w:t>
      </w:r>
      <w:r w:rsidRPr="00637728"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>y compris des actions d’énergie durable</w:t>
      </w:r>
      <w:r w:rsidRPr="00637728"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. </w:t>
      </w:r>
      <w:r w:rsidRPr="00EC6239"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De plus, 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>l</w:t>
      </w:r>
      <w:r w:rsidRPr="00EC6239"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es “Debt for Climate swaps”, 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>l</w:t>
      </w:r>
      <w:r w:rsidRPr="00EC6239"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es échanges de créances en faveur d’actions pour le climat, qui 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val="fr-FR"/>
        </w:rPr>
        <w:t>concernent essentiellement des investissements en énergie propre</w:t>
      </w:r>
      <w:r w:rsidRPr="00EC6239">
        <w:rPr>
          <w:rFonts w:ascii="Georgia" w:hAnsi="Georgia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ont le potentiel de jouer un rôle transformateur et méritent d’être considérés sérieusement</w:t>
      </w:r>
      <w:r w:rsidRPr="00EC6239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  <w:r w:rsidRPr="00AC31FF">
        <w:rPr>
          <w:rFonts w:ascii="Georgia" w:hAnsi="Georgia"/>
          <w:color w:val="000000" w:themeColor="text1"/>
          <w:sz w:val="24"/>
          <w:szCs w:val="24"/>
          <w:lang w:val="fr-FR"/>
        </w:rPr>
        <w:t xml:space="preserve">Prises ensemble, ces deux actions 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sont à même de</w:t>
      </w:r>
      <w:r w:rsidRPr="00AC31FF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fournir 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une grande partie du </w:t>
      </w:r>
      <w:r w:rsidRPr="00AC31FF">
        <w:rPr>
          <w:rFonts w:ascii="Georgia" w:hAnsi="Georgia"/>
          <w:color w:val="000000" w:themeColor="text1"/>
          <w:sz w:val="24"/>
          <w:szCs w:val="24"/>
          <w:lang w:val="fr-FR"/>
        </w:rPr>
        <w:t xml:space="preserve">capital public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nécessaire pour relancer le cycle de croissance et </w:t>
      </w:r>
      <w:r w:rsidRPr="005C0642">
        <w:rPr>
          <w:rFonts w:ascii="Georgia" w:hAnsi="Georgia"/>
          <w:color w:val="000000" w:themeColor="text1"/>
          <w:sz w:val="24"/>
          <w:szCs w:val="24"/>
          <w:lang w:val="fr-FR"/>
        </w:rPr>
        <w:t xml:space="preserve">soutenir l'avenir durable que nous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voulons</w:t>
      </w:r>
      <w:r w:rsidRPr="00AC31FF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  <w:r w:rsidRPr="005C0642">
        <w:rPr>
          <w:rFonts w:ascii="Georgia" w:hAnsi="Georgia" w:cs="Arial"/>
          <w:color w:val="000000" w:themeColor="text1"/>
          <w:sz w:val="24"/>
          <w:szCs w:val="24"/>
          <w:lang w:val="fr-FR"/>
        </w:rPr>
        <w:t xml:space="preserve">Combattre le changement climatique, promouvoir le développement </w:t>
      </w:r>
      <w:r w:rsidRPr="005C0642">
        <w:rPr>
          <w:rFonts w:ascii="Georgia" w:hAnsi="Georgia" w:cs="Arial"/>
          <w:color w:val="000000" w:themeColor="text1"/>
          <w:sz w:val="24"/>
          <w:szCs w:val="24"/>
          <w:lang w:val="fr-FR"/>
        </w:rPr>
        <w:lastRenderedPageBreak/>
        <w:t xml:space="preserve">durable et </w:t>
      </w:r>
      <w:r>
        <w:rPr>
          <w:rFonts w:ascii="Georgia" w:hAnsi="Georgia" w:cs="Arial"/>
          <w:color w:val="000000" w:themeColor="text1"/>
          <w:sz w:val="24"/>
          <w:szCs w:val="24"/>
          <w:lang w:val="fr-FR"/>
        </w:rPr>
        <w:t>relever les défis énergétiques de nos pays nécessite</w:t>
      </w:r>
      <w:r w:rsidRPr="005C0642">
        <w:rPr>
          <w:rFonts w:ascii="Georgia" w:hAnsi="Georgia" w:cs="Arial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 w:cs="Arial"/>
          <w:i/>
          <w:color w:val="000000" w:themeColor="text1"/>
          <w:sz w:val="24"/>
          <w:szCs w:val="24"/>
          <w:lang w:val="fr-FR"/>
        </w:rPr>
        <w:t>entre autres</w:t>
      </w:r>
      <w:r w:rsidRPr="005C0642">
        <w:rPr>
          <w:rFonts w:ascii="Georgia" w:hAnsi="Georgia" w:cs="Arial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Georgia" w:hAnsi="Georgia" w:cs="Arial"/>
          <w:color w:val="000000" w:themeColor="text1"/>
          <w:sz w:val="24"/>
          <w:szCs w:val="24"/>
          <w:lang w:val="fr-FR"/>
        </w:rPr>
        <w:t xml:space="preserve">des </w:t>
      </w:r>
      <w:r w:rsidR="001E0632">
        <w:rPr>
          <w:rFonts w:ascii="Georgia" w:hAnsi="Georgia" w:cs="Arial"/>
          <w:color w:val="000000" w:themeColor="text1"/>
          <w:sz w:val="24"/>
          <w:szCs w:val="24"/>
          <w:lang w:val="fr-FR"/>
        </w:rPr>
        <w:t xml:space="preserve">partenariats </w:t>
      </w:r>
      <w:r>
        <w:rPr>
          <w:rFonts w:ascii="Georgia" w:hAnsi="Georgia" w:cs="Arial"/>
          <w:color w:val="000000" w:themeColor="text1"/>
          <w:sz w:val="24"/>
          <w:szCs w:val="24"/>
          <w:lang w:val="fr-FR"/>
        </w:rPr>
        <w:t>solides</w:t>
      </w:r>
      <w:r w:rsidRPr="005C0642">
        <w:rPr>
          <w:rFonts w:ascii="Georgia" w:hAnsi="Georgia" w:cs="Arial"/>
          <w:color w:val="000000" w:themeColor="text1"/>
          <w:sz w:val="24"/>
          <w:szCs w:val="24"/>
          <w:lang w:val="fr-FR"/>
        </w:rPr>
        <w:t>.</w:t>
      </w:r>
    </w:p>
    <w:p w14:paraId="3CE0F10C" w14:textId="77777777" w:rsidR="00EE286B" w:rsidRPr="005C0642" w:rsidRDefault="00EE286B" w:rsidP="00EE286B">
      <w:pPr>
        <w:spacing w:after="0" w:line="276" w:lineRule="auto"/>
        <w:jc w:val="both"/>
        <w:rPr>
          <w:rFonts w:ascii="Georgia" w:hAnsi="Georgia" w:cs="Arial"/>
          <w:color w:val="000000" w:themeColor="text1"/>
          <w:sz w:val="24"/>
          <w:szCs w:val="24"/>
          <w:lang w:val="fr-FR"/>
        </w:rPr>
      </w:pPr>
    </w:p>
    <w:p w14:paraId="1C8C37FF" w14:textId="07D7BEC5" w:rsidR="00EE286B" w:rsidRPr="003843D4" w:rsidRDefault="00EE286B" w:rsidP="00EE286B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</w:pPr>
      <w:r w:rsidRPr="003843D4">
        <w:rPr>
          <w:rFonts w:ascii="Georgia" w:hAnsi="Georgia"/>
          <w:color w:val="000000" w:themeColor="text1"/>
          <w:sz w:val="24"/>
          <w:szCs w:val="24"/>
          <w:lang w:val="fr-FR"/>
        </w:rPr>
        <w:t>M. le Président, nous sommes reconnaissants au gouvernement d’Haïti pour son partenariat avec le Secrétariat de la CARICOM dans le lancement du Mois de l’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énergie 2017 de la CARICOM</w:t>
      </w:r>
      <w:r w:rsidRPr="003843D4">
        <w:rPr>
          <w:rFonts w:ascii="Georgia" w:hAnsi="Georgia"/>
          <w:color w:val="000000" w:themeColor="text1"/>
          <w:sz w:val="24"/>
          <w:szCs w:val="24"/>
          <w:lang w:val="fr-FR"/>
        </w:rPr>
        <w:t xml:space="preserve">. 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Les</w:t>
      </w:r>
      <w:r w:rsidRPr="003843D4">
        <w:rPr>
          <w:rFonts w:ascii="Georgia" w:hAnsi="Georgia"/>
          <w:color w:val="000000" w:themeColor="text1"/>
          <w:sz w:val="24"/>
          <w:szCs w:val="24"/>
          <w:lang w:val="fr-FR"/>
        </w:rPr>
        <w:t xml:space="preserve"> sociétés peuvent 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souvent identifier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 </w:t>
      </w:r>
      <w:r w:rsidRPr="003843D4">
        <w:rPr>
          <w:rFonts w:ascii="Georgia" w:hAnsi="Georgia"/>
          <w:color w:val="000000" w:themeColor="text1"/>
          <w:sz w:val="24"/>
          <w:szCs w:val="24"/>
          <w:lang w:val="fr-FR"/>
        </w:rPr>
        <w:t xml:space="preserve">les moments ou les événements formateurs qui ont façonné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la situation dans laquelle elles se trouvent aujourd’hui </w:t>
      </w:r>
      <w:r w:rsidRPr="003843D4">
        <w:rPr>
          <w:rFonts w:ascii="Georgia" w:hAnsi="Georgia"/>
          <w:color w:val="000000" w:themeColor="text1"/>
          <w:sz w:val="24"/>
          <w:szCs w:val="24"/>
          <w:lang w:val="fr-FR"/>
        </w:rPr>
        <w:t xml:space="preserve">et, en rétrospective,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elles </w:t>
      </w:r>
      <w:r w:rsidRPr="003843D4">
        <w:rPr>
          <w:rFonts w:ascii="Georgia" w:hAnsi="Georgia"/>
          <w:color w:val="000000" w:themeColor="text1"/>
          <w:sz w:val="24"/>
          <w:szCs w:val="24"/>
          <w:lang w:val="fr-FR"/>
        </w:rPr>
        <w:t xml:space="preserve">peuvent voir facilement comment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c</w:t>
      </w:r>
      <w:r w:rsidRPr="003843D4">
        <w:rPr>
          <w:rFonts w:ascii="Georgia" w:hAnsi="Georgia"/>
          <w:color w:val="000000" w:themeColor="text1"/>
          <w:sz w:val="24"/>
          <w:szCs w:val="24"/>
          <w:lang w:val="fr-FR"/>
        </w:rPr>
        <w:t>es moments ou événements ont déclenché ce qui a suivi.</w:t>
      </w:r>
    </w:p>
    <w:p w14:paraId="4A4CF4EC" w14:textId="77777777" w:rsidR="00EE286B" w:rsidRPr="003843D4" w:rsidRDefault="00EE286B" w:rsidP="00EE286B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</w:pPr>
    </w:p>
    <w:p w14:paraId="055CDFEC" w14:textId="1B0A42A7" w:rsidR="00EE286B" w:rsidRDefault="00EE286B" w:rsidP="00EE286B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</w:pP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Le Secrétariat a l'intention de travailler avec le gouvernement d'Haïti pour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faire en sorte que, 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lorsqu’il est revu avec du </w:t>
      </w:r>
      <w:r w:rsidR="001E0632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recul, l’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événement</w:t>
      </w:r>
      <w:r w:rsidR="001E0632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d’aujourd’hui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sera reconnu comme l'un de ces moments décisifs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,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</w:t>
      </w:r>
      <w:r w:rsidR="001E0632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un moment où 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notre engagement en faveur d'une coopération énergétique renforcée nous 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a</w:t>
      </w:r>
      <w:r w:rsidR="001E0632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ura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mis 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sur la voie de la croissance durable et de la prospérité nécessaire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s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pour maîtriser 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>les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défis sociaux et économiques</w:t>
      </w:r>
      <w:r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 auxquels nous faisons face</w:t>
      </w:r>
      <w:r w:rsidRPr="008207F3"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  <w:t xml:space="preserve">. </w:t>
      </w:r>
    </w:p>
    <w:p w14:paraId="7ABE3992" w14:textId="77777777" w:rsidR="001E0632" w:rsidRPr="008207F3" w:rsidRDefault="001E0632" w:rsidP="00EE286B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ProximaNova-Regular" w:hAnsi="Georgia" w:cs="ProximaNova-Regular"/>
          <w:color w:val="000000" w:themeColor="text1"/>
          <w:sz w:val="24"/>
          <w:szCs w:val="24"/>
          <w:lang w:val="fr-FR"/>
        </w:rPr>
      </w:pPr>
    </w:p>
    <w:p w14:paraId="57072092" w14:textId="511FA644" w:rsidR="00EE286B" w:rsidRPr="008207F3" w:rsidRDefault="00EE286B" w:rsidP="00EE286B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  <w:bookmarkStart w:id="0" w:name="_GoBack"/>
      <w:bookmarkEnd w:id="0"/>
      <w:r w:rsidRPr="008207F3">
        <w:rPr>
          <w:rFonts w:ascii="Georgia" w:hAnsi="Georgia"/>
          <w:color w:val="000000" w:themeColor="text1"/>
          <w:sz w:val="24"/>
          <w:szCs w:val="24"/>
          <w:lang w:val="fr-FR"/>
        </w:rPr>
        <w:t xml:space="preserve">Ensemble, nous pouvons faire des pas importants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 xml:space="preserve">pour fournir </w:t>
      </w:r>
      <w:r w:rsidRPr="008207F3">
        <w:rPr>
          <w:rFonts w:ascii="Georgia" w:hAnsi="Georgia"/>
          <w:color w:val="000000" w:themeColor="text1"/>
          <w:sz w:val="24"/>
          <w:szCs w:val="24"/>
          <w:lang w:val="fr-FR"/>
        </w:rPr>
        <w:t xml:space="preserve">des approvisionnements d’énergie sûrs, 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efficac</w:t>
      </w:r>
      <w:r w:rsidRPr="008207F3">
        <w:rPr>
          <w:rFonts w:ascii="Georgia" w:hAnsi="Georgia"/>
          <w:color w:val="000000" w:themeColor="text1"/>
          <w:sz w:val="24"/>
          <w:szCs w:val="24"/>
          <w:lang w:val="fr-FR"/>
        </w:rPr>
        <w:t>es et rentables capables d</w:t>
      </w:r>
      <w:r w:rsidR="001E0632">
        <w:rPr>
          <w:rFonts w:ascii="Georgia" w:hAnsi="Georgia"/>
          <w:color w:val="000000" w:themeColor="text1"/>
          <w:sz w:val="24"/>
          <w:szCs w:val="24"/>
          <w:lang w:val="fr-FR"/>
        </w:rPr>
        <w:t>e dynamiser l’avenir de cette ré</w:t>
      </w:r>
      <w:r w:rsidRPr="008207F3">
        <w:rPr>
          <w:rFonts w:ascii="Georgia" w:hAnsi="Georgia"/>
          <w:color w:val="000000" w:themeColor="text1"/>
          <w:sz w:val="24"/>
          <w:szCs w:val="24"/>
          <w:lang w:val="fr-FR"/>
        </w:rPr>
        <w:t>gion, de cette nation et de son people, durablement.</w:t>
      </w:r>
    </w:p>
    <w:p w14:paraId="477977F3" w14:textId="77777777" w:rsidR="00EE286B" w:rsidRPr="000A050D" w:rsidRDefault="00EE286B" w:rsidP="00EE286B">
      <w:pPr>
        <w:spacing w:after="0" w:line="276" w:lineRule="auto"/>
        <w:jc w:val="both"/>
        <w:rPr>
          <w:rFonts w:ascii="Georgia" w:hAnsi="Georgia"/>
          <w:color w:val="000000" w:themeColor="text1"/>
          <w:sz w:val="24"/>
          <w:szCs w:val="24"/>
          <w:lang w:val="fr-FR"/>
        </w:rPr>
      </w:pPr>
    </w:p>
    <w:p w14:paraId="19FB893C" w14:textId="77777777" w:rsidR="00EE286B" w:rsidRPr="000A050D" w:rsidRDefault="00EE286B" w:rsidP="00EE286B">
      <w:pPr>
        <w:spacing w:after="0" w:line="276" w:lineRule="auto"/>
        <w:jc w:val="both"/>
        <w:rPr>
          <w:rFonts w:ascii="Georgia" w:hAnsi="Georgia"/>
          <w:i/>
          <w:color w:val="000000" w:themeColor="text1"/>
          <w:sz w:val="24"/>
          <w:szCs w:val="24"/>
          <w:lang w:val="fr-FR"/>
        </w:rPr>
      </w:pPr>
      <w:r w:rsidRPr="000A050D">
        <w:rPr>
          <w:rFonts w:ascii="Georgia" w:hAnsi="Georgia"/>
          <w:i/>
          <w:color w:val="000000" w:themeColor="text1"/>
          <w:sz w:val="24"/>
          <w:szCs w:val="24"/>
          <w:lang w:val="fr-FR"/>
        </w:rPr>
        <w:t>Je vous remercie.</w:t>
      </w:r>
    </w:p>
    <w:p w14:paraId="4EDED405" w14:textId="77777777" w:rsidR="00EE286B" w:rsidRPr="003E2CC9" w:rsidRDefault="00EE286B" w:rsidP="00EE286B">
      <w:pPr>
        <w:spacing w:after="0" w:line="360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557890EB" w14:textId="77777777" w:rsidR="00EE286B" w:rsidRPr="003E2CC9" w:rsidRDefault="00EE286B" w:rsidP="00EE286B">
      <w:pPr>
        <w:spacing w:after="0" w:line="240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3E2CC9">
        <w:rPr>
          <w:rFonts w:ascii="Georgia" w:hAnsi="Georgia"/>
          <w:b/>
          <w:color w:val="000000" w:themeColor="text1"/>
          <w:sz w:val="24"/>
          <w:szCs w:val="24"/>
        </w:rPr>
        <w:t>Dr. Devon Gardner</w:t>
      </w:r>
    </w:p>
    <w:p w14:paraId="0D5C5DB1" w14:textId="5DC4F787" w:rsidR="00EE286B" w:rsidRPr="00F742B7" w:rsidRDefault="00F742B7" w:rsidP="00EE286B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F742B7">
        <w:rPr>
          <w:rFonts w:ascii="Georgia" w:hAnsi="Georgia"/>
          <w:color w:val="000000" w:themeColor="text1"/>
          <w:sz w:val="24"/>
          <w:szCs w:val="24"/>
          <w:lang w:val="fr-FR"/>
        </w:rPr>
        <w:t>R</w:t>
      </w:r>
      <w:r>
        <w:rPr>
          <w:rFonts w:ascii="Georgia" w:hAnsi="Georgia"/>
          <w:color w:val="000000" w:themeColor="text1"/>
          <w:sz w:val="24"/>
          <w:szCs w:val="24"/>
          <w:lang w:val="fr-FR"/>
        </w:rPr>
        <w:t>esponsa</w:t>
      </w:r>
      <w:r w:rsidRPr="00F742B7">
        <w:rPr>
          <w:rFonts w:ascii="Georgia" w:hAnsi="Georgia"/>
          <w:color w:val="000000" w:themeColor="text1"/>
          <w:sz w:val="24"/>
          <w:szCs w:val="24"/>
          <w:lang w:val="fr-FR"/>
        </w:rPr>
        <w:t>ble de l’Unité Energie</w:t>
      </w:r>
    </w:p>
    <w:p w14:paraId="31C54EA5" w14:textId="3719CA00" w:rsidR="00F742B7" w:rsidRPr="00F742B7" w:rsidRDefault="00F742B7" w:rsidP="00EE286B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  <w:lang w:val="fr-FR"/>
        </w:rPr>
      </w:pPr>
      <w:r w:rsidRPr="00F742B7">
        <w:rPr>
          <w:rFonts w:ascii="Georgia" w:hAnsi="Georgia"/>
          <w:color w:val="000000" w:themeColor="text1"/>
          <w:sz w:val="24"/>
          <w:szCs w:val="24"/>
          <w:lang w:val="fr-FR"/>
        </w:rPr>
        <w:t>Secrétariat de la CARICOM</w:t>
      </w:r>
    </w:p>
    <w:p w14:paraId="2B830C5E" w14:textId="77777777" w:rsidR="00EE286B" w:rsidRDefault="00EE286B" w:rsidP="00EE286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89B4213" w14:textId="77777777" w:rsidR="00D47065" w:rsidRPr="00D47065" w:rsidRDefault="00D47065" w:rsidP="00D47065">
      <w:pPr>
        <w:spacing w:line="240" w:lineRule="auto"/>
        <w:rPr>
          <w:rFonts w:ascii="Georgia" w:hAnsi="Georgia"/>
          <w:sz w:val="24"/>
          <w:szCs w:val="24"/>
        </w:rPr>
      </w:pPr>
    </w:p>
    <w:sectPr w:rsidR="00D47065" w:rsidRPr="00D4706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30AD" w14:textId="77777777" w:rsidR="00453A88" w:rsidRDefault="00453A88" w:rsidP="00970EB2">
      <w:pPr>
        <w:spacing w:after="0" w:line="240" w:lineRule="auto"/>
      </w:pPr>
      <w:r>
        <w:separator/>
      </w:r>
    </w:p>
  </w:endnote>
  <w:endnote w:type="continuationSeparator" w:id="0">
    <w:p w14:paraId="658EE66D" w14:textId="77777777" w:rsidR="00453A88" w:rsidRDefault="00453A88" w:rsidP="009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LTStd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324C" w14:textId="77777777" w:rsidR="0021689A" w:rsidRDefault="0021689A" w:rsidP="00857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400A3" w14:textId="77777777" w:rsidR="0021689A" w:rsidRDefault="00216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C6B5" w14:textId="77777777" w:rsidR="0021689A" w:rsidRDefault="0021689A" w:rsidP="00857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3F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F941927" w14:textId="77777777" w:rsidR="0021689A" w:rsidRDefault="00216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551A" w14:textId="77777777" w:rsidR="00453A88" w:rsidRDefault="00453A88" w:rsidP="00970EB2">
      <w:pPr>
        <w:spacing w:after="0" w:line="240" w:lineRule="auto"/>
      </w:pPr>
      <w:r>
        <w:separator/>
      </w:r>
    </w:p>
  </w:footnote>
  <w:footnote w:type="continuationSeparator" w:id="0">
    <w:p w14:paraId="79F85956" w14:textId="77777777" w:rsidR="00453A88" w:rsidRDefault="00453A88" w:rsidP="0097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C26"/>
    <w:multiLevelType w:val="hybridMultilevel"/>
    <w:tmpl w:val="EA6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75D"/>
    <w:multiLevelType w:val="hybridMultilevel"/>
    <w:tmpl w:val="56B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6FFD"/>
    <w:multiLevelType w:val="hybridMultilevel"/>
    <w:tmpl w:val="F960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013D"/>
    <w:multiLevelType w:val="hybridMultilevel"/>
    <w:tmpl w:val="5AEE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5"/>
    <w:rsid w:val="000A050D"/>
    <w:rsid w:val="000A18D6"/>
    <w:rsid w:val="00140C94"/>
    <w:rsid w:val="001E0632"/>
    <w:rsid w:val="00205268"/>
    <w:rsid w:val="0021689A"/>
    <w:rsid w:val="00284687"/>
    <w:rsid w:val="003B01E1"/>
    <w:rsid w:val="003E2CC9"/>
    <w:rsid w:val="00425A7C"/>
    <w:rsid w:val="00453A88"/>
    <w:rsid w:val="00506DDF"/>
    <w:rsid w:val="00617FAF"/>
    <w:rsid w:val="0068638D"/>
    <w:rsid w:val="00694190"/>
    <w:rsid w:val="006E5876"/>
    <w:rsid w:val="007F29A3"/>
    <w:rsid w:val="0080670C"/>
    <w:rsid w:val="00857235"/>
    <w:rsid w:val="008773F9"/>
    <w:rsid w:val="00970EB2"/>
    <w:rsid w:val="009A377E"/>
    <w:rsid w:val="009B2EB0"/>
    <w:rsid w:val="009F1B4B"/>
    <w:rsid w:val="00A05CC0"/>
    <w:rsid w:val="00A20E89"/>
    <w:rsid w:val="00A577F6"/>
    <w:rsid w:val="00A70019"/>
    <w:rsid w:val="00AA576A"/>
    <w:rsid w:val="00AB0494"/>
    <w:rsid w:val="00AD1DF6"/>
    <w:rsid w:val="00B01155"/>
    <w:rsid w:val="00B938C4"/>
    <w:rsid w:val="00C977EE"/>
    <w:rsid w:val="00D34B06"/>
    <w:rsid w:val="00D46CB8"/>
    <w:rsid w:val="00D47065"/>
    <w:rsid w:val="00EE286B"/>
    <w:rsid w:val="00EF55D7"/>
    <w:rsid w:val="00F742B7"/>
    <w:rsid w:val="00FB7BCB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A8A9A"/>
  <w15:docId w15:val="{CA8495A2-DF45-49AD-9213-BF20F613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77F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970EB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70EB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70EB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57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35"/>
  </w:style>
  <w:style w:type="character" w:styleId="PageNumber">
    <w:name w:val="page number"/>
    <w:basedOn w:val="DefaultParagraphFont"/>
    <w:uiPriority w:val="99"/>
    <w:semiHidden/>
    <w:unhideWhenUsed/>
    <w:rsid w:val="0085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Gardner</dc:creator>
  <cp:keywords/>
  <dc:description/>
  <cp:lastModifiedBy>Michelle Nurse</cp:lastModifiedBy>
  <cp:revision>2</cp:revision>
  <dcterms:created xsi:type="dcterms:W3CDTF">2017-10-30T19:17:00Z</dcterms:created>
  <dcterms:modified xsi:type="dcterms:W3CDTF">2017-10-30T19:17:00Z</dcterms:modified>
</cp:coreProperties>
</file>